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6402">
        <w:rPr>
          <w:rFonts w:eastAsia="Times New Roman" w:cs="Times New Roman"/>
          <w:b/>
          <w:szCs w:val="20"/>
        </w:rPr>
        <w:t>South Carolina General Assembly</w:t>
      </w: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6402">
        <w:rPr>
          <w:rFonts w:eastAsia="Times New Roman" w:cs="Times New Roman"/>
          <w:szCs w:val="20"/>
        </w:rPr>
        <w:t>124th Session, 2021-2022</w:t>
      </w: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402" w:rsidRPr="00336402" w:rsidRDefault="008D046D"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A234, R268, H4775</w:t>
      </w: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402">
        <w:rPr>
          <w:rFonts w:eastAsia="Times New Roman" w:cs="Times New Roman"/>
          <w:b/>
          <w:szCs w:val="20"/>
        </w:rPr>
        <w:t>STATUS INFORMATION</w:t>
      </w: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402">
        <w:rPr>
          <w:rFonts w:eastAsia="Times New Roman" w:cs="Times New Roman"/>
          <w:szCs w:val="20"/>
        </w:rPr>
        <w:t>General Bill</w:t>
      </w: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402">
        <w:rPr>
          <w:rFonts w:eastAsia="Times New Roman" w:cs="Times New Roman"/>
          <w:szCs w:val="20"/>
        </w:rPr>
        <w:t>Sponsors: Reps. Hiott, Bailey, Carter, Erickson and Bradley</w:t>
      </w: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402">
        <w:rPr>
          <w:rFonts w:eastAsia="Times New Roman" w:cs="Times New Roman"/>
          <w:szCs w:val="20"/>
        </w:rPr>
        <w:t>Document Path: l:\council\bills\cc\16117vr22.docx</w:t>
      </w: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6454" w:rsidRDefault="00826454"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2022</w:t>
      </w:r>
    </w:p>
    <w:p w:rsidR="00826454" w:rsidRDefault="00826454"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2022</w:t>
      </w:r>
    </w:p>
    <w:p w:rsidR="00826454" w:rsidRDefault="00826454"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2022</w:t>
      </w:r>
    </w:p>
    <w:p w:rsidR="00826454" w:rsidRDefault="00826454"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2022</w:t>
      </w:r>
    </w:p>
    <w:p w:rsidR="00826454" w:rsidRDefault="00826454"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17, 2022, Signed</w:t>
      </w:r>
    </w:p>
    <w:p w:rsidR="00826454" w:rsidRDefault="00826454"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402">
        <w:rPr>
          <w:rFonts w:eastAsia="Times New Roman" w:cs="Times New Roman"/>
          <w:szCs w:val="20"/>
        </w:rPr>
        <w:t>Summary: Electronics recycling</w:t>
      </w: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402" w:rsidRPr="00336402" w:rsidRDefault="00336402" w:rsidP="00336402">
      <w:pPr>
        <w:widowControl w:val="0"/>
        <w:tabs>
          <w:tab w:val="center" w:pos="590"/>
          <w:tab w:val="center" w:pos="1440"/>
          <w:tab w:val="left" w:pos="1872"/>
          <w:tab w:val="left" w:pos="9187"/>
        </w:tabs>
        <w:rPr>
          <w:rFonts w:eastAsia="Times New Roman" w:cs="Times New Roman"/>
          <w:szCs w:val="20"/>
        </w:rPr>
      </w:pPr>
      <w:r w:rsidRPr="00336402">
        <w:rPr>
          <w:rFonts w:eastAsia="Times New Roman" w:cs="Times New Roman"/>
          <w:b/>
          <w:szCs w:val="20"/>
        </w:rPr>
        <w:t>HISTORY OF LEGISLATIVE ACTIONS</w:t>
      </w:r>
    </w:p>
    <w:p w:rsidR="00336402" w:rsidRPr="00336402" w:rsidRDefault="00336402" w:rsidP="00336402">
      <w:pPr>
        <w:widowControl w:val="0"/>
        <w:tabs>
          <w:tab w:val="center" w:pos="590"/>
          <w:tab w:val="center" w:pos="1440"/>
          <w:tab w:val="left" w:pos="1872"/>
          <w:tab w:val="left" w:pos="9187"/>
        </w:tabs>
        <w:rPr>
          <w:rFonts w:eastAsia="Times New Roman" w:cs="Times New Roman"/>
          <w:szCs w:val="20"/>
        </w:rPr>
      </w:pPr>
    </w:p>
    <w:p w:rsidR="00336402" w:rsidRPr="00336402" w:rsidRDefault="00336402" w:rsidP="00336402">
      <w:pPr>
        <w:widowControl w:val="0"/>
        <w:tabs>
          <w:tab w:val="center" w:pos="590"/>
          <w:tab w:val="center" w:pos="1440"/>
          <w:tab w:val="left" w:pos="1872"/>
          <w:tab w:val="left" w:pos="9187"/>
        </w:tabs>
        <w:rPr>
          <w:rFonts w:eastAsia="Times New Roman" w:cs="Times New Roman"/>
          <w:szCs w:val="20"/>
        </w:rPr>
      </w:pPr>
      <w:r w:rsidRPr="00336402">
        <w:rPr>
          <w:rFonts w:eastAsia="Times New Roman" w:cs="Times New Roman"/>
          <w:szCs w:val="20"/>
          <w:u w:val="single"/>
        </w:rPr>
        <w:tab/>
        <w:t>Date</w:t>
      </w:r>
      <w:r w:rsidRPr="00336402">
        <w:rPr>
          <w:rFonts w:eastAsia="Times New Roman" w:cs="Times New Roman"/>
          <w:szCs w:val="20"/>
          <w:u w:val="single"/>
        </w:rPr>
        <w:tab/>
        <w:t>Body</w:t>
      </w:r>
      <w:r w:rsidRPr="00336402">
        <w:rPr>
          <w:rFonts w:eastAsia="Times New Roman" w:cs="Times New Roman"/>
          <w:szCs w:val="20"/>
          <w:u w:val="single"/>
        </w:rPr>
        <w:tab/>
        <w:t>Action Description with journal page number</w:t>
      </w:r>
      <w:r w:rsidRPr="00336402">
        <w:rPr>
          <w:rFonts w:eastAsia="Times New Roman" w:cs="Times New Roman"/>
          <w:szCs w:val="20"/>
          <w:u w:val="single"/>
        </w:rPr>
        <w:tab/>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Introduced and read first time (</w:t>
      </w:r>
      <w:hyperlink r:id="rId8" w:history="1">
        <w:r w:rsidRPr="0048674A">
          <w:rPr>
            <w:rStyle w:val="Hyperlink"/>
            <w:rFonts w:cs="Times New Roman"/>
          </w:rPr>
          <w:t>House Journal</w:t>
        </w:r>
        <w:r w:rsidRPr="0048674A">
          <w:rPr>
            <w:rStyle w:val="Hyperlink"/>
            <w:rFonts w:cs="Times New Roman"/>
          </w:rPr>
          <w:noBreakHyphen/>
          <w:t>page 34</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 xml:space="preserve">Referred to Committee on </w:t>
      </w:r>
      <w:r w:rsidRPr="0048674A">
        <w:rPr>
          <w:rFonts w:cs="Times New Roman"/>
          <w:b/>
        </w:rPr>
        <w:t>Agriculture, Natural Resources and Environmental Affairs</w:t>
      </w:r>
      <w:r>
        <w:rPr>
          <w:rFonts w:cs="Times New Roman"/>
        </w:rPr>
        <w:t xml:space="preserve"> (</w:t>
      </w:r>
      <w:hyperlink r:id="rId9" w:history="1">
        <w:r w:rsidRPr="0048674A">
          <w:rPr>
            <w:rStyle w:val="Hyperlink"/>
            <w:rFonts w:cs="Times New Roman"/>
          </w:rPr>
          <w:t>House Journal</w:t>
        </w:r>
        <w:r w:rsidRPr="0048674A">
          <w:rPr>
            <w:rStyle w:val="Hyperlink"/>
            <w:rFonts w:cs="Times New Roman"/>
          </w:rPr>
          <w:noBreakHyphen/>
          <w:t>page 34</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1/13/2022</w:t>
      </w:r>
      <w:r>
        <w:rPr>
          <w:rFonts w:cs="Times New Roman"/>
        </w:rPr>
        <w:tab/>
        <w:t>House</w:t>
      </w:r>
      <w:r>
        <w:rPr>
          <w:rFonts w:cs="Times New Roman"/>
        </w:rPr>
        <w:tab/>
        <w:t>Member(s) request name added as sponsor: Carter</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 xml:space="preserve">Committee report: Favorable with amendment </w:t>
      </w:r>
      <w:r w:rsidRPr="0048674A">
        <w:rPr>
          <w:rFonts w:cs="Times New Roman"/>
          <w:b/>
        </w:rPr>
        <w:t>Agriculture, Natural Resources and Environmental Affairs</w:t>
      </w:r>
      <w:r>
        <w:rPr>
          <w:rFonts w:cs="Times New Roman"/>
        </w:rPr>
        <w:t xml:space="preserve"> (</w:t>
      </w:r>
      <w:hyperlink r:id="rId10" w:history="1">
        <w:r w:rsidRPr="0048674A">
          <w:rPr>
            <w:rStyle w:val="Hyperlink"/>
            <w:rFonts w:cs="Times New Roman"/>
          </w:rPr>
          <w:t>House Journal</w:t>
        </w:r>
        <w:r w:rsidRPr="0048674A">
          <w:rPr>
            <w:rStyle w:val="Hyperlink"/>
            <w:rFonts w:cs="Times New Roman"/>
          </w:rPr>
          <w:noBreakHyphen/>
          <w:t>page 25</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Debate adjourned (</w:t>
      </w:r>
      <w:hyperlink r:id="rId11" w:history="1">
        <w:r w:rsidRPr="0048674A">
          <w:rPr>
            <w:rStyle w:val="Hyperlink"/>
            <w:rFonts w:cs="Times New Roman"/>
          </w:rPr>
          <w:t>House Journal</w:t>
        </w:r>
        <w:r w:rsidRPr="0048674A">
          <w:rPr>
            <w:rStyle w:val="Hyperlink"/>
            <w:rFonts w:cs="Times New Roman"/>
          </w:rPr>
          <w:noBreakHyphen/>
          <w:t>page 20</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Member(s) request name added as sponsor: Erickson, Bradley</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Amended (</w:t>
      </w:r>
      <w:hyperlink r:id="rId12" w:history="1">
        <w:r w:rsidRPr="0048674A">
          <w:rPr>
            <w:rStyle w:val="Hyperlink"/>
            <w:rFonts w:cs="Times New Roman"/>
          </w:rPr>
          <w:t>House Journal</w:t>
        </w:r>
        <w:r w:rsidRPr="0048674A">
          <w:rPr>
            <w:rStyle w:val="Hyperlink"/>
            <w:rFonts w:cs="Times New Roman"/>
          </w:rPr>
          <w:noBreakHyphen/>
          <w:t>page 25</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Read second time (</w:t>
      </w:r>
      <w:hyperlink r:id="rId13" w:history="1">
        <w:r w:rsidRPr="0048674A">
          <w:rPr>
            <w:rStyle w:val="Hyperlink"/>
            <w:rFonts w:cs="Times New Roman"/>
          </w:rPr>
          <w:t>House Journal</w:t>
        </w:r>
        <w:r w:rsidRPr="0048674A">
          <w:rPr>
            <w:rStyle w:val="Hyperlink"/>
            <w:rFonts w:cs="Times New Roman"/>
          </w:rPr>
          <w:noBreakHyphen/>
          <w:t>page 25</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Roll call Yeas</w:t>
      </w:r>
      <w:r>
        <w:rPr>
          <w:rFonts w:cs="Times New Roman"/>
        </w:rPr>
        <w:noBreakHyphen/>
        <w:t>112  Nays</w:t>
      </w:r>
      <w:r>
        <w:rPr>
          <w:rFonts w:cs="Times New Roman"/>
        </w:rPr>
        <w:noBreakHyphen/>
        <w:t>0 (</w:t>
      </w:r>
      <w:hyperlink r:id="rId14" w:history="1">
        <w:r w:rsidRPr="0048674A">
          <w:rPr>
            <w:rStyle w:val="Hyperlink"/>
            <w:rFonts w:cs="Times New Roman"/>
          </w:rPr>
          <w:t>House Journal</w:t>
        </w:r>
        <w:r w:rsidRPr="0048674A">
          <w:rPr>
            <w:rStyle w:val="Hyperlink"/>
            <w:rFonts w:cs="Times New Roman"/>
          </w:rPr>
          <w:noBreakHyphen/>
          <w:t>page 58</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Read third time and sent to Senate</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Introduced and read first time (</w:t>
      </w:r>
      <w:hyperlink r:id="rId15" w:history="1">
        <w:r w:rsidRPr="0048674A">
          <w:rPr>
            <w:rStyle w:val="Hyperlink"/>
            <w:rFonts w:cs="Times New Roman"/>
          </w:rPr>
          <w:t>Senate Journal</w:t>
        </w:r>
        <w:r w:rsidRPr="0048674A">
          <w:rPr>
            <w:rStyle w:val="Hyperlink"/>
            <w:rFonts w:cs="Times New Roman"/>
          </w:rPr>
          <w:noBreakHyphen/>
          <w:t>page 9</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 xml:space="preserve">Referred to Committee on </w:t>
      </w:r>
      <w:r w:rsidRPr="0048674A">
        <w:rPr>
          <w:rFonts w:cs="Times New Roman"/>
          <w:b/>
        </w:rPr>
        <w:t>Medical Affairs</w:t>
      </w:r>
      <w:r>
        <w:rPr>
          <w:rFonts w:cs="Times New Roman"/>
        </w:rPr>
        <w:t xml:space="preserve"> (</w:t>
      </w:r>
      <w:hyperlink r:id="rId16" w:history="1">
        <w:r w:rsidRPr="0048674A">
          <w:rPr>
            <w:rStyle w:val="Hyperlink"/>
            <w:rFonts w:cs="Times New Roman"/>
          </w:rPr>
          <w:t>Senate Journal</w:t>
        </w:r>
        <w:r w:rsidRPr="0048674A">
          <w:rPr>
            <w:rStyle w:val="Hyperlink"/>
            <w:rFonts w:cs="Times New Roman"/>
          </w:rPr>
          <w:noBreakHyphen/>
          <w:t>page 9</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4/12/2022</w:t>
      </w:r>
      <w:r>
        <w:rPr>
          <w:rFonts w:cs="Times New Roman"/>
        </w:rPr>
        <w:tab/>
        <w:t>Senate</w:t>
      </w:r>
      <w:r>
        <w:rPr>
          <w:rFonts w:cs="Times New Roman"/>
        </w:rPr>
        <w:tab/>
        <w:t xml:space="preserve">Recalled from Committee on </w:t>
      </w:r>
      <w:r w:rsidRPr="0048674A">
        <w:rPr>
          <w:rFonts w:cs="Times New Roman"/>
          <w:b/>
        </w:rPr>
        <w:t>Medical Affairs</w:t>
      </w:r>
      <w:r>
        <w:rPr>
          <w:rFonts w:cs="Times New Roman"/>
        </w:rPr>
        <w:t xml:space="preserve"> (</w:t>
      </w:r>
      <w:hyperlink r:id="rId17" w:history="1">
        <w:r w:rsidRPr="0048674A">
          <w:rPr>
            <w:rStyle w:val="Hyperlink"/>
            <w:rFonts w:cs="Times New Roman"/>
          </w:rPr>
          <w:t>Senate Journal</w:t>
        </w:r>
        <w:r w:rsidRPr="0048674A">
          <w:rPr>
            <w:rStyle w:val="Hyperlink"/>
            <w:rFonts w:cs="Times New Roman"/>
          </w:rPr>
          <w:noBreakHyphen/>
          <w:t>page 3</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4/12/2022</w:t>
      </w:r>
      <w:r>
        <w:rPr>
          <w:rFonts w:cs="Times New Roman"/>
        </w:rPr>
        <w:tab/>
        <w:t>Senate</w:t>
      </w:r>
      <w:r>
        <w:rPr>
          <w:rFonts w:cs="Times New Roman"/>
        </w:rPr>
        <w:tab/>
        <w:t xml:space="preserve">Committed to Committee on </w:t>
      </w:r>
      <w:r w:rsidRPr="0048674A">
        <w:rPr>
          <w:rFonts w:cs="Times New Roman"/>
          <w:b/>
        </w:rPr>
        <w:t>Agriculture and Natural Resources</w:t>
      </w:r>
      <w:r>
        <w:rPr>
          <w:rFonts w:cs="Times New Roman"/>
        </w:rPr>
        <w:t xml:space="preserve"> (</w:t>
      </w:r>
      <w:hyperlink r:id="rId18" w:history="1">
        <w:r w:rsidRPr="0048674A">
          <w:rPr>
            <w:rStyle w:val="Hyperlink"/>
            <w:rFonts w:cs="Times New Roman"/>
          </w:rPr>
          <w:t>Senate Journal</w:t>
        </w:r>
        <w:r w:rsidRPr="0048674A">
          <w:rPr>
            <w:rStyle w:val="Hyperlink"/>
            <w:rFonts w:cs="Times New Roman"/>
          </w:rPr>
          <w:noBreakHyphen/>
          <w:t>page 3</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 xml:space="preserve">Polled out of committee </w:t>
      </w:r>
      <w:r w:rsidRPr="0048674A">
        <w:rPr>
          <w:rFonts w:cs="Times New Roman"/>
          <w:b/>
        </w:rPr>
        <w:t>Agriculture and Natural Resources</w:t>
      </w:r>
      <w:r>
        <w:rPr>
          <w:rFonts w:cs="Times New Roman"/>
        </w:rPr>
        <w:t xml:space="preserve"> (</w:t>
      </w:r>
      <w:hyperlink r:id="rId19" w:history="1">
        <w:r w:rsidRPr="0048674A">
          <w:rPr>
            <w:rStyle w:val="Hyperlink"/>
            <w:rFonts w:cs="Times New Roman"/>
          </w:rPr>
          <w:t>Senate Journal</w:t>
        </w:r>
        <w:r w:rsidRPr="0048674A">
          <w:rPr>
            <w:rStyle w:val="Hyperlink"/>
            <w:rFonts w:cs="Times New Roman"/>
          </w:rPr>
          <w:noBreakHyphen/>
          <w:t>page 7</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 xml:space="preserve">Committee report: Favorable </w:t>
      </w:r>
      <w:r w:rsidRPr="0048674A">
        <w:rPr>
          <w:rFonts w:cs="Times New Roman"/>
          <w:b/>
        </w:rPr>
        <w:t>Agriculture and Natural Resources</w:t>
      </w:r>
      <w:r>
        <w:rPr>
          <w:rFonts w:cs="Times New Roman"/>
        </w:rPr>
        <w:t xml:space="preserve"> (</w:t>
      </w:r>
      <w:hyperlink r:id="rId20" w:history="1">
        <w:r w:rsidRPr="0048674A">
          <w:rPr>
            <w:rStyle w:val="Hyperlink"/>
            <w:rFonts w:cs="Times New Roman"/>
          </w:rPr>
          <w:t>Senate Journal</w:t>
        </w:r>
        <w:r w:rsidRPr="0048674A">
          <w:rPr>
            <w:rStyle w:val="Hyperlink"/>
            <w:rFonts w:cs="Times New Roman"/>
          </w:rPr>
          <w:noBreakHyphen/>
          <w:t>page 7</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second time (</w:t>
      </w:r>
      <w:hyperlink r:id="rId21" w:history="1">
        <w:r w:rsidRPr="0048674A">
          <w:rPr>
            <w:rStyle w:val="Hyperlink"/>
            <w:rFonts w:cs="Times New Roman"/>
          </w:rPr>
          <w:t>Senate Journal</w:t>
        </w:r>
        <w:r w:rsidRPr="0048674A">
          <w:rPr>
            <w:rStyle w:val="Hyperlink"/>
            <w:rFonts w:cs="Times New Roman"/>
          </w:rPr>
          <w:noBreakHyphen/>
          <w:t>page 28</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22" w:history="1">
        <w:r w:rsidRPr="0048674A">
          <w:rPr>
            <w:rStyle w:val="Hyperlink"/>
            <w:rFonts w:cs="Times New Roman"/>
          </w:rPr>
          <w:t>Senate Journal</w:t>
        </w:r>
        <w:r w:rsidRPr="0048674A">
          <w:rPr>
            <w:rStyle w:val="Hyperlink"/>
            <w:rFonts w:cs="Times New Roman"/>
          </w:rPr>
          <w:noBreakHyphen/>
          <w:t>page 28</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Amended (</w:t>
      </w:r>
      <w:hyperlink r:id="rId23" w:history="1">
        <w:r w:rsidRPr="0048674A">
          <w:rPr>
            <w:rStyle w:val="Hyperlink"/>
            <w:rFonts w:cs="Times New Roman"/>
          </w:rPr>
          <w:t>Senate Journal</w:t>
        </w:r>
        <w:r w:rsidRPr="0048674A">
          <w:rPr>
            <w:rStyle w:val="Hyperlink"/>
            <w:rFonts w:cs="Times New Roman"/>
          </w:rPr>
          <w:noBreakHyphen/>
          <w:t>page 105</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Read third time and returned to House with amendments (</w:t>
      </w:r>
      <w:hyperlink r:id="rId24" w:history="1">
        <w:r w:rsidRPr="0048674A">
          <w:rPr>
            <w:rStyle w:val="Hyperlink"/>
            <w:rFonts w:cs="Times New Roman"/>
          </w:rPr>
          <w:t>Senate Journal</w:t>
        </w:r>
        <w:r w:rsidRPr="0048674A">
          <w:rPr>
            <w:rStyle w:val="Hyperlink"/>
            <w:rFonts w:cs="Times New Roman"/>
          </w:rPr>
          <w:noBreakHyphen/>
          <w:t>page 105</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Roll call Ayes</w:t>
      </w:r>
      <w:r>
        <w:rPr>
          <w:rFonts w:cs="Times New Roman"/>
        </w:rPr>
        <w:noBreakHyphen/>
        <w:t>41  Nays</w:t>
      </w:r>
      <w:r>
        <w:rPr>
          <w:rFonts w:cs="Times New Roman"/>
        </w:rPr>
        <w:noBreakHyphen/>
        <w:t>2 (</w:t>
      </w:r>
      <w:hyperlink r:id="rId25" w:history="1">
        <w:r w:rsidRPr="0048674A">
          <w:rPr>
            <w:rStyle w:val="Hyperlink"/>
            <w:rFonts w:cs="Times New Roman"/>
          </w:rPr>
          <w:t>Senate Journal</w:t>
        </w:r>
        <w:r w:rsidRPr="0048674A">
          <w:rPr>
            <w:rStyle w:val="Hyperlink"/>
            <w:rFonts w:cs="Times New Roman"/>
          </w:rPr>
          <w:noBreakHyphen/>
          <w:t>page 107</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Non</w:t>
      </w:r>
      <w:r>
        <w:rPr>
          <w:rFonts w:cs="Times New Roman"/>
        </w:rPr>
        <w:noBreakHyphen/>
        <w:t>concurrence in Senate amendment (</w:t>
      </w:r>
      <w:hyperlink r:id="rId26" w:history="1">
        <w:r w:rsidRPr="0048674A">
          <w:rPr>
            <w:rStyle w:val="Hyperlink"/>
            <w:rFonts w:cs="Times New Roman"/>
          </w:rPr>
          <w:t>House Journal</w:t>
        </w:r>
        <w:r w:rsidRPr="0048674A">
          <w:rPr>
            <w:rStyle w:val="Hyperlink"/>
            <w:rFonts w:cs="Times New Roman"/>
          </w:rPr>
          <w:noBreakHyphen/>
          <w:t>page 156</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0  Nays</w:t>
      </w:r>
      <w:r>
        <w:rPr>
          <w:rFonts w:cs="Times New Roman"/>
        </w:rPr>
        <w:noBreakHyphen/>
        <w:t>100 (</w:t>
      </w:r>
      <w:hyperlink r:id="rId27" w:history="1">
        <w:r w:rsidRPr="0048674A">
          <w:rPr>
            <w:rStyle w:val="Hyperlink"/>
            <w:rFonts w:cs="Times New Roman"/>
          </w:rPr>
          <w:t>House Journal</w:t>
        </w:r>
        <w:r w:rsidRPr="0048674A">
          <w:rPr>
            <w:rStyle w:val="Hyperlink"/>
            <w:rFonts w:cs="Times New Roman"/>
          </w:rPr>
          <w:noBreakHyphen/>
          <w:t>page 157</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Senate insists upon amendment and conference committee appointed  Talley, Kimbrell, Stephens (</w:t>
      </w:r>
      <w:hyperlink r:id="rId28" w:history="1">
        <w:r w:rsidRPr="0048674A">
          <w:rPr>
            <w:rStyle w:val="Hyperlink"/>
            <w:rFonts w:cs="Times New Roman"/>
          </w:rPr>
          <w:t>Senate Journal</w:t>
        </w:r>
        <w:r w:rsidRPr="0048674A">
          <w:rPr>
            <w:rStyle w:val="Hyperlink"/>
            <w:rFonts w:cs="Times New Roman"/>
          </w:rPr>
          <w:noBreakHyphen/>
          <w:t>page 109</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Conference committee appointed  Hixon, Forrest, Atkinson (</w:t>
      </w:r>
      <w:hyperlink r:id="rId29" w:history="1">
        <w:r w:rsidRPr="0048674A">
          <w:rPr>
            <w:rStyle w:val="Hyperlink"/>
            <w:rFonts w:cs="Times New Roman"/>
          </w:rPr>
          <w:t xml:space="preserve">House </w:t>
        </w:r>
        <w:r w:rsidRPr="0048674A">
          <w:rPr>
            <w:rStyle w:val="Hyperlink"/>
            <w:rFonts w:cs="Times New Roman"/>
          </w:rPr>
          <w:lastRenderedPageBreak/>
          <w:t>Journal</w:t>
        </w:r>
        <w:r w:rsidRPr="0048674A">
          <w:rPr>
            <w:rStyle w:val="Hyperlink"/>
            <w:rFonts w:cs="Times New Roman"/>
          </w:rPr>
          <w:noBreakHyphen/>
          <w:t>page 132</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30" w:history="1">
        <w:r w:rsidRPr="0048674A">
          <w:rPr>
            <w:rStyle w:val="Hyperlink"/>
            <w:rFonts w:cs="Times New Roman"/>
          </w:rPr>
          <w:t>Senate Journal</w:t>
        </w:r>
        <w:r w:rsidRPr="0048674A">
          <w:rPr>
            <w:rStyle w:val="Hyperlink"/>
            <w:rFonts w:cs="Times New Roman"/>
          </w:rPr>
          <w:noBreakHyphen/>
          <w:t>page 124</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31" w:history="1">
        <w:r w:rsidRPr="0048674A">
          <w:rPr>
            <w:rStyle w:val="Hyperlink"/>
            <w:rFonts w:cs="Times New Roman"/>
          </w:rPr>
          <w:t>Senate Journal</w:t>
        </w:r>
        <w:r w:rsidRPr="0048674A">
          <w:rPr>
            <w:rStyle w:val="Hyperlink"/>
            <w:rFonts w:cs="Times New Roman"/>
          </w:rPr>
          <w:noBreakHyphen/>
          <w:t>page 124</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Conference report received and adopted (</w:t>
      </w:r>
      <w:hyperlink r:id="rId32" w:history="1">
        <w:r w:rsidRPr="0048674A">
          <w:rPr>
            <w:rStyle w:val="Hyperlink"/>
            <w:rFonts w:cs="Times New Roman"/>
          </w:rPr>
          <w:t>House Journal</w:t>
        </w:r>
        <w:r w:rsidRPr="0048674A">
          <w:rPr>
            <w:rStyle w:val="Hyperlink"/>
            <w:rFonts w:cs="Times New Roman"/>
          </w:rPr>
          <w:noBreakHyphen/>
          <w:t>page 89</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33" w:history="1">
        <w:r w:rsidRPr="0048674A">
          <w:rPr>
            <w:rStyle w:val="Hyperlink"/>
            <w:rFonts w:cs="Times New Roman"/>
          </w:rPr>
          <w:t>House Journal</w:t>
        </w:r>
        <w:r w:rsidRPr="0048674A">
          <w:rPr>
            <w:rStyle w:val="Hyperlink"/>
            <w:rFonts w:cs="Times New Roman"/>
          </w:rPr>
          <w:noBreakHyphen/>
          <w:t>page 122</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Ordered enrolled for ratification (</w:t>
      </w:r>
      <w:hyperlink r:id="rId34" w:history="1">
        <w:r w:rsidRPr="0048674A">
          <w:rPr>
            <w:rStyle w:val="Hyperlink"/>
            <w:rFonts w:cs="Times New Roman"/>
          </w:rPr>
          <w:t>House Journal</w:t>
        </w:r>
        <w:r w:rsidRPr="0048674A">
          <w:rPr>
            <w:rStyle w:val="Hyperlink"/>
            <w:rFonts w:cs="Times New Roman"/>
          </w:rPr>
          <w:noBreakHyphen/>
          <w:t>page 233</w:t>
        </w:r>
      </w:hyperlink>
      <w:r>
        <w:rPr>
          <w:rFonts w:cs="Times New Roman"/>
        </w:rPr>
        <w:t>)</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268</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6/17/2022</w:t>
      </w:r>
      <w:r>
        <w:rPr>
          <w:rFonts w:cs="Times New Roman"/>
        </w:rPr>
        <w:tab/>
      </w:r>
      <w:r>
        <w:rPr>
          <w:rFonts w:cs="Times New Roman"/>
        </w:rPr>
        <w:tab/>
        <w:t>Signed By Governor</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06/17/22</w:t>
      </w:r>
    </w:p>
    <w:p w:rsidR="008D046D" w:rsidRDefault="008D046D" w:rsidP="008D046D">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234</w:t>
      </w:r>
    </w:p>
    <w:p w:rsidR="008D046D" w:rsidRDefault="008D046D" w:rsidP="008D046D">
      <w:pPr>
        <w:widowControl w:val="0"/>
        <w:tabs>
          <w:tab w:val="right" w:pos="1008"/>
          <w:tab w:val="left" w:pos="1152"/>
          <w:tab w:val="left" w:pos="1872"/>
          <w:tab w:val="left" w:pos="9187"/>
        </w:tabs>
        <w:ind w:left="2088" w:hanging="2088"/>
        <w:rPr>
          <w:rFonts w:cs="Times New Roman"/>
        </w:rPr>
      </w:pPr>
    </w:p>
    <w:p w:rsidR="00336402" w:rsidRPr="00336402" w:rsidRDefault="00336402" w:rsidP="00336402">
      <w:pPr>
        <w:widowControl w:val="0"/>
        <w:tabs>
          <w:tab w:val="right" w:pos="1008"/>
          <w:tab w:val="left" w:pos="1152"/>
          <w:tab w:val="left" w:pos="1872"/>
          <w:tab w:val="left" w:pos="9187"/>
        </w:tabs>
        <w:ind w:left="2088" w:hanging="2088"/>
        <w:rPr>
          <w:rFonts w:eastAsia="Times New Roman" w:cs="Times New Roman"/>
          <w:szCs w:val="20"/>
        </w:rPr>
      </w:pPr>
      <w:r w:rsidRPr="00336402">
        <w:rPr>
          <w:rFonts w:eastAsia="Times New Roman" w:cs="Times New Roman"/>
          <w:szCs w:val="20"/>
        </w:rPr>
        <w:t xml:space="preserve">View the latest </w:t>
      </w:r>
      <w:hyperlink r:id="rId35" w:history="1">
        <w:r w:rsidRPr="00336402">
          <w:rPr>
            <w:rFonts w:eastAsia="Times New Roman" w:cs="Times New Roman"/>
            <w:color w:val="0000FF" w:themeColor="hyperlink"/>
            <w:szCs w:val="20"/>
            <w:u w:val="single"/>
          </w:rPr>
          <w:t>legislative information</w:t>
        </w:r>
      </w:hyperlink>
      <w:r w:rsidRPr="00336402">
        <w:rPr>
          <w:rFonts w:eastAsia="Times New Roman" w:cs="Times New Roman"/>
          <w:szCs w:val="20"/>
        </w:rPr>
        <w:t xml:space="preserve"> at the website</w:t>
      </w:r>
    </w:p>
    <w:p w:rsidR="00336402" w:rsidRPr="00336402" w:rsidRDefault="00336402" w:rsidP="00336402">
      <w:pPr>
        <w:widowControl w:val="0"/>
        <w:tabs>
          <w:tab w:val="right" w:pos="1008"/>
          <w:tab w:val="left" w:pos="1152"/>
          <w:tab w:val="left" w:pos="1872"/>
          <w:tab w:val="left" w:pos="9187"/>
        </w:tabs>
        <w:ind w:left="2088" w:hanging="2088"/>
        <w:rPr>
          <w:rFonts w:eastAsia="Times New Roman" w:cs="Times New Roman"/>
          <w:szCs w:val="20"/>
        </w:rPr>
      </w:pPr>
    </w:p>
    <w:p w:rsidR="00336402" w:rsidRPr="00336402" w:rsidRDefault="00336402" w:rsidP="00336402">
      <w:pPr>
        <w:widowControl w:val="0"/>
        <w:tabs>
          <w:tab w:val="right" w:pos="1008"/>
          <w:tab w:val="left" w:pos="1152"/>
          <w:tab w:val="left" w:pos="1872"/>
          <w:tab w:val="left" w:pos="9187"/>
        </w:tabs>
        <w:ind w:left="2088" w:hanging="2088"/>
        <w:rPr>
          <w:rFonts w:eastAsia="Times New Roman" w:cs="Times New Roman"/>
          <w:szCs w:val="20"/>
        </w:rPr>
      </w:pP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402">
        <w:rPr>
          <w:rFonts w:eastAsia="Times New Roman" w:cs="Times New Roman"/>
          <w:b/>
          <w:szCs w:val="20"/>
        </w:rPr>
        <w:t>VERSIONS OF THIS BILL</w:t>
      </w:r>
    </w:p>
    <w:p w:rsidR="00336402" w:rsidRPr="00336402" w:rsidRDefault="00336402"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402" w:rsidRPr="00336402" w:rsidRDefault="00672633" w:rsidP="003364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6" w:history="1">
        <w:r w:rsidR="00336402" w:rsidRPr="00336402">
          <w:rPr>
            <w:rFonts w:eastAsia="Times New Roman" w:cs="Times New Roman"/>
            <w:color w:val="0000FF" w:themeColor="hyperlink"/>
            <w:szCs w:val="20"/>
            <w:u w:val="single"/>
          </w:rPr>
          <w:t>1/12/2022</w:t>
        </w:r>
      </w:hyperlink>
    </w:p>
    <w:p w:rsidR="00336402" w:rsidRPr="00336402" w:rsidRDefault="00672633" w:rsidP="00336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336402" w:rsidRPr="00336402">
          <w:rPr>
            <w:rFonts w:eastAsia="Times New Roman" w:cs="Times New Roman"/>
            <w:color w:val="0000FF" w:themeColor="hyperlink"/>
            <w:szCs w:val="20"/>
            <w:u w:val="single"/>
          </w:rPr>
          <w:t>3/31/2022</w:t>
        </w:r>
      </w:hyperlink>
    </w:p>
    <w:p w:rsidR="00336402" w:rsidRPr="00336402" w:rsidRDefault="00672633" w:rsidP="00336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336402" w:rsidRPr="00336402">
          <w:rPr>
            <w:rFonts w:eastAsia="Times New Roman" w:cs="Times New Roman"/>
            <w:color w:val="0000FF" w:themeColor="hyperlink"/>
            <w:szCs w:val="20"/>
            <w:u w:val="single"/>
          </w:rPr>
          <w:t>4/6/2022</w:t>
        </w:r>
      </w:hyperlink>
    </w:p>
    <w:p w:rsidR="00336402" w:rsidRPr="00336402" w:rsidRDefault="00672633" w:rsidP="00336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336402" w:rsidRPr="00336402">
          <w:rPr>
            <w:rFonts w:eastAsia="Times New Roman" w:cs="Times New Roman"/>
            <w:color w:val="0000FF" w:themeColor="hyperlink"/>
            <w:szCs w:val="20"/>
            <w:u w:val="single"/>
          </w:rPr>
          <w:t>5/3/2022</w:t>
        </w:r>
      </w:hyperlink>
    </w:p>
    <w:p w:rsidR="00336402" w:rsidRPr="00336402" w:rsidRDefault="00672633" w:rsidP="00336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336402" w:rsidRPr="00336402">
          <w:rPr>
            <w:rFonts w:eastAsia="Times New Roman" w:cs="Times New Roman"/>
            <w:color w:val="0000FF" w:themeColor="hyperlink"/>
            <w:szCs w:val="20"/>
            <w:u w:val="single"/>
          </w:rPr>
          <w:t>5/12/2022</w:t>
        </w:r>
      </w:hyperlink>
    </w:p>
    <w:p w:rsidR="00336402" w:rsidRPr="00336402" w:rsidRDefault="00672633" w:rsidP="00336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336402" w:rsidRPr="00336402">
          <w:rPr>
            <w:rFonts w:eastAsia="Times New Roman" w:cs="Times New Roman"/>
            <w:color w:val="0000FF" w:themeColor="hyperlink"/>
            <w:szCs w:val="20"/>
            <w:u w:val="single"/>
          </w:rPr>
          <w:t>6/15/2022</w:t>
        </w:r>
      </w:hyperlink>
    </w:p>
    <w:p w:rsidR="00336402" w:rsidRPr="00336402" w:rsidRDefault="00336402" w:rsidP="00336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6402" w:rsidRDefault="00336402" w:rsidP="00336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36402" w:rsidSect="00336402">
          <w:pgSz w:w="12240" w:h="15840" w:code="1"/>
          <w:pgMar w:top="1080" w:right="1440" w:bottom="1080" w:left="1440" w:header="720" w:footer="720" w:gutter="0"/>
          <w:pgNumType w:start="1"/>
          <w:cols w:space="720"/>
          <w:noEndnote/>
          <w:docGrid w:linePitch="360"/>
        </w:sectPr>
      </w:pP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(A234, R268, H4775)</w:t>
      </w:r>
    </w:p>
    <w:p w:rsidR="008711F6" w:rsidRPr="008836A5"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711F6" w:rsidRPr="00336402"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36402">
        <w:rPr>
          <w:rFonts w:cs="Times New Roman"/>
          <w:b/>
          <w:color w:val="000000" w:themeColor="text1"/>
          <w:szCs w:val="36"/>
        </w:rPr>
        <w:t xml:space="preserve">AN ACT </w:t>
      </w:r>
      <w:r w:rsidRPr="00336402">
        <w:rPr>
          <w:rFonts w:cs="Times New Roman"/>
          <w:b/>
        </w:rPr>
        <w:t>TO AMEND CHAPTER 60 OF TITLE 48, CODE OF LAWS OF SOUTH CAROLINA, 1976, RELATING TO MANUFACTURER RESPONSIBILITY FOR THE RECOVERY AND RECYCLING OF CERTAIN ELECTRONIC WASTE, SO AS TO ADD AND CHANGE DEFINITIONAL TERMS; TO REQUIRE MANUFACTURERS OF COVERED DEVICES TO OFFER AN ELECTRONIC WASTE PROGRAM AND TO ESTABLISH MINIMUM REQUIREMENTS OF SUCH PROGRAMS, INCLUDING POPULATION</w:t>
      </w:r>
      <w:r w:rsidRPr="00336402">
        <w:rPr>
          <w:rFonts w:cs="Times New Roman"/>
          <w:b/>
        </w:rPr>
        <w:noBreakHyphen/>
        <w:t>BASED COUNTY COLLECTION SITE STANDARDS; TO REQUIRE MANUFACTURERS TO REGISTER WITH AND SUBMIT AN ANNUAL MANUFACTURER ELECTRONIC WASTE PROGRAM PLAN TO THE DEPARTMENT OF HEALTH AND ENVIRONMENTAL CONTROL FOR REVIEW AND APPROVAL AND TO ESTABLISH MINIMUM PLAN REQUIREMENTS; TO ALLOW MANUFACTURER CLEARINGHOUSES TO ACT ON BEHALF OF CERTAIN MANUFACTURERS; TO ESTABLISH CERTAIN REQUIREMENTS FOR COLLECTORS AND RECOVERERS; TO SET FORTH POWERS AND DUTIES OF THE DEPARTMENT OF HEALTH AND ENVIRONMENTAL CONTROL; TO CREATE CIVIL AND CRIMINAL PENALTIES FOR CERTAIN VIOLATIONS OF THE CHAPTER; TO PROVIDE FOR PERIODIC REVIEW OF THE CHAPTER’S PROVISIONS BY A STAKEHOLDER GROUP; AND FOR OTHER PURPOSES; AND TO REPEAL SECTION 14 OF ACT 129 OF 2014, AS AMENDED, RELATING TO A SUNSET PROVISION.</w:t>
      </w:r>
    </w:p>
    <w:p w:rsidR="008711F6" w:rsidRPr="007460C5"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0" w:name="titleend"/>
      <w:bookmarkEnd w:id="0"/>
      <w:r w:rsidRPr="00352D98">
        <w:rPr>
          <w:rFonts w:cs="Times New Roman"/>
        </w:rPr>
        <w:t>Be it enacted by the General Assembly of the State of South Carolina:</w:t>
      </w: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11F6" w:rsidRPr="00DE6BC4"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Manufacturer Responsibility and Consumer Convenience Information Technology Equipment Collection and Recovery Act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SECTION</w:t>
      </w:r>
      <w:r w:rsidRPr="00352D98">
        <w:rPr>
          <w:rFonts w:eastAsia="Calibri" w:cs="Times New Roman"/>
        </w:rPr>
        <w:tab/>
        <w:t>1.</w:t>
      </w:r>
      <w:r w:rsidRPr="00352D98">
        <w:rPr>
          <w:rFonts w:eastAsia="Calibri" w:cs="Times New Roman"/>
        </w:rPr>
        <w:tab/>
        <w:t>A.</w:t>
      </w:r>
      <w:r w:rsidRPr="00352D98">
        <w:rPr>
          <w:rFonts w:eastAsia="Calibri" w:cs="Times New Roman"/>
        </w:rPr>
        <w:tab/>
      </w:r>
      <w:r>
        <w:rPr>
          <w:rFonts w:eastAsia="Calibri" w:cs="Times New Roman"/>
        </w:rPr>
        <w:tab/>
      </w:r>
      <w:r w:rsidRPr="00352D98">
        <w:rPr>
          <w:rFonts w:eastAsia="Calibri" w:cs="Times New Roman"/>
        </w:rPr>
        <w:t>Chapter 60, Title 48 of the 1976 Code is amended to read: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2D98">
        <w:rPr>
          <w:rFonts w:eastAsia="Calibri" w:cs="Times New Roman"/>
        </w:rPr>
        <w:t>“CHAPTER 60</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352D98">
        <w:rPr>
          <w:rFonts w:eastAsia="Calibri" w:cs="Times New Roman"/>
        </w:rPr>
        <w:lastRenderedPageBreak/>
        <w:t>South Carolina Manufacturer Responsibility and Consumer Convenience Information Technology Equipment Collection and Recovery Act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05.</w:t>
      </w:r>
      <w:r w:rsidRPr="00352D98">
        <w:rPr>
          <w:rFonts w:eastAsia="Calibri" w:cs="Times New Roman"/>
        </w:rPr>
        <w:tab/>
        <w:t>This chapter may be cited as the ‘South Carolina Manufacturer Responsibility and Consumer Convenience Information Technology Equipment Collection and Recovery Act’.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10.</w:t>
      </w:r>
      <w:r w:rsidRPr="00352D98">
        <w:rPr>
          <w:rFonts w:eastAsia="Calibri" w:cs="Times New Roman"/>
        </w:rPr>
        <w:tab/>
        <w:t>The General Assembly finds: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(1)</w:t>
      </w:r>
      <w:r w:rsidRPr="00352D98">
        <w:rPr>
          <w:rFonts w:eastAsia="Calibri" w:cs="Times New Roman"/>
        </w:rPr>
        <w:tab/>
        <w:t>Televisions, computing, and printing devices are critical to the development of this state’s economy and the promotion of the quality of life of the citizens of this State.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(2)</w:t>
      </w:r>
      <w:r w:rsidRPr="00352D98">
        <w:rPr>
          <w:rFonts w:eastAsia="Calibri" w:cs="Times New Roman"/>
        </w:rPr>
        <w:tab/>
        <w:t>Many of these televisions, computing, and printing devices can be refurbished and reused, or recycled.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(3)</w:t>
      </w:r>
      <w:r w:rsidRPr="00352D98">
        <w:rPr>
          <w:rFonts w:eastAsia="Calibri" w:cs="Times New Roman"/>
        </w:rPr>
        <w:tab/>
        <w:t>Developing and implementing a system for recovering televisions, computing, and printing devices promotes resource conservation, public health, public safety, and economic prosperity.</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(4)</w:t>
      </w:r>
      <w:r w:rsidRPr="00352D98">
        <w:rPr>
          <w:rFonts w:eastAsia="Calibri" w:cs="Times New Roman"/>
        </w:rPr>
        <w:tab/>
        <w:t>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Pr>
          <w:rFonts w:eastAsia="Calibri" w:cs="Times New Roman"/>
        </w:rPr>
        <w:noBreakHyphen/>
      </w:r>
      <w:r w:rsidRPr="00352D98">
        <w:rPr>
          <w:rFonts w:eastAsia="Calibri" w:cs="Times New Roman"/>
        </w:rPr>
        <w:t>of</w:t>
      </w:r>
      <w:r>
        <w:rPr>
          <w:rFonts w:eastAsia="Calibri" w:cs="Times New Roman"/>
        </w:rPr>
        <w:noBreakHyphen/>
      </w:r>
      <w:r w:rsidRPr="00352D98">
        <w:rPr>
          <w:rFonts w:eastAsia="Calibri" w:cs="Times New Roman"/>
        </w:rPr>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20.</w:t>
      </w:r>
      <w:r w:rsidRPr="00352D98">
        <w:rPr>
          <w:rFonts w:eastAsia="Calibri" w:cs="Times New Roman"/>
        </w:rPr>
        <w:tab/>
        <w:t>As used in this chapter: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(1)</w:t>
      </w:r>
      <w:r w:rsidRPr="00352D98">
        <w:rPr>
          <w:rFonts w:eastAsia="Calibri" w:cs="Times New Roman"/>
        </w:rPr>
        <w:tab/>
        <w:t>‘Collect’ or ‘collection’ means to facilitate the delivery of a covered television device or covered computer monitor device to a collection site included in the manufacturer’s program, and to transport the covered television device or covered computer monitor device for recovery.</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rPr>
        <w:tab/>
        <w:t>(2)</w:t>
      </w:r>
      <w:r w:rsidRPr="00352D98">
        <w:rPr>
          <w:rFonts w:eastAsia="Calibri" w:cs="Times New Roman"/>
        </w:rPr>
        <w:tab/>
        <w:t>‘</w:t>
      </w:r>
      <w:r w:rsidRPr="00352D98">
        <w:rPr>
          <w:rFonts w:eastAsia="Calibri" w:cs="Times New Roman"/>
          <w:u w:color="000000"/>
        </w:rPr>
        <w:t xml:space="preserve">Collector’ means a person who collects a covered television device or covered computer monitor device at any </w:t>
      </w:r>
      <w:r w:rsidRPr="00352D98">
        <w:rPr>
          <w:rFonts w:eastAsia="Calibri" w:cs="Times New Roman"/>
        </w:rPr>
        <w:t>program collection</w:t>
      </w:r>
      <w:r w:rsidRPr="00352D98">
        <w:rPr>
          <w:rFonts w:eastAsia="Calibri" w:cs="Times New Roman"/>
          <w:u w:color="000000"/>
        </w:rPr>
        <w:t xml:space="preserve"> site or one</w:t>
      </w:r>
      <w:r>
        <w:rPr>
          <w:rFonts w:eastAsia="Calibri" w:cs="Times New Roman"/>
          <w:u w:color="000000"/>
        </w:rPr>
        <w:noBreakHyphen/>
      </w:r>
      <w:r w:rsidRPr="00352D98">
        <w:rPr>
          <w:rFonts w:eastAsia="Calibri" w:cs="Times New Roman"/>
          <w:u w:color="000000"/>
        </w:rPr>
        <w:t>day collection event and prepares them for transport.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(3)</w:t>
      </w:r>
      <w:r w:rsidRPr="00352D98">
        <w:rPr>
          <w:rFonts w:eastAsia="Calibri" w:cs="Times New Roman"/>
          <w:u w:color="000000"/>
        </w:rPr>
        <w:tab/>
        <w:t xml:space="preserve">‘Computer device’, often referred to as a ‘personal computer’ or ‘PC’, </w:t>
      </w:r>
      <w:r w:rsidRPr="00352D98">
        <w:rPr>
          <w:rFonts w:eastAsia="Calibri" w:cs="Times New Roman"/>
        </w:rPr>
        <w:t>means a desktop, notebook</w:t>
      </w:r>
      <w:r w:rsidRPr="00352D98">
        <w:rPr>
          <w:rFonts w:eastAsia="Calibri" w:cs="Times New Roman"/>
          <w:u w:color="000000"/>
        </w:rPr>
        <w:t xml:space="preserve"> or tablet computer, or a printing device as further defined below and</w:t>
      </w:r>
      <w:r w:rsidRPr="00352D98">
        <w:rPr>
          <w:rFonts w:eastAsia="Calibri" w:cs="Times New Roman"/>
        </w:rPr>
        <w:t xml:space="preserve"> </w:t>
      </w:r>
      <w:r w:rsidRPr="00352D98">
        <w:rPr>
          <w:rFonts w:eastAsia="Calibri" w:cs="Times New Roman"/>
          <w:u w:color="000000"/>
        </w:rPr>
        <w:t xml:space="preserve">used only in a residence, but does not mean an automated typewriter, mobile </w:t>
      </w:r>
      <w:r w:rsidRPr="00352D98">
        <w:rPr>
          <w:rFonts w:eastAsia="Calibri" w:cs="Times New Roman"/>
        </w:rPr>
        <w:t>telephone, portable</w:t>
      </w:r>
      <w:r w:rsidRPr="00352D98">
        <w:rPr>
          <w:rFonts w:eastAsia="Calibri" w:cs="Times New Roman"/>
          <w:u w:color="000000"/>
        </w:rPr>
        <w:t xml:space="preserve"> hand</w:t>
      </w:r>
      <w:r>
        <w:rPr>
          <w:rFonts w:eastAsia="Calibri" w:cs="Times New Roman"/>
          <w:u w:color="000000"/>
        </w:rPr>
        <w:noBreakHyphen/>
      </w:r>
      <w:r w:rsidRPr="00352D98">
        <w:rPr>
          <w:rFonts w:eastAsia="Calibri" w:cs="Times New Roman"/>
          <w:u w:color="000000"/>
        </w:rPr>
        <w:t xml:space="preserve">held calculator, portable digital assistant (PDA), MP3 player, or other </w:t>
      </w:r>
      <w:r w:rsidRPr="00352D98">
        <w:rPr>
          <w:rFonts w:eastAsia="Calibri" w:cs="Times New Roman"/>
        </w:rPr>
        <w:t xml:space="preserve">similar device. ‘Computer device’ does not include computer peripherals, </w:t>
      </w:r>
      <w:r w:rsidRPr="00352D98">
        <w:rPr>
          <w:rFonts w:eastAsia="Calibri" w:cs="Times New Roman"/>
        </w:rPr>
        <w:lastRenderedPageBreak/>
        <w:t>commonly known as cables, mo</w:t>
      </w:r>
      <w:r w:rsidRPr="00352D98">
        <w:rPr>
          <w:rFonts w:eastAsia="Calibri" w:cs="Times New Roman"/>
          <w:u w:color="000000"/>
        </w:rPr>
        <w:t>use, or keyboard. ‘Computer device’ is further defined as follows in this item:</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(a)</w:t>
      </w:r>
      <w:r w:rsidRPr="00352D98">
        <w:rPr>
          <w:rFonts w:eastAsia="Calibri" w:cs="Times New Roman"/>
          <w:u w:color="000000"/>
        </w:rPr>
        <w:tab/>
        <w:t>‘Desktop computer’ means an electronic, magnetic, optical, electrochemical, or</w:t>
      </w:r>
      <w:r w:rsidRPr="00352D98">
        <w:rPr>
          <w:rFonts w:eastAsia="Calibri" w:cs="Times New Roman"/>
        </w:rPr>
        <w:t xml:space="preserve"> </w:t>
      </w:r>
      <w:r w:rsidRPr="00352D98">
        <w:rPr>
          <w:rFonts w:eastAsia="Calibri" w:cs="Times New Roman"/>
          <w:u w:color="000000"/>
        </w:rPr>
        <w:t>other high</w:t>
      </w:r>
      <w:r>
        <w:rPr>
          <w:rFonts w:eastAsia="Calibri" w:cs="Times New Roman"/>
          <w:u w:color="000000"/>
        </w:rPr>
        <w:noBreakHyphen/>
      </w:r>
      <w:r w:rsidRPr="00352D98">
        <w:rPr>
          <w:rFonts w:eastAsia="Calibri" w:cs="Times New Roman"/>
          <w:u w:color="000000"/>
        </w:rPr>
        <w:t>speed data processing device performing logical, arithmetic, or storage</w:t>
      </w:r>
      <w:r w:rsidRPr="00352D98">
        <w:rPr>
          <w:rFonts w:eastAsia="Calibri" w:cs="Times New Roman"/>
        </w:rPr>
        <w:t xml:space="preserve"> </w:t>
      </w:r>
      <w:r w:rsidRPr="00352D98">
        <w:rPr>
          <w:rFonts w:eastAsia="Calibri" w:cs="Times New Roman"/>
          <w:u w:color="000000"/>
        </w:rPr>
        <w:t>functions for general purpose needs that are met through interaction with a number of</w:t>
      </w:r>
      <w:r w:rsidRPr="00352D98">
        <w:rPr>
          <w:rFonts w:eastAsia="Calibri" w:cs="Times New Roman"/>
        </w:rPr>
        <w:t xml:space="preserve"> </w:t>
      </w:r>
      <w:r w:rsidRPr="00352D98">
        <w:rPr>
          <w:rFonts w:eastAsia="Calibri" w:cs="Times New Roman"/>
          <w:u w:color="000000"/>
        </w:rPr>
        <w:t>software programs contained therein, and that is not designed to exclusively perform a</w:t>
      </w:r>
      <w:r w:rsidRPr="00352D98">
        <w:rPr>
          <w:rFonts w:eastAsia="Calibri" w:cs="Times New Roman"/>
        </w:rPr>
        <w:t xml:space="preserve"> </w:t>
      </w:r>
      <w:r w:rsidRPr="00352D98">
        <w:rPr>
          <w:rFonts w:eastAsia="Calibri" w:cs="Times New Roman"/>
          <w:u w:color="000000"/>
        </w:rPr>
        <w:t>specific type of logical, arithmetic, or storage function or other limited or specialized</w:t>
      </w:r>
      <w:r w:rsidRPr="00352D98">
        <w:rPr>
          <w:rFonts w:eastAsia="Calibri" w:cs="Times New Roman"/>
        </w:rPr>
        <w:t xml:space="preserve"> </w:t>
      </w:r>
      <w:r w:rsidRPr="00352D98">
        <w:rPr>
          <w:rFonts w:eastAsia="Calibri" w:cs="Times New Roman"/>
          <w:u w:color="000000"/>
        </w:rPr>
        <w:t>application. Human interface with a desktop computer is achieved through a stand</w:t>
      </w:r>
      <w:r>
        <w:rPr>
          <w:rFonts w:eastAsia="Calibri" w:cs="Times New Roman"/>
          <w:u w:color="000000"/>
        </w:rPr>
        <w:noBreakHyphen/>
      </w:r>
      <w:r w:rsidRPr="00352D98">
        <w:rPr>
          <w:rFonts w:eastAsia="Calibri" w:cs="Times New Roman"/>
          <w:u w:color="000000"/>
        </w:rPr>
        <w:t>alone</w:t>
      </w:r>
      <w:r w:rsidRPr="00352D98">
        <w:rPr>
          <w:rFonts w:eastAsia="Calibri" w:cs="Times New Roman"/>
        </w:rPr>
        <w:t xml:space="preserve"> </w:t>
      </w:r>
      <w:r w:rsidRPr="00352D98">
        <w:rPr>
          <w:rFonts w:eastAsia="Calibri" w:cs="Times New Roman"/>
          <w:u w:color="000000"/>
        </w:rPr>
        <w:t>keyboard, stand</w:t>
      </w:r>
      <w:r>
        <w:rPr>
          <w:rFonts w:eastAsia="Calibri" w:cs="Times New Roman"/>
          <w:u w:color="000000"/>
        </w:rPr>
        <w:noBreakHyphen/>
      </w:r>
      <w:r w:rsidRPr="00352D98">
        <w:rPr>
          <w:rFonts w:eastAsia="Calibri" w:cs="Times New Roman"/>
          <w:u w:color="000000"/>
        </w:rPr>
        <w:t>alone monitor, or other display unit, and a stand</w:t>
      </w:r>
      <w:r>
        <w:rPr>
          <w:rFonts w:eastAsia="Calibri" w:cs="Times New Roman"/>
          <w:u w:color="000000"/>
        </w:rPr>
        <w:noBreakHyphen/>
      </w:r>
      <w:r w:rsidRPr="00352D98">
        <w:rPr>
          <w:rFonts w:eastAsia="Calibri" w:cs="Times New Roman"/>
          <w:u w:color="000000"/>
        </w:rPr>
        <w:t>alone mouse or other</w:t>
      </w:r>
      <w:r w:rsidRPr="00352D98">
        <w:rPr>
          <w:rFonts w:eastAsia="Calibri" w:cs="Times New Roman"/>
        </w:rPr>
        <w:t xml:space="preserve"> </w:t>
      </w:r>
      <w:r w:rsidRPr="00352D98">
        <w:rPr>
          <w:rFonts w:eastAsia="Calibri" w:cs="Times New Roman"/>
          <w:u w:color="000000"/>
        </w:rPr>
        <w:t>pointing device, and is designed for a single user. A desktop computer has a main unit that</w:t>
      </w:r>
      <w:r w:rsidRPr="00352D98">
        <w:rPr>
          <w:rFonts w:eastAsia="Calibri" w:cs="Times New Roman"/>
        </w:rPr>
        <w:t xml:space="preserve"> </w:t>
      </w:r>
      <w:r w:rsidRPr="00352D98">
        <w:rPr>
          <w:rFonts w:eastAsia="Calibri" w:cs="Times New Roman"/>
          <w:u w:color="000000"/>
        </w:rPr>
        <w:t>is intended to be persistently located in a single location, often on a desk or on the floor. A</w:t>
      </w:r>
      <w:r w:rsidRPr="00352D98">
        <w:rPr>
          <w:rFonts w:eastAsia="Calibri" w:cs="Times New Roman"/>
        </w:rPr>
        <w:t xml:space="preserve"> </w:t>
      </w:r>
      <w:r w:rsidRPr="00352D98">
        <w:rPr>
          <w:rFonts w:eastAsia="Calibri" w:cs="Times New Roman"/>
          <w:u w:color="000000"/>
        </w:rPr>
        <w:t>desktop computer is not designed for portability and generally utilizes an external monitor,</w:t>
      </w:r>
      <w:r w:rsidRPr="00352D98">
        <w:rPr>
          <w:rFonts w:eastAsia="Calibri" w:cs="Times New Roman"/>
        </w:rPr>
        <w:t xml:space="preserve"> </w:t>
      </w:r>
      <w:r w:rsidRPr="00352D98">
        <w:rPr>
          <w:rFonts w:eastAsia="Calibri" w:cs="Times New Roman"/>
          <w:u w:color="000000"/>
        </w:rPr>
        <w:t>keyboard, and mouse with an external or internal power supply for a power source.</w:t>
      </w:r>
      <w:r w:rsidRPr="00352D98">
        <w:rPr>
          <w:rFonts w:eastAsia="Calibri" w:cs="Times New Roman"/>
        </w:rPr>
        <w:t xml:space="preserve"> </w:t>
      </w:r>
      <w:r w:rsidRPr="00352D98">
        <w:rPr>
          <w:rFonts w:eastAsia="Calibri" w:cs="Times New Roman"/>
          <w:u w:color="000000"/>
        </w:rPr>
        <w:t>Desktop computer does not include an automated typewriter or typesetter.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(b)</w:t>
      </w:r>
      <w:r w:rsidRPr="00352D98">
        <w:rPr>
          <w:rFonts w:eastAsia="Calibri" w:cs="Times New Roman"/>
          <w:u w:color="000000"/>
        </w:rPr>
        <w:tab/>
        <w:t>‘Notebook computer’ means an electronic, magnetic, optical, electrochemical, or</w:t>
      </w:r>
      <w:r w:rsidRPr="00352D98">
        <w:rPr>
          <w:rFonts w:eastAsia="Calibri" w:cs="Times New Roman"/>
        </w:rPr>
        <w:t xml:space="preserve"> </w:t>
      </w:r>
      <w:r w:rsidRPr="00352D98">
        <w:rPr>
          <w:rFonts w:eastAsia="Calibri" w:cs="Times New Roman"/>
          <w:u w:color="000000"/>
        </w:rPr>
        <w:t>other high</w:t>
      </w:r>
      <w:r>
        <w:rPr>
          <w:rFonts w:eastAsia="Calibri" w:cs="Times New Roman"/>
          <w:u w:color="000000"/>
        </w:rPr>
        <w:noBreakHyphen/>
      </w:r>
      <w:r w:rsidRPr="00352D98">
        <w:rPr>
          <w:rFonts w:eastAsia="Calibri" w:cs="Times New Roman"/>
          <w:u w:color="000000"/>
        </w:rPr>
        <w:t>speed data processing device performing logical, arithmetic, or storage</w:t>
      </w:r>
      <w:r w:rsidRPr="00352D98">
        <w:rPr>
          <w:rFonts w:eastAsia="Calibri" w:cs="Times New Roman"/>
        </w:rPr>
        <w:t xml:space="preserve"> </w:t>
      </w:r>
      <w:r w:rsidRPr="00352D98">
        <w:rPr>
          <w:rFonts w:eastAsia="Calibri" w:cs="Times New Roman"/>
          <w:u w:color="000000"/>
        </w:rPr>
        <w:t>functions for general purpose needs that are met through interaction with a number of</w:t>
      </w:r>
      <w:r w:rsidRPr="00352D98">
        <w:rPr>
          <w:rFonts w:eastAsia="Calibri" w:cs="Times New Roman"/>
        </w:rPr>
        <w:t xml:space="preserve"> </w:t>
      </w:r>
      <w:r w:rsidRPr="00352D98">
        <w:rPr>
          <w:rFonts w:eastAsia="Calibri" w:cs="Times New Roman"/>
          <w:u w:color="000000"/>
        </w:rPr>
        <w:t>software programs contained therein, and that is not designed to exclusively perform a</w:t>
      </w:r>
      <w:r w:rsidRPr="00352D98">
        <w:rPr>
          <w:rFonts w:eastAsia="Calibri" w:cs="Times New Roman"/>
        </w:rPr>
        <w:t xml:space="preserve"> </w:t>
      </w:r>
      <w:r w:rsidRPr="00352D98">
        <w:rPr>
          <w:rFonts w:eastAsia="Calibri" w:cs="Times New Roman"/>
          <w:u w:color="000000"/>
        </w:rPr>
        <w:t>specific type of logical, arithmetic, or storage function or other limited or specialized</w:t>
      </w:r>
      <w:r w:rsidRPr="00352D98">
        <w:rPr>
          <w:rFonts w:eastAsia="Calibri" w:cs="Times New Roman"/>
        </w:rPr>
        <w:t xml:space="preserve"> </w:t>
      </w:r>
      <w:r w:rsidRPr="00352D98">
        <w:rPr>
          <w:rFonts w:eastAsia="Calibri" w:cs="Times New Roman"/>
          <w:u w:color="000000"/>
        </w:rPr>
        <w:t>application. Human interface with a notebook computer is achieved through a keyboard,</w:t>
      </w:r>
      <w:r w:rsidRPr="00352D98">
        <w:rPr>
          <w:rFonts w:eastAsia="Calibri" w:cs="Times New Roman"/>
        </w:rPr>
        <w:t xml:space="preserve"> </w:t>
      </w:r>
      <w:r w:rsidRPr="00352D98">
        <w:rPr>
          <w:rFonts w:eastAsia="Calibri" w:cs="Times New Roman"/>
          <w:u w:color="000000"/>
        </w:rPr>
        <w:t>video display greater than four inches in size, and mouse or other pointing device, all of which</w:t>
      </w:r>
      <w:r w:rsidRPr="00352D98">
        <w:rPr>
          <w:rFonts w:eastAsia="Calibri" w:cs="Times New Roman"/>
        </w:rPr>
        <w:t xml:space="preserve"> </w:t>
      </w:r>
      <w:r w:rsidRPr="00352D98">
        <w:rPr>
          <w:rFonts w:eastAsia="Calibri" w:cs="Times New Roman"/>
          <w:u w:color="000000"/>
        </w:rPr>
        <w:t>are contained within the construction of the unit that comprises the notebook computer;</w:t>
      </w:r>
      <w:r w:rsidRPr="00352D98">
        <w:rPr>
          <w:rFonts w:eastAsia="Calibri" w:cs="Times New Roman"/>
        </w:rPr>
        <w:t xml:space="preserve"> </w:t>
      </w:r>
      <w:r w:rsidRPr="00352D98">
        <w:rPr>
          <w:rFonts w:eastAsia="Calibri" w:cs="Times New Roman"/>
          <w:u w:color="000000"/>
        </w:rPr>
        <w:t>supplemental stand</w:t>
      </w:r>
      <w:r>
        <w:rPr>
          <w:rFonts w:eastAsia="Calibri" w:cs="Times New Roman"/>
          <w:u w:color="000000"/>
        </w:rPr>
        <w:noBreakHyphen/>
      </w:r>
      <w:r w:rsidRPr="00352D98">
        <w:rPr>
          <w:rFonts w:eastAsia="Calibri" w:cs="Times New Roman"/>
          <w:u w:color="000000"/>
        </w:rPr>
        <w:t>alone interface devices typically also can be attached to the notebook</w:t>
      </w:r>
      <w:r w:rsidRPr="00352D98">
        <w:rPr>
          <w:rFonts w:eastAsia="Calibri" w:cs="Times New Roman"/>
        </w:rPr>
        <w:t xml:space="preserve"> </w:t>
      </w:r>
      <w:r w:rsidRPr="00352D98">
        <w:rPr>
          <w:rFonts w:eastAsia="Calibri" w:cs="Times New Roman"/>
          <w:u w:color="000000"/>
        </w:rPr>
        <w:t>computer. Notebook computers can use external, internal, or batteries for a power source.</w:t>
      </w:r>
      <w:r w:rsidRPr="00352D98">
        <w:rPr>
          <w:rFonts w:eastAsia="Calibri" w:cs="Times New Roman"/>
        </w:rPr>
        <w:t xml:space="preserve"> </w:t>
      </w:r>
      <w:r w:rsidRPr="00352D98">
        <w:rPr>
          <w:rFonts w:eastAsia="Calibri" w:cs="Times New Roman"/>
          <w:u w:color="000000"/>
        </w:rPr>
        <w:t>Notebook computer does not include a portable hand</w:t>
      </w:r>
      <w:r>
        <w:rPr>
          <w:rFonts w:eastAsia="Calibri" w:cs="Times New Roman"/>
          <w:u w:color="000000"/>
        </w:rPr>
        <w:noBreakHyphen/>
      </w:r>
      <w:r w:rsidRPr="00352D98">
        <w:rPr>
          <w:rFonts w:eastAsia="Calibri" w:cs="Times New Roman"/>
          <w:u w:color="000000"/>
        </w:rPr>
        <w:t>held calculator, or a portable digital</w:t>
      </w:r>
      <w:r w:rsidRPr="00352D98">
        <w:rPr>
          <w:rFonts w:eastAsia="Calibri" w:cs="Times New Roman"/>
        </w:rPr>
        <w:t xml:space="preserve"> </w:t>
      </w:r>
      <w:r w:rsidRPr="00352D98">
        <w:rPr>
          <w:rFonts w:eastAsia="Calibri" w:cs="Times New Roman"/>
          <w:u w:color="000000"/>
        </w:rPr>
        <w:t>assistant or similar specialized device. A notebook computer has an incorporated video</w:t>
      </w:r>
      <w:r w:rsidRPr="00352D98">
        <w:rPr>
          <w:rFonts w:eastAsia="Calibri" w:cs="Times New Roman"/>
        </w:rPr>
        <w:t xml:space="preserve"> </w:t>
      </w:r>
      <w:r w:rsidRPr="00352D98">
        <w:rPr>
          <w:rFonts w:eastAsia="Calibri" w:cs="Times New Roman"/>
          <w:u w:color="000000"/>
        </w:rPr>
        <w:t>display greater than four inches in size and can be carried as one unit by an individual. A</w:t>
      </w:r>
      <w:r w:rsidRPr="00352D98">
        <w:rPr>
          <w:rFonts w:eastAsia="Calibri" w:cs="Times New Roman"/>
        </w:rPr>
        <w:t xml:space="preserve"> </w:t>
      </w:r>
      <w:r w:rsidRPr="00352D98">
        <w:rPr>
          <w:rFonts w:eastAsia="Calibri" w:cs="Times New Roman"/>
          <w:u w:color="000000"/>
        </w:rPr>
        <w:t>notebook computer is sometimes referred to as a laptop computer.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(c)</w:t>
      </w:r>
      <w:r w:rsidRPr="00352D98">
        <w:rPr>
          <w:rFonts w:eastAsia="Calibri" w:cs="Times New Roman"/>
          <w:u w:color="000000"/>
        </w:rPr>
        <w:tab/>
        <w:t>‘Tablet computer’ means an electronic, magnetic, optical, electrochemical, or</w:t>
      </w:r>
      <w:r w:rsidRPr="00352D98">
        <w:rPr>
          <w:rFonts w:eastAsia="Calibri" w:cs="Times New Roman"/>
        </w:rPr>
        <w:t xml:space="preserve"> </w:t>
      </w:r>
      <w:r w:rsidRPr="00352D98">
        <w:rPr>
          <w:rFonts w:eastAsia="Calibri" w:cs="Times New Roman"/>
          <w:u w:color="000000"/>
        </w:rPr>
        <w:t>other high</w:t>
      </w:r>
      <w:r>
        <w:rPr>
          <w:rFonts w:eastAsia="Calibri" w:cs="Times New Roman"/>
          <w:u w:color="000000"/>
        </w:rPr>
        <w:noBreakHyphen/>
      </w:r>
      <w:r w:rsidRPr="00352D98">
        <w:rPr>
          <w:rFonts w:eastAsia="Calibri" w:cs="Times New Roman"/>
          <w:u w:color="000000"/>
        </w:rPr>
        <w:t>speed data processing device performing logical, arithmetic, or storage</w:t>
      </w:r>
      <w:r w:rsidRPr="00352D98">
        <w:rPr>
          <w:rFonts w:eastAsia="Calibri" w:cs="Times New Roman"/>
        </w:rPr>
        <w:t xml:space="preserve"> </w:t>
      </w:r>
      <w:r w:rsidRPr="00352D98">
        <w:rPr>
          <w:rFonts w:eastAsia="Calibri" w:cs="Times New Roman"/>
          <w:u w:color="000000"/>
        </w:rPr>
        <w:t>functions for general purpose needs that are met through interaction with a number of</w:t>
      </w:r>
      <w:r w:rsidRPr="00352D98">
        <w:rPr>
          <w:rFonts w:eastAsia="Calibri" w:cs="Times New Roman"/>
        </w:rPr>
        <w:t xml:space="preserve"> </w:t>
      </w:r>
      <w:r w:rsidRPr="00352D98">
        <w:rPr>
          <w:rFonts w:eastAsia="Calibri" w:cs="Times New Roman"/>
          <w:u w:color="000000"/>
        </w:rPr>
        <w:t>software programs contained therein, and that is not designed to exclusively perform a</w:t>
      </w:r>
      <w:r w:rsidRPr="00352D98">
        <w:rPr>
          <w:rFonts w:eastAsia="Calibri" w:cs="Times New Roman"/>
        </w:rPr>
        <w:t xml:space="preserve"> </w:t>
      </w:r>
      <w:r w:rsidRPr="00352D98">
        <w:rPr>
          <w:rFonts w:eastAsia="Calibri" w:cs="Times New Roman"/>
          <w:u w:color="000000"/>
        </w:rPr>
        <w:t>specific type of logical, arithmetic, or storage function or other limited or specialized</w:t>
      </w:r>
      <w:r w:rsidRPr="00352D98">
        <w:rPr>
          <w:rFonts w:eastAsia="Calibri" w:cs="Times New Roman"/>
        </w:rPr>
        <w:t xml:space="preserve"> </w:t>
      </w:r>
      <w:r w:rsidRPr="00352D98">
        <w:rPr>
          <w:rFonts w:eastAsia="Calibri" w:cs="Times New Roman"/>
          <w:u w:color="000000"/>
        </w:rPr>
        <w:t>application. Human interface with a tablet computer is achieved through a touch screen</w:t>
      </w:r>
      <w:r w:rsidRPr="00352D98">
        <w:rPr>
          <w:rFonts w:eastAsia="Calibri" w:cs="Times New Roman"/>
        </w:rPr>
        <w:t xml:space="preserve"> </w:t>
      </w:r>
      <w:r w:rsidRPr="00352D98">
        <w:rPr>
          <w:rFonts w:eastAsia="Calibri" w:cs="Times New Roman"/>
          <w:u w:color="000000"/>
        </w:rPr>
        <w:t xml:space="preserve">and video display screen greater than </w:t>
      </w:r>
      <w:r w:rsidRPr="00352D98">
        <w:rPr>
          <w:rFonts w:eastAsia="Calibri" w:cs="Times New Roman"/>
          <w:u w:color="000000"/>
        </w:rPr>
        <w:lastRenderedPageBreak/>
        <w:t>six inches in size, all of which are contained within the</w:t>
      </w:r>
      <w:r w:rsidRPr="00352D98">
        <w:rPr>
          <w:rFonts w:eastAsia="Calibri" w:cs="Times New Roman"/>
        </w:rPr>
        <w:t xml:space="preserve"> </w:t>
      </w:r>
      <w:r w:rsidRPr="00352D98">
        <w:rPr>
          <w:rFonts w:eastAsia="Calibri" w:cs="Times New Roman"/>
          <w:u w:color="000000"/>
        </w:rPr>
        <w:t>unit that comprises the tablet computer. Tablet computers may use an external or internal</w:t>
      </w:r>
      <w:r w:rsidRPr="00352D98">
        <w:rPr>
          <w:rFonts w:eastAsia="Calibri" w:cs="Times New Roman"/>
        </w:rPr>
        <w:t xml:space="preserve"> </w:t>
      </w:r>
      <w:r w:rsidRPr="00352D98">
        <w:rPr>
          <w:rFonts w:eastAsia="Calibri" w:cs="Times New Roman"/>
          <w:u w:color="000000"/>
        </w:rPr>
        <w:t>power source. Tablet computer does not include a portable hand</w:t>
      </w:r>
      <w:r>
        <w:rPr>
          <w:rFonts w:eastAsia="Calibri" w:cs="Times New Roman"/>
          <w:u w:color="000000"/>
        </w:rPr>
        <w:noBreakHyphen/>
      </w:r>
      <w:r w:rsidRPr="00352D98">
        <w:rPr>
          <w:rFonts w:eastAsia="Calibri" w:cs="Times New Roman"/>
          <w:u w:color="000000"/>
        </w:rPr>
        <w:t>held calculator, a</w:t>
      </w:r>
      <w:r w:rsidRPr="00352D98">
        <w:rPr>
          <w:rFonts w:eastAsia="Calibri" w:cs="Times New Roman"/>
        </w:rPr>
        <w:t xml:space="preserve"> </w:t>
      </w:r>
      <w:r w:rsidRPr="00352D98">
        <w:rPr>
          <w:rFonts w:eastAsia="Calibri" w:cs="Times New Roman"/>
          <w:u w:color="000000"/>
        </w:rPr>
        <w:t>portable digital assistant, or a similar specialized device.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u w:color="000000"/>
        </w:rPr>
        <w:tab/>
      </w:r>
      <w:r w:rsidRPr="00352D98">
        <w:rPr>
          <w:rFonts w:eastAsia="Calibri" w:cs="Times New Roman"/>
          <w:u w:color="000000"/>
        </w:rPr>
        <w:tab/>
        <w:t>(d)</w:t>
      </w:r>
      <w:r w:rsidRPr="00352D98">
        <w:rPr>
          <w:rFonts w:eastAsia="Calibri" w:cs="Times New Roman"/>
          <w:u w:color="000000"/>
        </w:rPr>
        <w:tab/>
        <w:t>‘Printing device’ means desktop printers, multifunction printer copiers, and printer/fax</w:t>
      </w:r>
      <w:r w:rsidRPr="00352D98">
        <w:rPr>
          <w:rFonts w:eastAsia="Calibri" w:cs="Times New Roman"/>
        </w:rPr>
        <w:t xml:space="preserve"> </w:t>
      </w:r>
      <w:r w:rsidRPr="00352D98">
        <w:rPr>
          <w:rFonts w:eastAsia="Calibri" w:cs="Times New Roman"/>
          <w:u w:color="000000"/>
        </w:rPr>
        <w:t>combinations taken out of service from a residence that are designed to reside on a work</w:t>
      </w:r>
      <w:r w:rsidRPr="00352D98">
        <w:rPr>
          <w:rFonts w:eastAsia="Calibri" w:cs="Times New Roman"/>
        </w:rPr>
        <w:t xml:space="preserve"> </w:t>
      </w:r>
      <w:r w:rsidRPr="00352D98">
        <w:rPr>
          <w:rFonts w:eastAsia="Calibri" w:cs="Times New Roman"/>
          <w:u w:color="000000"/>
        </w:rPr>
        <w:t>surface, and include various print technologies including</w:t>
      </w:r>
      <w:r>
        <w:rPr>
          <w:rFonts w:eastAsia="Calibri" w:cs="Times New Roman"/>
          <w:u w:color="000000"/>
        </w:rPr>
        <w:t>,</w:t>
      </w:r>
      <w:r w:rsidRPr="00352D98">
        <w:rPr>
          <w:rFonts w:eastAsia="Calibri" w:cs="Times New Roman"/>
          <w:u w:color="000000"/>
        </w:rPr>
        <w:t xml:space="preserve"> without limitation</w:t>
      </w:r>
      <w:r>
        <w:rPr>
          <w:rFonts w:eastAsia="Calibri" w:cs="Times New Roman"/>
          <w:u w:color="000000"/>
        </w:rPr>
        <w:t>,</w:t>
      </w:r>
      <w:r w:rsidRPr="00352D98">
        <w:rPr>
          <w:rFonts w:eastAsia="Calibri" w:cs="Times New Roman"/>
          <w:u w:color="000000"/>
        </w:rPr>
        <w:t xml:space="preserve"> laser and LED</w:t>
      </w:r>
      <w:r w:rsidRPr="00352D98">
        <w:rPr>
          <w:rFonts w:eastAsia="Calibri" w:cs="Times New Roman"/>
        </w:rPr>
        <w:t xml:space="preserve"> </w:t>
      </w:r>
      <w:r w:rsidRPr="00352D98">
        <w:rPr>
          <w:rFonts w:eastAsia="Calibri" w:cs="Times New Roman"/>
          <w:u w:color="000000"/>
        </w:rPr>
        <w:t>(electrographic), ink jet, dot matrix, thermal, and digital sublimation, and ‘multifunction’ or</w:t>
      </w:r>
      <w:r w:rsidRPr="00352D98">
        <w:rPr>
          <w:rFonts w:eastAsia="Calibri" w:cs="Times New Roman"/>
        </w:rPr>
        <w:t xml:space="preserve"> ‘</w:t>
      </w:r>
      <w:r w:rsidRPr="00352D98">
        <w:rPr>
          <w:rFonts w:eastAsia="Calibri" w:cs="Times New Roman"/>
          <w:u w:color="000000"/>
        </w:rPr>
        <w:t>all</w:t>
      </w:r>
      <w:r>
        <w:rPr>
          <w:rFonts w:eastAsia="Calibri" w:cs="Times New Roman"/>
          <w:u w:color="000000"/>
        </w:rPr>
        <w:noBreakHyphen/>
      </w:r>
      <w:r w:rsidRPr="00352D98">
        <w:rPr>
          <w:rFonts w:eastAsia="Calibri" w:cs="Times New Roman"/>
          <w:u w:color="000000"/>
        </w:rPr>
        <w:t>in</w:t>
      </w:r>
      <w:r>
        <w:rPr>
          <w:rFonts w:eastAsia="Calibri" w:cs="Times New Roman"/>
          <w:u w:color="000000"/>
        </w:rPr>
        <w:noBreakHyphen/>
      </w:r>
      <w:r w:rsidRPr="00352D98">
        <w:rPr>
          <w:rFonts w:eastAsia="Calibri" w:cs="Times New Roman"/>
          <w:u w:color="000000"/>
        </w:rPr>
        <w:t>one’ devices that perform different tasks including, without limitation, copying,</w:t>
      </w:r>
      <w:r w:rsidRPr="00352D98">
        <w:rPr>
          <w:rFonts w:eastAsia="Calibri" w:cs="Times New Roman"/>
        </w:rPr>
        <w:t xml:space="preserve"> </w:t>
      </w:r>
      <w:r w:rsidRPr="00352D98">
        <w:rPr>
          <w:rFonts w:eastAsia="Calibri" w:cs="Times New Roman"/>
          <w:u w:color="000000"/>
        </w:rPr>
        <w:t>scanning, faxing, and printing. Printers do not include floor</w:t>
      </w:r>
      <w:r>
        <w:rPr>
          <w:rFonts w:eastAsia="Calibri" w:cs="Times New Roman"/>
          <w:u w:color="000000"/>
        </w:rPr>
        <w:noBreakHyphen/>
      </w:r>
      <w:r w:rsidRPr="00352D98">
        <w:rPr>
          <w:rFonts w:eastAsia="Calibri" w:cs="Times New Roman"/>
          <w:u w:color="000000"/>
        </w:rPr>
        <w:t>standing printers, printers with</w:t>
      </w:r>
      <w:r w:rsidRPr="00352D98">
        <w:rPr>
          <w:rFonts w:eastAsia="Calibri" w:cs="Times New Roman"/>
        </w:rPr>
        <w:t xml:space="preserve"> </w:t>
      </w:r>
      <w:r w:rsidRPr="00352D98">
        <w:rPr>
          <w:rFonts w:eastAsia="Calibri" w:cs="Times New Roman"/>
          <w:u w:color="000000"/>
        </w:rPr>
        <w:t>optional floor stand, point of sale (POS) receipt printers, household printers such as a</w:t>
      </w:r>
      <w:r w:rsidRPr="00352D98">
        <w:rPr>
          <w:rFonts w:eastAsia="Calibri" w:cs="Times New Roman"/>
        </w:rPr>
        <w:t xml:space="preserve"> </w:t>
      </w:r>
      <w:r w:rsidRPr="00352D98">
        <w:rPr>
          <w:rFonts w:eastAsia="Calibri" w:cs="Times New Roman"/>
          <w:u w:color="000000"/>
        </w:rPr>
        <w:t>calculator with printing capabilities or label makers, or non</w:t>
      </w:r>
      <w:r>
        <w:rPr>
          <w:rFonts w:eastAsia="Calibri" w:cs="Times New Roman"/>
          <w:u w:color="000000"/>
        </w:rPr>
        <w:noBreakHyphen/>
      </w:r>
      <w:r w:rsidRPr="00352D98">
        <w:rPr>
          <w:rFonts w:eastAsia="Calibri" w:cs="Times New Roman"/>
          <w:u w:color="000000"/>
        </w:rPr>
        <w:t>stand</w:t>
      </w:r>
      <w:r>
        <w:rPr>
          <w:rFonts w:eastAsia="Calibri" w:cs="Times New Roman"/>
          <w:u w:color="000000"/>
        </w:rPr>
        <w:noBreakHyphen/>
      </w:r>
      <w:r w:rsidRPr="00352D98">
        <w:rPr>
          <w:rFonts w:eastAsia="Calibri" w:cs="Times New Roman"/>
          <w:u w:color="000000"/>
        </w:rPr>
        <w:t>alone printers that are</w:t>
      </w:r>
      <w:r w:rsidRPr="00352D98">
        <w:rPr>
          <w:rFonts w:eastAsia="Calibri" w:cs="Times New Roman"/>
        </w:rPr>
        <w:t xml:space="preserve"> </w:t>
      </w:r>
      <w:r w:rsidRPr="00352D98">
        <w:rPr>
          <w:rFonts w:eastAsia="Calibri" w:cs="Times New Roman"/>
          <w:u w:color="000000"/>
        </w:rPr>
        <w:t>embedded into products that are not covered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(4)</w:t>
      </w:r>
      <w:r w:rsidRPr="00352D98">
        <w:rPr>
          <w:rFonts w:eastAsia="Calibri" w:cs="Times New Roman"/>
        </w:rPr>
        <w:tab/>
        <w:t>‘Computer manufacturer’ means a person who:</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(a)</w:t>
      </w:r>
      <w:r w:rsidRPr="00352D98">
        <w:rPr>
          <w:rFonts w:eastAsia="Calibri" w:cs="Times New Roman"/>
        </w:rPr>
        <w:tab/>
        <w:t>manufactures a covered computer device under its own brand for sale or without affixing a brand;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(b)</w:t>
      </w:r>
      <w:r w:rsidRPr="00352D98">
        <w:rPr>
          <w:rFonts w:eastAsia="Calibri" w:cs="Times New Roman"/>
        </w:rPr>
        <w:tab/>
        <w:t>sells in this State a covered computer device produced by another supplier under its own brand or label;</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(c)</w:t>
      </w:r>
      <w:r w:rsidRPr="00352D98">
        <w:rPr>
          <w:rFonts w:eastAsia="Calibri" w:cs="Times New Roman"/>
        </w:rPr>
        <w:tab/>
        <w:t>imports covered computer devices; provided</w:t>
      </w:r>
      <w:r>
        <w:rPr>
          <w:rFonts w:eastAsia="Calibri" w:cs="Times New Roman"/>
        </w:rPr>
        <w:t>,</w:t>
      </w:r>
      <w:r w:rsidRPr="00352D98">
        <w:rPr>
          <w:rFonts w:eastAsia="Calibri" w:cs="Times New Roman"/>
        </w:rPr>
        <w:t xml:space="preserve"> that if a company from which an importer purchases a covered computer device has a presence or assets in the United States, that company must be considered the manufacturer; or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(d)</w:t>
      </w:r>
      <w:r w:rsidRPr="00352D98">
        <w:rPr>
          <w:rFonts w:eastAsia="Calibri" w:cs="Times New Roman"/>
        </w:rPr>
        <w:tab/>
        <w:t>manufactures a covered computer device, supplies a covered computer device to a person within a distribution network that includes wholesalers or retailers in this State, and benefits from the sale of a covered device through that distribution network.</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(5)</w:t>
      </w:r>
      <w:r w:rsidRPr="00352D98">
        <w:rPr>
          <w:rFonts w:eastAsia="Calibri" w:cs="Times New Roman"/>
        </w:rPr>
        <w:tab/>
        <w:t>‘Computer monitor manufacturer’ means a person who:</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(a)</w:t>
      </w:r>
      <w:r w:rsidRPr="00352D98">
        <w:rPr>
          <w:rFonts w:eastAsia="Calibri" w:cs="Times New Roman"/>
        </w:rPr>
        <w:tab/>
        <w:t>manufactures a covered computer monitor device under its own brand for sale or without affixing a brand;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(b)</w:t>
      </w:r>
      <w:r w:rsidRPr="00352D98">
        <w:rPr>
          <w:rFonts w:eastAsia="Calibri" w:cs="Times New Roman"/>
        </w:rPr>
        <w:tab/>
        <w:t>sells in this State a covered computer monitor device produced by another supplier under its own brand or label;</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(c)</w:t>
      </w:r>
      <w:r w:rsidRPr="00352D98">
        <w:rPr>
          <w:rFonts w:eastAsia="Calibri" w:cs="Times New Roman"/>
        </w:rPr>
        <w:tab/>
        <w:t>imports covered computer monitor devices; provided</w:t>
      </w:r>
      <w:r>
        <w:rPr>
          <w:rFonts w:eastAsia="Calibri" w:cs="Times New Roman"/>
        </w:rPr>
        <w:t>,</w:t>
      </w:r>
      <w:r w:rsidRPr="00352D98">
        <w:rPr>
          <w:rFonts w:eastAsia="Calibri" w:cs="Times New Roman"/>
        </w:rPr>
        <w:t xml:space="preserve"> that if a company from which an importer purchases a covered computer monitor device has a presence or assets in the United States, that company must be considered the manufacturer; or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(d)</w:t>
      </w:r>
      <w:r w:rsidRPr="00352D98">
        <w:rPr>
          <w:rFonts w:eastAsia="Calibri" w:cs="Times New Roman"/>
        </w:rPr>
        <w:tab/>
        <w:t>manufactures a covered computer monitor device, supplies a covered computer monitor device to a person within a distribution network that includes wholesalers or retailers in this State, and benefits from the sale of a covered device through that distribution network.</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lastRenderedPageBreak/>
        <w:tab/>
        <w:t>(6)</w:t>
      </w:r>
      <w:r w:rsidRPr="00352D98">
        <w:rPr>
          <w:rFonts w:eastAsia="Calibri" w:cs="Times New Roman"/>
        </w:rPr>
        <w:tab/>
        <w:t>‘Consumer’ means an occupant of a single</w:t>
      </w:r>
      <w:r>
        <w:rPr>
          <w:rFonts w:eastAsia="Calibri" w:cs="Times New Roman"/>
        </w:rPr>
        <w:t>-</w:t>
      </w:r>
      <w:r w:rsidRPr="00352D98">
        <w:rPr>
          <w:rFonts w:eastAsia="Calibri" w:cs="Times New Roman"/>
        </w:rPr>
        <w:t>detached dwelling unit or a single unit of a multiple dwelling unit who has used a covered device primarily for personal or home business use.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(7)</w:t>
      </w:r>
      <w:r w:rsidRPr="00352D98">
        <w:rPr>
          <w:rFonts w:eastAsia="Calibri" w:cs="Times New Roman"/>
        </w:rPr>
        <w:tab/>
        <w:t>‘Covered computer device’ means a desktop, laptop or notebook computer</w:t>
      </w:r>
      <w:r>
        <w:rPr>
          <w:rFonts w:eastAsia="Calibri" w:cs="Times New Roman"/>
        </w:rPr>
        <w:t>,</w:t>
      </w:r>
      <w:r w:rsidRPr="00352D98">
        <w:rPr>
          <w:rFonts w:eastAsia="Calibri" w:cs="Times New Roman"/>
        </w:rPr>
        <w:t xml:space="preserve"> or a printing device marketed and intended for use by a consumer, but does not include a covered television device or covered computer monitor device.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(8)</w:t>
      </w:r>
      <w:r w:rsidRPr="00352D98">
        <w:rPr>
          <w:rFonts w:eastAsia="Calibri" w:cs="Times New Roman"/>
        </w:rPr>
        <w:tab/>
        <w:t xml:space="preserve">‘Covered computer monitor device’ means </w:t>
      </w:r>
      <w:r w:rsidRPr="00352D98">
        <w:rPr>
          <w:rFonts w:eastAsia="Calibri" w:cs="Times New Roman"/>
          <w:u w:color="000000"/>
        </w:rPr>
        <w:t>an electronic device that is a cathode</w:t>
      </w:r>
      <w:r>
        <w:rPr>
          <w:rFonts w:eastAsia="Calibri" w:cs="Times New Roman"/>
          <w:u w:color="000000"/>
        </w:rPr>
        <w:noBreakHyphen/>
      </w:r>
      <w:r w:rsidRPr="00352D98">
        <w:rPr>
          <w:rFonts w:eastAsia="Calibri" w:cs="Times New Roman"/>
          <w:u w:color="000000"/>
        </w:rPr>
        <w:t>ray tube or flat panel display primarily intended to display information from a computer and is used by a consumer</w:t>
      </w:r>
      <w:r w:rsidRPr="00352D98">
        <w:rPr>
          <w:rFonts w:eastAsia="Calibri" w:cs="Times New Roman"/>
        </w:rPr>
        <w: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(9)</w:t>
      </w:r>
      <w:r w:rsidRPr="00352D98">
        <w:rPr>
          <w:rFonts w:eastAsia="Calibri" w:cs="Times New Roman"/>
        </w:rPr>
        <w:tab/>
        <w:t>‘Covered devices’ means a covered computer device, covered computer monitor device, and a covered television device marketed and intended for use by a consumer. ‘Covered device’, ‘covered computer device’, ‘covered computer monitor device’, and ‘covered television device’ do not include: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(a)</w:t>
      </w:r>
      <w:r w:rsidRPr="00352D98">
        <w:rPr>
          <w:rFonts w:eastAsia="Calibri" w:cs="Times New Roman"/>
        </w:rPr>
        <w:tab/>
        <w:t>a covered device that is a part of a motor vehicle or a component part of a motor vehicle assembled by, or for, a vehicle manufacturer or franchised dealer, including replacement parts for use in a motor vehicle;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(b)</w:t>
      </w:r>
      <w:r w:rsidRPr="00352D98">
        <w:rPr>
          <w:rFonts w:eastAsia="Calibri" w:cs="Times New Roman"/>
        </w:rPr>
        <w:tab/>
        <w:t>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(c)</w:t>
      </w:r>
      <w:r w:rsidRPr="00352D98">
        <w:rPr>
          <w:rFonts w:eastAsia="Calibri" w:cs="Times New Roman"/>
        </w:rPr>
        <w:tab/>
        <w:t>a covered device that is contained within a clothes washer, clothes dryer, refrigerator, refrigerator and freezer, microwave oven, conventional oven or range, dishwasher, room air conditioner, dehumidifier, air purifier, water heater, or exercise equipment;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(d)</w:t>
      </w:r>
      <w:r w:rsidRPr="00352D98">
        <w:rPr>
          <w:rFonts w:eastAsia="Calibri" w:cs="Times New Roman"/>
        </w:rPr>
        <w:tab/>
        <w:t>telephones of any type including, but not limited to, mobile telephones, a personal digital assistant (PDA), a global positioning system (GPS), or a hand</w:t>
      </w:r>
      <w:r>
        <w:rPr>
          <w:rFonts w:eastAsia="Calibri" w:cs="Times New Roman"/>
        </w:rPr>
        <w:noBreakHyphen/>
      </w:r>
      <w:r w:rsidRPr="00352D98">
        <w:rPr>
          <w:rFonts w:eastAsia="Calibri" w:cs="Times New Roman"/>
        </w:rPr>
        <w:t>held gaming device; or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(e)</w:t>
      </w:r>
      <w:r w:rsidRPr="00352D98">
        <w:rPr>
          <w:rFonts w:eastAsia="Calibri" w:cs="Times New Roman"/>
        </w:rPr>
        <w:tab/>
        <w:t>a plastic, wood, or composite case that once held a covered device or was a subassembly of a covered device but is void of any electronics, leaded glass, or metal electronic components.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(10)</w:t>
      </w:r>
      <w:r w:rsidRPr="00352D98">
        <w:rPr>
          <w:rFonts w:eastAsia="Calibri" w:cs="Times New Roman"/>
        </w:rPr>
        <w:tab/>
        <w:t xml:space="preserve">‘Covered television device’ means an electronic device that contains a </w:t>
      </w:r>
      <w:r w:rsidRPr="00352D98">
        <w:rPr>
          <w:rFonts w:eastAsia="Calibri" w:cs="Times New Roman"/>
          <w:u w:color="000000"/>
        </w:rPr>
        <w:t>cathode</w:t>
      </w:r>
      <w:r>
        <w:rPr>
          <w:rFonts w:eastAsia="Calibri" w:cs="Times New Roman"/>
          <w:u w:color="000000"/>
        </w:rPr>
        <w:noBreakHyphen/>
      </w:r>
      <w:r w:rsidRPr="00352D98">
        <w:rPr>
          <w:rFonts w:eastAsia="Calibri" w:cs="Times New Roman"/>
          <w:u w:color="000000"/>
        </w:rPr>
        <w:t>ray tube or flat panel screen the size of which is greater</w:t>
      </w:r>
      <w:r w:rsidRPr="00352D98">
        <w:rPr>
          <w:rFonts w:eastAsia="Calibri" w:cs="Times New Roman"/>
        </w:rPr>
        <w:t xml:space="preserve"> </w:t>
      </w:r>
      <w:r w:rsidRPr="00352D98">
        <w:rPr>
          <w:rFonts w:eastAsia="Calibri" w:cs="Times New Roman"/>
          <w:u w:color="000000"/>
        </w:rPr>
        <w:t>than four inches when measured diagonally and is intended to receive video programming via</w:t>
      </w:r>
      <w:r w:rsidRPr="00352D98">
        <w:rPr>
          <w:rFonts w:eastAsia="Calibri" w:cs="Times New Roman"/>
        </w:rPr>
        <w:t xml:space="preserve"> </w:t>
      </w:r>
      <w:r w:rsidRPr="00352D98">
        <w:rPr>
          <w:rFonts w:eastAsia="Calibri" w:cs="Times New Roman"/>
          <w:u w:color="000000"/>
        </w:rPr>
        <w:t>broadcast, cable, satellite, Internet, or other mode of video transmission or to receive video</w:t>
      </w:r>
      <w:r w:rsidRPr="00352D98">
        <w:rPr>
          <w:rFonts w:eastAsia="Calibri" w:cs="Times New Roman"/>
        </w:rPr>
        <w:t xml:space="preserve"> </w:t>
      </w:r>
      <w:r w:rsidRPr="00352D98">
        <w:rPr>
          <w:rFonts w:eastAsia="Calibri" w:cs="Times New Roman"/>
          <w:u w:color="000000"/>
        </w:rPr>
        <w:t xml:space="preserve">from surveillance </w:t>
      </w:r>
      <w:r w:rsidRPr="00352D98">
        <w:rPr>
          <w:rFonts w:eastAsia="Calibri" w:cs="Times New Roman"/>
          <w:u w:color="000000"/>
        </w:rPr>
        <w:lastRenderedPageBreak/>
        <w:t>or other similar cameras marketed and intended for use by a consumer</w:t>
      </w:r>
      <w:r w:rsidRPr="00352D98">
        <w:rPr>
          <w:rFonts w:eastAsia="Calibri" w:cs="Times New Roman"/>
        </w:rPr>
        <w:t xml:space="preserve"> </w:t>
      </w:r>
      <w:r w:rsidRPr="00352D98">
        <w:rPr>
          <w:rFonts w:eastAsia="Calibri" w:cs="Times New Roman"/>
          <w:u w:color="000000"/>
        </w:rPr>
        <w:t>primarily for personal purposes</w:t>
      </w:r>
      <w:r w:rsidRPr="00352D98">
        <w:rPr>
          <w:rFonts w:eastAsia="Calibri" w:cs="Times New Roman"/>
        </w:rPr>
        <w: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(11)</w:t>
      </w:r>
      <w:r w:rsidRPr="00352D98">
        <w:rPr>
          <w:rFonts w:eastAsia="Calibri" w:cs="Times New Roman"/>
        </w:rPr>
        <w:tab/>
        <w:t>‘Department’ means the South Carolina Department of Health and Environmental Control.</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(12)</w:t>
      </w:r>
      <w:r w:rsidRPr="00352D98">
        <w:rPr>
          <w:rFonts w:eastAsia="Calibri" w:cs="Times New Roman"/>
        </w:rPr>
        <w:tab/>
        <w:t>‘</w:t>
      </w:r>
      <w:r w:rsidRPr="00352D98">
        <w:rPr>
          <w:rFonts w:eastAsia="Calibri" w:cs="Times New Roman"/>
          <w:u w:color="000000"/>
        </w:rPr>
        <w:t>Manufacturer clearinghouse’ means an entity that prepares and submits a</w:t>
      </w:r>
      <w:r w:rsidRPr="00352D98">
        <w:rPr>
          <w:rFonts w:eastAsia="Calibri" w:cs="Times New Roman"/>
        </w:rPr>
        <w:t xml:space="preserve"> </w:t>
      </w:r>
      <w:r w:rsidRPr="00352D98">
        <w:rPr>
          <w:rFonts w:eastAsia="Calibri" w:cs="Times New Roman"/>
          <w:u w:color="000000"/>
        </w:rPr>
        <w:t>manufacturer electronic waste program plan to the department, and oversees the</w:t>
      </w:r>
      <w:r w:rsidRPr="00352D98">
        <w:rPr>
          <w:rFonts w:eastAsia="Calibri" w:cs="Times New Roman"/>
        </w:rPr>
        <w:t xml:space="preserve"> </w:t>
      </w:r>
      <w:r w:rsidRPr="00352D98">
        <w:rPr>
          <w:rFonts w:eastAsia="Calibri" w:cs="Times New Roman"/>
          <w:u w:color="000000"/>
        </w:rPr>
        <w:t>manufacturer electronic waste program, on behalf of a group of two or more manufacturers</w:t>
      </w:r>
      <w:r w:rsidRPr="00352D98">
        <w:rPr>
          <w:rFonts w:eastAsia="Calibri" w:cs="Times New Roman"/>
        </w:rPr>
        <w:t xml:space="preserve"> </w:t>
      </w:r>
      <w:r w:rsidRPr="00352D98">
        <w:rPr>
          <w:rFonts w:eastAsia="Calibri" w:cs="Times New Roman"/>
          <w:u w:color="000000"/>
        </w:rPr>
        <w:t>cooperating with one another to collectively establish and operate an electronic waste</w:t>
      </w:r>
      <w:r w:rsidRPr="00352D98">
        <w:rPr>
          <w:rFonts w:eastAsia="Calibri" w:cs="Times New Roman"/>
        </w:rPr>
        <w:t xml:space="preserve"> </w:t>
      </w:r>
      <w:r w:rsidRPr="00352D98">
        <w:rPr>
          <w:rFonts w:eastAsia="Calibri" w:cs="Times New Roman"/>
          <w:u w:color="000000"/>
        </w:rPr>
        <w:t>program for the purpose of complying with this chapter and that collectively represent at least</w:t>
      </w:r>
      <w:r w:rsidRPr="00352D98">
        <w:rPr>
          <w:rFonts w:eastAsia="Calibri" w:cs="Times New Roman"/>
        </w:rPr>
        <w:t xml:space="preserve"> </w:t>
      </w:r>
      <w:r w:rsidRPr="00352D98">
        <w:rPr>
          <w:rFonts w:eastAsia="Calibri" w:cs="Times New Roman"/>
          <w:u w:color="000000"/>
        </w:rPr>
        <w:t>fifty</w:t>
      </w:r>
      <w:r>
        <w:rPr>
          <w:rFonts w:eastAsia="Calibri" w:cs="Times New Roman"/>
          <w:u w:color="000000"/>
        </w:rPr>
        <w:noBreakHyphen/>
      </w:r>
      <w:r w:rsidRPr="00352D98">
        <w:rPr>
          <w:rFonts w:eastAsia="Calibri" w:cs="Times New Roman"/>
          <w:u w:color="000000"/>
        </w:rPr>
        <w:t>one percent of the manufacturers’ total obligations pursuant to this chapter for a program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(13)</w:t>
      </w:r>
      <w:r w:rsidRPr="00352D98">
        <w:rPr>
          <w:rFonts w:eastAsia="Calibri" w:cs="Times New Roman"/>
        </w:rPr>
        <w:tab/>
      </w:r>
      <w:r w:rsidRPr="00352D98">
        <w:rPr>
          <w:rFonts w:eastAsia="Calibri" w:cs="Times New Roman"/>
          <w:u w:color="000000"/>
        </w:rPr>
        <w:t>‘Manufacturer electronic waste program’ means any program established, financed, and operated by a manufacturer, individually or collectively as part of a manufacturer clearinghouse, to transport and subsequently recycle, in accordance with the requirements of this act, covered televisions and computer monitor devices collected at program collection sites and one</w:t>
      </w:r>
      <w:r>
        <w:rPr>
          <w:rFonts w:eastAsia="Calibri" w:cs="Times New Roman"/>
          <w:u w:color="000000"/>
        </w:rPr>
        <w:noBreakHyphen/>
      </w:r>
      <w:r w:rsidRPr="00352D98">
        <w:rPr>
          <w:rFonts w:eastAsia="Calibri" w:cs="Times New Roman"/>
          <w:u w:color="000000"/>
        </w:rPr>
        <w:t>day collection events.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(14)</w:t>
      </w:r>
      <w:r w:rsidRPr="00352D98">
        <w:rPr>
          <w:rFonts w:eastAsia="Calibri" w:cs="Times New Roman"/>
        </w:rPr>
        <w:tab/>
        <w:t>‘Manufacture</w:t>
      </w:r>
      <w:r>
        <w:rPr>
          <w:rFonts w:eastAsia="Calibri" w:cs="Times New Roman"/>
        </w:rPr>
        <w:t>r</w:t>
      </w:r>
      <w:r w:rsidRPr="00352D98">
        <w:rPr>
          <w:rFonts w:eastAsia="Calibri" w:cs="Times New Roman"/>
        </w:rPr>
        <w:t>’s brands’ means a manufacturer’s name, brand name either owned or licensed by the manufacturer, or brand logo for which the manufacturer otherwise has legal responsibility.</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(15)</w:t>
      </w:r>
      <w:r w:rsidRPr="00352D98">
        <w:rPr>
          <w:rFonts w:eastAsia="Calibri" w:cs="Times New Roman"/>
        </w:rPr>
        <w:tab/>
        <w:t>‘One</w:t>
      </w:r>
      <w:r>
        <w:rPr>
          <w:rFonts w:eastAsia="Calibri" w:cs="Times New Roman"/>
        </w:rPr>
        <w:noBreakHyphen/>
      </w:r>
      <w:r w:rsidRPr="00352D98">
        <w:rPr>
          <w:rFonts w:eastAsia="Calibri" w:cs="Times New Roman"/>
        </w:rPr>
        <w:t>day collection event’ means a one</w:t>
      </w:r>
      <w:r>
        <w:rPr>
          <w:rFonts w:eastAsia="Calibri" w:cs="Times New Roman"/>
        </w:rPr>
        <w:noBreakHyphen/>
      </w:r>
      <w:r w:rsidRPr="00352D98">
        <w:rPr>
          <w:rFonts w:eastAsia="Calibri" w:cs="Times New Roman"/>
        </w:rPr>
        <w:t>day event used as a substitute for a program collection site pursuant to 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56.</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(16)</w:t>
      </w:r>
      <w:r w:rsidRPr="00352D98">
        <w:rPr>
          <w:rFonts w:eastAsia="Calibri" w:cs="Times New Roman"/>
        </w:rPr>
        <w:tab/>
        <w:t>‘Person’ means an individual, business entity, partnership, limited liability company, corporation, not</w:t>
      </w:r>
      <w:r>
        <w:rPr>
          <w:rFonts w:eastAsia="Calibri" w:cs="Times New Roman"/>
        </w:rPr>
        <w:noBreakHyphen/>
      </w:r>
      <w:r w:rsidRPr="00352D98">
        <w:rPr>
          <w:rFonts w:eastAsia="Calibri" w:cs="Times New Roman"/>
        </w:rPr>
        <w:t>for</w:t>
      </w:r>
      <w:r>
        <w:rPr>
          <w:rFonts w:eastAsia="Calibri" w:cs="Times New Roman"/>
        </w:rPr>
        <w:noBreakHyphen/>
      </w:r>
      <w:r w:rsidRPr="00352D98">
        <w:rPr>
          <w:rFonts w:eastAsia="Calibri" w:cs="Times New Roman"/>
        </w:rPr>
        <w:t>profit corporation, association, government entity, public benefit corporation, or public authority.</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(17)</w:t>
      </w:r>
      <w:r w:rsidRPr="00352D98">
        <w:rPr>
          <w:rFonts w:eastAsia="Calibri" w:cs="Times New Roman"/>
        </w:rPr>
        <w:tab/>
        <w:t>‘</w:t>
      </w:r>
      <w:r w:rsidRPr="00352D98">
        <w:rPr>
          <w:rFonts w:eastAsia="Calibri" w:cs="Times New Roman"/>
          <w:u w:color="000000"/>
        </w:rPr>
        <w:t>Program collection site’ means a physical location that is included in a manufacturer electronic waste program and at which covered television devices or covered computer monitor devices are collected and prepared for transport</w:t>
      </w:r>
      <w:r w:rsidRPr="00352D98">
        <w:rPr>
          <w:rFonts w:eastAsia="Calibri" w:cs="Times New Roman"/>
        </w:rPr>
        <w:t xml:space="preserve"> </w:t>
      </w:r>
      <w:r w:rsidRPr="00352D98">
        <w:rPr>
          <w:rFonts w:eastAsia="Calibri" w:cs="Times New Roman"/>
          <w:u w:color="000000"/>
        </w:rPr>
        <w:t>by a collector during a program year in accordance with the requirements of this chapter.</w:t>
      </w:r>
      <w:r w:rsidRPr="00352D98">
        <w:rPr>
          <w:rFonts w:eastAsia="Calibri" w:cs="Times New Roman"/>
        </w:rPr>
        <w:t xml:space="preserve"> </w:t>
      </w:r>
      <w:r w:rsidRPr="00352D98">
        <w:rPr>
          <w:rFonts w:eastAsia="Calibri" w:cs="Times New Roman"/>
          <w:u w:color="000000"/>
        </w:rPr>
        <w:t>Except as otherwise provided in this chapter, ‘program collection site’ does not include a retail</w:t>
      </w:r>
      <w:r w:rsidRPr="00352D98">
        <w:rPr>
          <w:rFonts w:eastAsia="Calibri" w:cs="Times New Roman"/>
        </w:rPr>
        <w:t xml:space="preserve"> </w:t>
      </w:r>
      <w:r w:rsidRPr="00352D98">
        <w:rPr>
          <w:rFonts w:eastAsia="Calibri" w:cs="Times New Roman"/>
          <w:u w:color="000000"/>
        </w:rPr>
        <w:t>collection site.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(18)</w:t>
      </w:r>
      <w:r w:rsidRPr="00352D98">
        <w:rPr>
          <w:rFonts w:eastAsia="Calibri" w:cs="Times New Roman"/>
        </w:rPr>
        <w:tab/>
        <w:t>‘Program year’ means the calendar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(19)</w:t>
      </w:r>
      <w:r w:rsidRPr="00352D98">
        <w:rPr>
          <w:rFonts w:eastAsia="Calibri" w:cs="Times New Roman"/>
        </w:rPr>
        <w:tab/>
        <w:t>‘Recover’ means to reuse or recycle.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(20)</w:t>
      </w:r>
      <w:r w:rsidRPr="00352D98">
        <w:rPr>
          <w:rFonts w:eastAsia="Calibri" w:cs="Times New Roman"/>
        </w:rPr>
        <w:tab/>
        <w:t>‘Recoverer’ means a person that reuses or recycles a covered device.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(21)</w:t>
      </w:r>
      <w:r w:rsidRPr="00352D98">
        <w:rPr>
          <w:rFonts w:eastAsia="Calibri" w:cs="Times New Roman"/>
        </w:rPr>
        <w:tab/>
        <w:t>‘</w:t>
      </w:r>
      <w:r w:rsidRPr="00352D98">
        <w:rPr>
          <w:rFonts w:eastAsia="Calibri" w:cs="Times New Roman"/>
          <w:u w:color="000000"/>
        </w:rPr>
        <w:t>Retail collection site’ means a private sector collection site operated by a retailer</w:t>
      </w:r>
      <w:r w:rsidRPr="00352D98">
        <w:rPr>
          <w:rFonts w:eastAsia="Calibri" w:cs="Times New Roman"/>
        </w:rPr>
        <w:t xml:space="preserve"> </w:t>
      </w:r>
      <w:r w:rsidRPr="00352D98">
        <w:rPr>
          <w:rFonts w:eastAsia="Calibri" w:cs="Times New Roman"/>
          <w:u w:color="000000"/>
        </w:rPr>
        <w:t>collecting on behalf of a manufacturer.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(22)</w:t>
      </w:r>
      <w:r w:rsidRPr="00352D98">
        <w:rPr>
          <w:rFonts w:eastAsia="Calibri" w:cs="Times New Roman"/>
        </w:rPr>
        <w:tab/>
        <w:t xml:space="preserve">‘Retail sale’ means the sale of a new product through a sales outlet, the Internet, mail order, or otherwise, whether or not the seller has </w:t>
      </w:r>
      <w:r w:rsidRPr="00352D98">
        <w:rPr>
          <w:rFonts w:eastAsia="Calibri" w:cs="Times New Roman"/>
        </w:rPr>
        <w:lastRenderedPageBreak/>
        <w:t>a physical presence in this State. A retail sale includes the sale of new products.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(23)</w:t>
      </w:r>
      <w:r w:rsidRPr="00352D98">
        <w:rPr>
          <w:rFonts w:eastAsia="Calibri" w:cs="Times New Roman"/>
        </w:rPr>
        <w:tab/>
        <w:t>‘Retailer’ means a person engaged in retail sales.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(24)</w:t>
      </w:r>
      <w:r w:rsidRPr="00352D98">
        <w:rPr>
          <w:rFonts w:eastAsia="Calibri" w:cs="Times New Roman"/>
        </w:rPr>
        <w:tab/>
        <w:t>‘Sale’ or ‘sell’ means a transfer for consideration of title including, but not limited to, transactions conducted through sales outlets, catalogs, or the Internet or any other similar electronic means, but does not mean leases.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(25)</w:t>
      </w:r>
      <w:r w:rsidRPr="00352D98">
        <w:rPr>
          <w:rFonts w:eastAsia="Calibri" w:cs="Times New Roman"/>
        </w:rPr>
        <w:tab/>
        <w:t xml:space="preserve">‘Television’ means an electronic device that contains a </w:t>
      </w:r>
      <w:r w:rsidRPr="00352D98">
        <w:rPr>
          <w:rFonts w:eastAsia="Calibri" w:cs="Times New Roman"/>
          <w:u w:color="000000"/>
        </w:rPr>
        <w:t>cathode</w:t>
      </w:r>
      <w:r>
        <w:rPr>
          <w:rFonts w:eastAsia="Calibri" w:cs="Times New Roman"/>
          <w:u w:color="000000"/>
        </w:rPr>
        <w:noBreakHyphen/>
      </w:r>
      <w:r w:rsidRPr="00352D98">
        <w:rPr>
          <w:rFonts w:eastAsia="Calibri" w:cs="Times New Roman"/>
          <w:u w:color="000000"/>
        </w:rPr>
        <w:t>ray tube or flat panel screen the size of which is greater</w:t>
      </w:r>
      <w:r w:rsidRPr="00352D98">
        <w:rPr>
          <w:rFonts w:eastAsia="Calibri" w:cs="Times New Roman"/>
        </w:rPr>
        <w:t xml:space="preserve"> </w:t>
      </w:r>
      <w:r w:rsidRPr="00352D98">
        <w:rPr>
          <w:rFonts w:eastAsia="Calibri" w:cs="Times New Roman"/>
          <w:u w:color="000000"/>
        </w:rPr>
        <w:t>than four inches when measured diagonally and is intended to receive video programming via</w:t>
      </w:r>
      <w:r w:rsidRPr="00352D98">
        <w:rPr>
          <w:rFonts w:eastAsia="Calibri" w:cs="Times New Roman"/>
        </w:rPr>
        <w:t xml:space="preserve"> </w:t>
      </w:r>
      <w:r w:rsidRPr="00352D98">
        <w:rPr>
          <w:rFonts w:eastAsia="Calibri" w:cs="Times New Roman"/>
          <w:u w:color="000000"/>
        </w:rPr>
        <w:t>broadcast, cable, satellite, Internet, or other mode of video transmission or to receive video</w:t>
      </w:r>
      <w:r w:rsidRPr="00352D98">
        <w:rPr>
          <w:rFonts w:eastAsia="Calibri" w:cs="Times New Roman"/>
        </w:rPr>
        <w:t xml:space="preserve"> </w:t>
      </w:r>
      <w:r w:rsidRPr="00352D98">
        <w:rPr>
          <w:rFonts w:eastAsia="Calibri" w:cs="Times New Roman"/>
          <w:u w:color="000000"/>
        </w:rPr>
        <w:t>from surveillance or other similar cameras</w:t>
      </w:r>
      <w:r w:rsidRPr="00352D98">
        <w:rPr>
          <w:rFonts w:eastAsia="Calibri" w:cs="Times New Roman"/>
        </w:rPr>
        <w: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(26)</w:t>
      </w:r>
      <w:r w:rsidRPr="00352D98">
        <w:rPr>
          <w:rFonts w:eastAsia="Calibri" w:cs="Times New Roman"/>
        </w:rPr>
        <w:tab/>
        <w:t>‘Television manufacturer’ means a person who:</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(a)</w:t>
      </w:r>
      <w:r w:rsidRPr="00352D98">
        <w:rPr>
          <w:rFonts w:eastAsia="Calibri" w:cs="Times New Roman"/>
        </w:rPr>
        <w:tab/>
        <w:t>manufactures covered television devices under a brand that it licenses or owns for sale in this State;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(b)</w:t>
      </w:r>
      <w:r w:rsidRPr="00352D98">
        <w:rPr>
          <w:rFonts w:eastAsia="Calibri" w:cs="Times New Roman"/>
        </w:rPr>
        <w:tab/>
        <w:t>manufactures covered television devices without affixing a brand for sale in this State;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(c)</w:t>
      </w:r>
      <w:r w:rsidRPr="00352D98">
        <w:rPr>
          <w:rFonts w:eastAsia="Calibri" w:cs="Times New Roman"/>
        </w:rPr>
        <w:tab/>
        <w:t>resells into this State a covered television device under a brand it owns or licenses produced by other suppliers, including retail establishments that sell covered television devices under a brand the retailer owns or licenses;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(d)</w:t>
      </w:r>
      <w:r w:rsidRPr="00352D98">
        <w:rPr>
          <w:rFonts w:eastAsia="Calibri" w:cs="Times New Roman"/>
        </w:rPr>
        <w:tab/>
        <w:t>imports covered television devices; provided</w:t>
      </w:r>
      <w:r>
        <w:rPr>
          <w:rFonts w:eastAsia="Calibri" w:cs="Times New Roman"/>
        </w:rPr>
        <w:t>,</w:t>
      </w:r>
      <w:r w:rsidRPr="00352D98">
        <w:rPr>
          <w:rFonts w:eastAsia="Calibri" w:cs="Times New Roman"/>
        </w:rPr>
        <w:t xml:space="preserve"> that if a company from which an importer purchases a covered device has a presence or assets in the United States, that company must be considered the manufacturer;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(e)</w:t>
      </w:r>
      <w:r w:rsidRPr="00352D98">
        <w:rPr>
          <w:rFonts w:eastAsia="Calibri" w:cs="Times New Roman"/>
        </w:rPr>
        <w:tab/>
        <w:t>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(f)</w:t>
      </w:r>
      <w:r w:rsidRPr="00352D98">
        <w:rPr>
          <w:rFonts w:eastAsia="Calibri" w:cs="Times New Roman"/>
        </w:rPr>
        <w:tab/>
        <w:t>assumes the responsibilities and obligations of a television manufacturer pursuant to this chapter. If the television manufacturer is one who manufactures, sells, or resells under a brand it licenses, the licensor or brand owner of the brand must not be included in the definition of television manufacturer pursuant to items (a) or (c).</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30.</w:t>
      </w:r>
      <w:r w:rsidRPr="00352D98">
        <w:rPr>
          <w:rFonts w:eastAsia="Calibri" w:cs="Times New Roman"/>
        </w:rPr>
        <w:tab/>
        <w:t>A computer, computer monitor, or television manufacturer may not sell or offer to sell a covered device unless a label indicating the computer, computer monitor, or television manufacturer’s brand is permanently affixed to the covered device in a readily visible location.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lastRenderedPageBreak/>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40.</w:t>
      </w:r>
      <w:r w:rsidRPr="00352D98">
        <w:rPr>
          <w:rFonts w:eastAsia="Calibri" w:cs="Times New Roman"/>
        </w:rPr>
        <w:tab/>
        <w:t>(A)</w:t>
      </w:r>
      <w:r w:rsidRPr="00352D98">
        <w:rPr>
          <w:rFonts w:eastAsia="Calibri" w:cs="Times New Roman"/>
        </w:rPr>
        <w:tab/>
        <w:t xml:space="preserve">A computer manufacturer may not sell or offer to sell in this State a covered computer device unless the computer manufacturer provides </w:t>
      </w:r>
      <w:r>
        <w:rPr>
          <w:rFonts w:eastAsia="Calibri" w:cs="Times New Roman"/>
        </w:rPr>
        <w:t>a recovery program at no charge</w:t>
      </w:r>
      <w:r w:rsidRPr="00352D98">
        <w:rPr>
          <w:rFonts w:eastAsia="Calibri" w:cs="Times New Roman"/>
        </w:rPr>
        <w:t>. A recovery program must: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(1)</w:t>
      </w:r>
      <w:r w:rsidRPr="00352D98">
        <w:rPr>
          <w:rFonts w:eastAsia="Calibri" w:cs="Times New Roman"/>
        </w:rPr>
        <w:tab/>
        <w:t>require a computer manufacturer to offer to collect from a consumer a covered computer device bearing a label as provided in 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30; and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(2)</w:t>
      </w:r>
      <w:r w:rsidRPr="00352D98">
        <w:rPr>
          <w:rFonts w:eastAsia="Calibri" w:cs="Times New Roman"/>
        </w:rPr>
        <w:tab/>
        <w:t>make the collection service as convenient to a consumer as the purchase of a covered computer device from a computer manufacturer as follows: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r>
      <w:r w:rsidRPr="00352D98">
        <w:rPr>
          <w:rFonts w:eastAsia="Calibri" w:cs="Times New Roman"/>
        </w:rPr>
        <w:tab/>
        <w:t>(a)</w:t>
      </w:r>
      <w:r w:rsidRPr="00352D98">
        <w:rPr>
          <w:rFonts w:eastAsia="Calibri" w:cs="Times New Roman"/>
        </w:rPr>
        <w:tab/>
        <w:t>A computer manufacturer may utilize a mail</w:t>
      </w:r>
      <w:r>
        <w:rPr>
          <w:rFonts w:eastAsia="Calibri" w:cs="Times New Roman"/>
        </w:rPr>
        <w:noBreakHyphen/>
      </w:r>
      <w:r w:rsidRPr="00352D98">
        <w:rPr>
          <w:rFonts w:eastAsia="Calibri" w:cs="Times New Roman"/>
        </w:rPr>
        <w:t>back system in which a consumer can return an end</w:t>
      </w:r>
      <w:r>
        <w:rPr>
          <w:rFonts w:eastAsia="Calibri" w:cs="Times New Roman"/>
        </w:rPr>
        <w:noBreakHyphen/>
      </w:r>
      <w:r w:rsidRPr="00352D98">
        <w:rPr>
          <w:rFonts w:eastAsia="Calibri" w:cs="Times New Roman"/>
        </w:rPr>
        <w:t>of</w:t>
      </w:r>
      <w:r>
        <w:rPr>
          <w:rFonts w:eastAsia="Calibri" w:cs="Times New Roman"/>
        </w:rPr>
        <w:noBreakHyphen/>
      </w:r>
      <w:r w:rsidRPr="00352D98">
        <w:rPr>
          <w:rFonts w:eastAsia="Calibri" w:cs="Times New Roman"/>
        </w:rPr>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r>
      <w:r w:rsidRPr="00352D98">
        <w:rPr>
          <w:rFonts w:eastAsia="Calibri" w:cs="Times New Roman"/>
        </w:rPr>
        <w:tab/>
        <w:t>(b)</w:t>
      </w:r>
      <w:r w:rsidRPr="00352D98">
        <w:rPr>
          <w:rFonts w:eastAsia="Calibri" w:cs="Times New Roman"/>
        </w:rPr>
        <w:tab/>
        <w:t>If the computer manufacturer does not provide a mail</w:t>
      </w:r>
      <w:r>
        <w:rPr>
          <w:rFonts w:eastAsia="Calibri" w:cs="Times New Roman"/>
        </w:rPr>
        <w:noBreakHyphen/>
      </w:r>
      <w:r w:rsidRPr="00352D98">
        <w:rPr>
          <w:rFonts w:eastAsia="Calibri" w:cs="Times New Roman"/>
        </w:rPr>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(B)</w:t>
      </w:r>
      <w:r w:rsidRPr="00352D98">
        <w:rPr>
          <w:rFonts w:eastAsia="Calibri" w:cs="Times New Roman"/>
        </w:rPr>
        <w:tab/>
        <w:t>A recovery program may use existing collection and consolidation infrastructure for collecting covered devices, including retailers, recyclers, and reuse organizations.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(C)</w:t>
      </w:r>
      <w:r w:rsidRPr="00352D98">
        <w:rPr>
          <w:rFonts w:eastAsia="Calibri" w:cs="Times New Roman"/>
        </w:rPr>
        <w:tab/>
        <w:t>Computer manufacturers may work collectively and cooperatively to offer collection services to consumers.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(D)</w:t>
      </w:r>
      <w:r w:rsidRPr="00352D98">
        <w:rPr>
          <w:rFonts w:eastAsia="Calibri" w:cs="Times New Roman"/>
        </w:rPr>
        <w:tab/>
        <w:t>A recovery program must be described on a computer manufacturer’s Internet website if a manufacturer maintains an Internet website.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(E)</w:t>
      </w:r>
      <w:r w:rsidRPr="00352D98">
        <w:rPr>
          <w:rFonts w:eastAsia="Calibri" w:cs="Times New Roman"/>
        </w:rPr>
        <w:tab/>
        <w:t>Collection events under this section must accept any covered computer device.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51.</w:t>
      </w:r>
      <w:r w:rsidRPr="00352D98">
        <w:rPr>
          <w:rFonts w:eastAsia="Calibri" w:cs="Times New Roman"/>
        </w:rPr>
        <w:tab/>
        <w:t>(A)</w:t>
      </w:r>
      <w:r w:rsidRPr="00352D98">
        <w:rPr>
          <w:rFonts w:eastAsia="Calibri" w:cs="Times New Roman"/>
        </w:rPr>
        <w:tab/>
        <w:t>For program year 2023 and each year thereafter, n</w:t>
      </w:r>
      <w:r w:rsidRPr="00352D98">
        <w:rPr>
          <w:rFonts w:eastAsia="Calibri" w:cs="Times New Roman"/>
          <w:u w:color="000000"/>
        </w:rPr>
        <w:t>o television manufacturer or computer monitor manufacturer shall sell or offer for</w:t>
      </w:r>
      <w:r w:rsidRPr="00352D98">
        <w:rPr>
          <w:rFonts w:eastAsia="Calibri" w:cs="Times New Roman"/>
        </w:rPr>
        <w:t xml:space="preserve"> </w:t>
      </w:r>
      <w:r w:rsidRPr="00352D98">
        <w:rPr>
          <w:rFonts w:eastAsia="Calibri" w:cs="Times New Roman"/>
          <w:u w:color="000000"/>
        </w:rPr>
        <w:t>sale a covered television device or covered computer monitor device in this State unless</w:t>
      </w:r>
      <w:r w:rsidRPr="00352D98">
        <w:rPr>
          <w:rFonts w:eastAsia="Calibri" w:cs="Times New Roman"/>
        </w:rPr>
        <w:t xml:space="preserve"> </w:t>
      </w:r>
      <w:r w:rsidRPr="00352D98">
        <w:rPr>
          <w:rFonts w:eastAsia="Calibri" w:cs="Times New Roman"/>
          <w:u w:color="000000"/>
        </w:rPr>
        <w:t>the television manufacturer or computer monitor manufacturer offers a manufacturer electronic waste program</w:t>
      </w:r>
      <w:r w:rsidRPr="00352D98">
        <w:rPr>
          <w:rFonts w:eastAsia="Calibri" w:cs="Times New Roman"/>
        </w:rPr>
        <w:t xml:space="preserve"> </w:t>
      </w:r>
      <w:r w:rsidRPr="00352D98">
        <w:rPr>
          <w:rFonts w:eastAsia="Calibri" w:cs="Times New Roman"/>
          <w:u w:color="000000"/>
        </w:rPr>
        <w:t>to transport and recycle, consistent with the requirements of this chapter, covered television devices and covered computer monitor devices</w:t>
      </w:r>
      <w:r w:rsidRPr="00352D98">
        <w:rPr>
          <w:rFonts w:eastAsia="Calibri" w:cs="Times New Roman"/>
        </w:rPr>
        <w:t xml:space="preserve"> </w:t>
      </w:r>
      <w:r w:rsidRPr="00352D98">
        <w:rPr>
          <w:rFonts w:eastAsia="Calibri" w:cs="Times New Roman"/>
          <w:u w:color="000000"/>
        </w:rPr>
        <w:t>collected at, and prepared for transport from, the program collection sites, and one</w:t>
      </w:r>
      <w:r>
        <w:rPr>
          <w:rFonts w:eastAsia="Calibri" w:cs="Times New Roman"/>
          <w:u w:color="000000"/>
        </w:rPr>
        <w:noBreakHyphen/>
      </w:r>
      <w:r w:rsidRPr="00352D98">
        <w:rPr>
          <w:rFonts w:eastAsia="Calibri" w:cs="Times New Roman"/>
          <w:u w:color="000000"/>
        </w:rPr>
        <w:t>day</w:t>
      </w:r>
      <w:r w:rsidRPr="00352D98">
        <w:rPr>
          <w:rFonts w:eastAsia="Calibri" w:cs="Times New Roman"/>
        </w:rPr>
        <w:t xml:space="preserve"> </w:t>
      </w:r>
      <w:r w:rsidRPr="00352D98">
        <w:rPr>
          <w:rFonts w:eastAsia="Calibri" w:cs="Times New Roman"/>
          <w:u w:color="000000"/>
        </w:rPr>
        <w:t>collection events included in the program during the program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lastRenderedPageBreak/>
        <w:tab/>
        <w:t>(B)</w:t>
      </w:r>
      <w:r w:rsidRPr="00352D98">
        <w:rPr>
          <w:rFonts w:eastAsia="Calibri" w:cs="Times New Roman"/>
          <w:u w:color="000000"/>
        </w:rPr>
        <w:tab/>
        <w:t>A manufacturer can satisfy the requirements of this section either individually or</w:t>
      </w:r>
      <w:r w:rsidRPr="00352D98">
        <w:rPr>
          <w:rFonts w:eastAsia="Calibri" w:cs="Times New Roman"/>
        </w:rPr>
        <w:t xml:space="preserve"> </w:t>
      </w:r>
      <w:r w:rsidRPr="00352D98">
        <w:rPr>
          <w:rFonts w:eastAsia="Calibri" w:cs="Times New Roman"/>
          <w:u w:color="000000"/>
        </w:rPr>
        <w:t>collectively as part of a manufacturer clearinghouse.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(C)</w:t>
      </w:r>
      <w:r w:rsidRPr="00352D98">
        <w:rPr>
          <w:rFonts w:eastAsia="Calibri" w:cs="Times New Roman"/>
          <w:u w:color="000000"/>
        </w:rPr>
        <w:tab/>
        <w:t>Each manufacturer electronic waste program must ensure the following, at a minimum:</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w:t>
      </w:r>
      <w:r w:rsidRPr="00352D98">
        <w:rPr>
          <w:rFonts w:eastAsia="Calibri" w:cs="Times New Roman"/>
          <w:u w:color="000000"/>
        </w:rPr>
        <w:tab/>
        <w:t>satisfaction of the convenience standard described in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56;</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(2)</w:t>
      </w:r>
      <w:r w:rsidRPr="00352D98">
        <w:rPr>
          <w:rFonts w:eastAsia="Calibri" w:cs="Times New Roman"/>
          <w:u w:color="000000"/>
        </w:rPr>
        <w:tab/>
        <w:t>instructions for counties and solid waste authorities serving one or more counties to file notice to participate in the program;</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(3)</w:t>
      </w:r>
      <w:r w:rsidRPr="00352D98">
        <w:rPr>
          <w:rFonts w:eastAsia="Calibri" w:cs="Times New Roman"/>
          <w:u w:color="000000"/>
        </w:rPr>
        <w:tab/>
        <w:t>transportation and subsequent recycling of the covered television devices and covered</w:t>
      </w:r>
      <w:r w:rsidRPr="00352D98">
        <w:rPr>
          <w:rFonts w:eastAsia="Calibri" w:cs="Times New Roman"/>
        </w:rPr>
        <w:t xml:space="preserve"> </w:t>
      </w:r>
      <w:r w:rsidRPr="00352D98">
        <w:rPr>
          <w:rFonts w:eastAsia="Calibri" w:cs="Times New Roman"/>
          <w:u w:color="000000"/>
        </w:rPr>
        <w:t>computer monitor devices collected at, and prepared for transport from, the program</w:t>
      </w:r>
      <w:r w:rsidRPr="00352D98">
        <w:rPr>
          <w:rFonts w:eastAsia="Calibri" w:cs="Times New Roman"/>
        </w:rPr>
        <w:t xml:space="preserve"> </w:t>
      </w:r>
      <w:r w:rsidRPr="00352D98">
        <w:rPr>
          <w:rFonts w:eastAsia="Calibri" w:cs="Times New Roman"/>
          <w:u w:color="000000"/>
        </w:rPr>
        <w:t>collection sites and one</w:t>
      </w:r>
      <w:r>
        <w:rPr>
          <w:rFonts w:eastAsia="Calibri" w:cs="Times New Roman"/>
          <w:u w:color="000000"/>
        </w:rPr>
        <w:noBreakHyphen/>
      </w:r>
      <w:r w:rsidRPr="00352D98">
        <w:rPr>
          <w:rFonts w:eastAsia="Calibri" w:cs="Times New Roman"/>
          <w:u w:color="000000"/>
        </w:rPr>
        <w:t>day collection events included in the program during the program</w:t>
      </w:r>
      <w:r w:rsidRPr="00352D98">
        <w:rPr>
          <w:rFonts w:eastAsia="Calibri" w:cs="Times New Roman"/>
        </w:rPr>
        <w:t xml:space="preserve"> </w:t>
      </w:r>
      <w:r w:rsidRPr="00352D98">
        <w:rPr>
          <w:rFonts w:eastAsia="Calibri" w:cs="Times New Roman"/>
          <w:u w:color="000000"/>
        </w:rPr>
        <w:t>year; and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(4)</w:t>
      </w:r>
      <w:r w:rsidRPr="00352D98">
        <w:rPr>
          <w:rFonts w:eastAsia="Calibri" w:cs="Times New Roman"/>
          <w:u w:color="000000"/>
        </w:rPr>
        <w:tab/>
        <w:t>submission of a report to the department by March 1, 2024, and by March first each year thereafter, which reports: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(a)</w:t>
      </w:r>
      <w:r w:rsidRPr="00352D98">
        <w:rPr>
          <w:rFonts w:eastAsia="Calibri" w:cs="Times New Roman"/>
          <w:u w:color="000000"/>
        </w:rPr>
        <w:tab/>
        <w:t>the total weight of all covered devices transported from program collection sites and one</w:t>
      </w:r>
      <w:r>
        <w:rPr>
          <w:rFonts w:eastAsia="Calibri" w:cs="Times New Roman"/>
          <w:u w:color="000000"/>
        </w:rPr>
        <w:noBreakHyphen/>
      </w:r>
      <w:r w:rsidRPr="00352D98">
        <w:rPr>
          <w:rFonts w:eastAsia="Calibri" w:cs="Times New Roman"/>
          <w:u w:color="000000"/>
        </w:rPr>
        <w:t>day collection events statewide during the preceding program year by category of device;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(b)</w:t>
      </w:r>
      <w:r w:rsidRPr="00352D98">
        <w:rPr>
          <w:rFonts w:eastAsia="Calibri" w:cs="Times New Roman"/>
          <w:u w:color="000000"/>
        </w:rPr>
        <w:tab/>
        <w:t>the total weight of all covered devices transported from program collection sites and one</w:t>
      </w:r>
      <w:r>
        <w:rPr>
          <w:rFonts w:eastAsia="Calibri" w:cs="Times New Roman"/>
          <w:u w:color="000000"/>
        </w:rPr>
        <w:noBreakHyphen/>
      </w:r>
      <w:r w:rsidRPr="00352D98">
        <w:rPr>
          <w:rFonts w:eastAsia="Calibri" w:cs="Times New Roman"/>
          <w:u w:color="000000"/>
        </w:rPr>
        <w:t>day collection events in each county</w:t>
      </w:r>
      <w:r w:rsidRPr="00352D98">
        <w:rPr>
          <w:rFonts w:eastAsia="Calibri" w:cs="Times New Roman"/>
        </w:rPr>
        <w:t xml:space="preserve"> </w:t>
      </w:r>
      <w:r w:rsidRPr="00352D98">
        <w:rPr>
          <w:rFonts w:eastAsia="Calibri" w:cs="Times New Roman"/>
          <w:u w:color="000000"/>
        </w:rPr>
        <w:t>in the State during the preceding program year by category of device.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(D)</w:t>
      </w:r>
      <w:r w:rsidRPr="00352D98">
        <w:rPr>
          <w:rFonts w:eastAsia="Calibri" w:cs="Times New Roman"/>
          <w:u w:color="000000"/>
        </w:rPr>
        <w:tab/>
        <w:t>Each manufacturer electronic waste program shall make the instructions required pursuant to</w:t>
      </w:r>
      <w:r w:rsidRPr="00352D98">
        <w:rPr>
          <w:rFonts w:eastAsia="Calibri" w:cs="Times New Roman"/>
        </w:rPr>
        <w:t xml:space="preserve"> </w:t>
      </w:r>
      <w:r w:rsidRPr="00352D98">
        <w:rPr>
          <w:rFonts w:eastAsia="Calibri" w:cs="Times New Roman"/>
          <w:u w:color="000000"/>
        </w:rPr>
        <w:t>subsection (C)(2) available on its website within thirty days of the effective date of the act or no later than July 1, 2022, and the program shall</w:t>
      </w:r>
      <w:r w:rsidRPr="00352D98">
        <w:rPr>
          <w:rFonts w:eastAsia="Calibri" w:cs="Times New Roman"/>
        </w:rPr>
        <w:t xml:space="preserve"> </w:t>
      </w:r>
      <w:r w:rsidRPr="00352D98">
        <w:rPr>
          <w:rFonts w:eastAsia="Calibri" w:cs="Times New Roman"/>
          <w:u w:color="000000"/>
        </w:rPr>
        <w:t>provide a hyperlink to the website to the department for posting on the department’s</w:t>
      </w:r>
      <w:r w:rsidRPr="00352D98">
        <w:rPr>
          <w:rFonts w:eastAsia="Calibri" w:cs="Times New Roman"/>
        </w:rPr>
        <w:t xml:space="preserve"> </w:t>
      </w:r>
      <w:r w:rsidRPr="00352D98">
        <w:rPr>
          <w:rFonts w:eastAsia="Calibri" w:cs="Times New Roman"/>
          <w:u w:color="000000"/>
        </w:rPr>
        <w:t>website.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(E)</w:t>
      </w:r>
      <w:r w:rsidRPr="00352D98">
        <w:rPr>
          <w:rFonts w:eastAsia="Calibri" w:cs="Times New Roman"/>
          <w:u w:color="000000"/>
        </w:rPr>
        <w:tab/>
        <w:t>Nothing in this chapter prevents a manufacturer from accepting, through its recovery</w:t>
      </w:r>
      <w:r w:rsidRPr="00352D98">
        <w:rPr>
          <w:rFonts w:eastAsia="Calibri" w:cs="Times New Roman"/>
        </w:rPr>
        <w:t xml:space="preserve"> </w:t>
      </w:r>
      <w:r w:rsidRPr="00352D98">
        <w:rPr>
          <w:rFonts w:eastAsia="Calibri" w:cs="Times New Roman"/>
          <w:u w:color="000000"/>
        </w:rPr>
        <w:t>program, covered television devices and covered computer monitor devices collected</w:t>
      </w:r>
      <w:r w:rsidRPr="00352D98">
        <w:rPr>
          <w:rFonts w:eastAsia="Calibri" w:cs="Times New Roman"/>
        </w:rPr>
        <w:t xml:space="preserve"> </w:t>
      </w:r>
      <w:r w:rsidRPr="00352D98">
        <w:rPr>
          <w:rFonts w:eastAsia="Calibri" w:cs="Times New Roman"/>
          <w:u w:color="000000"/>
        </w:rPr>
        <w:t>through a curbside or drop</w:t>
      </w:r>
      <w:r>
        <w:rPr>
          <w:rFonts w:eastAsia="Calibri" w:cs="Times New Roman"/>
          <w:u w:color="000000"/>
        </w:rPr>
        <w:noBreakHyphen/>
      </w:r>
      <w:r w:rsidRPr="00352D98">
        <w:rPr>
          <w:rFonts w:eastAsia="Calibri" w:cs="Times New Roman"/>
          <w:u w:color="000000"/>
        </w:rPr>
        <w:t>off collection program that is operated pursuant to a</w:t>
      </w:r>
      <w:r w:rsidRPr="00352D98">
        <w:rPr>
          <w:rFonts w:eastAsia="Calibri" w:cs="Times New Roman"/>
        </w:rPr>
        <w:t xml:space="preserve"> </w:t>
      </w:r>
      <w:r w:rsidRPr="00352D98">
        <w:rPr>
          <w:rFonts w:eastAsia="Calibri" w:cs="Times New Roman"/>
          <w:u w:color="000000"/>
        </w:rPr>
        <w:t>residential collection agreement between a third party and a unit of local government</w:t>
      </w:r>
      <w:r w:rsidRPr="00352D98">
        <w:rPr>
          <w:rFonts w:eastAsia="Calibri" w:cs="Times New Roman"/>
        </w:rPr>
        <w:t xml:space="preserve"> </w:t>
      </w:r>
      <w:r w:rsidRPr="00352D98">
        <w:rPr>
          <w:rFonts w:eastAsia="Calibri" w:cs="Times New Roman"/>
          <w:u w:color="000000"/>
        </w:rPr>
        <w:t>located within a county or solid waste authority serving one or more counties that has elected to participate in a manufacturer electronic waste program.</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(F)</w:t>
      </w:r>
      <w:r w:rsidRPr="00352D98">
        <w:rPr>
          <w:rFonts w:eastAsia="Calibri" w:cs="Times New Roman"/>
          <w:u w:color="000000"/>
        </w:rPr>
        <w:tab/>
        <w:t>Manufacturers of covered television devices and covered computer monitor devices are</w:t>
      </w:r>
      <w:r w:rsidRPr="00352D98">
        <w:rPr>
          <w:rFonts w:eastAsia="Calibri" w:cs="Times New Roman"/>
        </w:rPr>
        <w:t xml:space="preserve"> </w:t>
      </w:r>
      <w:r w:rsidRPr="00352D98">
        <w:rPr>
          <w:rFonts w:eastAsia="Calibri" w:cs="Times New Roman"/>
          <w:u w:color="000000"/>
        </w:rPr>
        <w:t>not financially responsible for transporting and consolidating covered devices collected</w:t>
      </w:r>
      <w:r w:rsidRPr="00352D98">
        <w:rPr>
          <w:rFonts w:eastAsia="Calibri" w:cs="Times New Roman"/>
        </w:rPr>
        <w:t xml:space="preserve"> </w:t>
      </w:r>
      <w:r w:rsidRPr="00352D98">
        <w:rPr>
          <w:rFonts w:eastAsia="Calibri" w:cs="Times New Roman"/>
          <w:u w:color="000000"/>
        </w:rPr>
        <w:t>from a collection program’s drop</w:t>
      </w:r>
      <w:r>
        <w:rPr>
          <w:rFonts w:eastAsia="Calibri" w:cs="Times New Roman"/>
          <w:u w:color="000000"/>
        </w:rPr>
        <w:noBreakHyphen/>
      </w:r>
      <w:r w:rsidRPr="00352D98">
        <w:rPr>
          <w:rFonts w:eastAsia="Calibri" w:cs="Times New Roman"/>
          <w:u w:color="000000"/>
        </w:rPr>
        <w:t>off location. Any drop</w:t>
      </w:r>
      <w:r>
        <w:rPr>
          <w:rFonts w:eastAsia="Calibri" w:cs="Times New Roman"/>
          <w:u w:color="000000"/>
        </w:rPr>
        <w:noBreakHyphen/>
      </w:r>
      <w:r w:rsidRPr="00352D98">
        <w:rPr>
          <w:rFonts w:eastAsia="Calibri" w:cs="Times New Roman"/>
          <w:u w:color="000000"/>
        </w:rPr>
        <w:t>off location operating in program year 2023 or in</w:t>
      </w:r>
      <w:r w:rsidRPr="00352D98">
        <w:rPr>
          <w:rFonts w:eastAsia="Calibri" w:cs="Times New Roman"/>
        </w:rPr>
        <w:t xml:space="preserve"> </w:t>
      </w:r>
      <w:r w:rsidRPr="00352D98">
        <w:rPr>
          <w:rFonts w:eastAsia="Calibri" w:cs="Times New Roman"/>
          <w:u w:color="000000"/>
        </w:rPr>
        <w:t>subsequent years must be identified by the county or solid waste authority serving one or more counties in the</w:t>
      </w:r>
      <w:r w:rsidRPr="00352D98">
        <w:rPr>
          <w:rFonts w:eastAsia="Calibri" w:cs="Times New Roman"/>
        </w:rPr>
        <w:t xml:space="preserve"> </w:t>
      </w:r>
      <w:r w:rsidRPr="00352D98">
        <w:rPr>
          <w:rFonts w:eastAsia="Calibri" w:cs="Times New Roman"/>
          <w:u w:color="000000"/>
        </w:rPr>
        <w:t>annual written notice of election to participate in a manufacturer electronic waste program</w:t>
      </w:r>
      <w:r w:rsidRPr="00352D98">
        <w:rPr>
          <w:rFonts w:eastAsia="Calibri" w:cs="Times New Roman"/>
        </w:rPr>
        <w:t xml:space="preserve"> </w:t>
      </w:r>
      <w:r w:rsidRPr="00352D98">
        <w:rPr>
          <w:rFonts w:eastAsia="Calibri" w:cs="Times New Roman"/>
          <w:u w:color="000000"/>
        </w:rPr>
        <w:t>in accordance with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57 to be eligible for the subsequent program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u w:color="000000"/>
        </w:rPr>
        <w:lastRenderedPageBreak/>
        <w:tab/>
        <w:t>(G)</w:t>
      </w:r>
      <w:r w:rsidRPr="00352D98">
        <w:rPr>
          <w:rFonts w:eastAsia="Calibri" w:cs="Times New Roman"/>
          <w:u w:color="000000"/>
        </w:rPr>
        <w:tab/>
        <w:t>As part of their annual registration, a television or computer monitor manufacturer shall provide to the department the total</w:t>
      </w:r>
      <w:r w:rsidRPr="00352D98">
        <w:rPr>
          <w:rFonts w:eastAsia="Calibri" w:cs="Times New Roman"/>
        </w:rPr>
        <w:t xml:space="preserve"> </w:t>
      </w:r>
      <w:r w:rsidRPr="00352D98">
        <w:rPr>
          <w:rFonts w:eastAsia="Calibri" w:cs="Times New Roman"/>
          <w:u w:color="000000"/>
        </w:rPr>
        <w:t>weight of the manufacturer’s covered television devices or covered computer monitor</w:t>
      </w:r>
      <w:r w:rsidRPr="00352D98">
        <w:rPr>
          <w:rFonts w:eastAsia="Calibri" w:cs="Times New Roman"/>
        </w:rPr>
        <w:t xml:space="preserve"> </w:t>
      </w:r>
      <w:r w:rsidRPr="00352D98">
        <w:rPr>
          <w:rFonts w:eastAsia="Calibri" w:cs="Times New Roman"/>
          <w:u w:color="000000"/>
        </w:rPr>
        <w:t>devices sold at retail in the United States and the total weight of covered devices collected and recycled in the State during the previous program year. A manufacturer’s weight sold data is proprietary information of the</w:t>
      </w:r>
      <w:r w:rsidRPr="00352D98">
        <w:rPr>
          <w:rFonts w:eastAsia="Calibri" w:cs="Times New Roman"/>
        </w:rPr>
        <w:t xml:space="preserve"> </w:t>
      </w:r>
      <w:r w:rsidRPr="00352D98">
        <w:rPr>
          <w:rFonts w:eastAsia="Calibri" w:cs="Times New Roman"/>
          <w:u w:color="000000"/>
        </w:rPr>
        <w:t>manufacturer and may be shared with a manufacture clearinghouse.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55.</w:t>
      </w:r>
      <w:r w:rsidRPr="00352D98">
        <w:rPr>
          <w:rFonts w:eastAsia="Calibri" w:cs="Times New Roman"/>
        </w:rPr>
        <w:tab/>
        <w:t>(A)</w:t>
      </w:r>
      <w:r w:rsidRPr="00352D98">
        <w:rPr>
          <w:rFonts w:eastAsia="Calibri" w:cs="Times New Roman"/>
        </w:rPr>
        <w:tab/>
        <w:t>On January 1, 2015, and annually thereafter, a television manufacturer or computer monitor manufacturer shall either: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(1)</w:t>
      </w:r>
      <w:r w:rsidRPr="00352D98">
        <w:rPr>
          <w:rFonts w:eastAsia="Calibri" w:cs="Times New Roman"/>
        </w:rPr>
        <w:tab/>
        <w:t>join a representative organization created by manufacturers of covered electronic devices to establish fair and reasonable policies to be applied in the State and to provide a plan to the department in accordance with this section; or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(2)</w:t>
      </w:r>
      <w:r w:rsidRPr="00352D98">
        <w:rPr>
          <w:rFonts w:eastAsia="Calibri" w:cs="Times New Roman"/>
        </w:rPr>
        <w:tab/>
        <w:t>notify the department of its intent to fulfill its obligations under this chapter by implementing a program under subsection (K).</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(B)</w:t>
      </w:r>
      <w:r w:rsidRPr="00352D98">
        <w:rPr>
          <w:rFonts w:eastAsia="Calibri" w:cs="Times New Roman"/>
        </w:rPr>
        <w:tab/>
        <w:t>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(1)</w:t>
      </w:r>
      <w:r w:rsidRPr="00352D98">
        <w:rPr>
          <w:rFonts w:eastAsia="Calibri" w:cs="Times New Roman"/>
        </w:rPr>
        <w:tab/>
        <w:t>provide for the recycling of all used covered television devices and used covered computer monitor devices collected by participating local governments specified in the plan based on the proportionate membership of the representative organization;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(2)</w:t>
      </w:r>
      <w:r w:rsidRPr="00352D98">
        <w:rPr>
          <w:rFonts w:eastAsia="Calibri" w:cs="Times New Roman"/>
        </w:rPr>
        <w:tab/>
        <w:t>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(3)</w:t>
      </w:r>
      <w:r w:rsidRPr="00352D98">
        <w:rPr>
          <w:rFonts w:eastAsia="Calibri" w:cs="Times New Roman"/>
        </w:rPr>
        <w:tab/>
        <w:t>achieve environmentally sound management for covered television devices and covered computer monitor devices that are collected for reuse and recycling; and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(4)</w:t>
      </w:r>
      <w:r w:rsidRPr="00352D98">
        <w:rPr>
          <w:rFonts w:eastAsia="Calibri" w:cs="Times New Roman"/>
        </w:rPr>
        <w:tab/>
        <w:t>incorporate economic arrangements that minimize costs to participating manufacturers, consistent with 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170.</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(C)</w:t>
      </w:r>
      <w:r w:rsidRPr="00352D98">
        <w:rPr>
          <w:rFonts w:eastAsia="Calibri" w:cs="Times New Roman"/>
        </w:rPr>
        <w:tab/>
        <w:t>The representative organization plan must: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(1)</w:t>
      </w:r>
      <w:r w:rsidRPr="00352D98">
        <w:rPr>
          <w:rFonts w:eastAsia="Calibri" w:cs="Times New Roman"/>
        </w:rPr>
        <w:tab/>
        <w:t xml:space="preserve">document how the collection component of the plan was developed with input from local government recycling representatives </w:t>
      </w:r>
      <w:r w:rsidRPr="00352D98">
        <w:rPr>
          <w:rFonts w:eastAsia="Calibri" w:cs="Times New Roman"/>
        </w:rPr>
        <w:lastRenderedPageBreak/>
        <w:t>and other stakeholders interested in electronics recycling, especially recycling of used covered television devices and used covered computer monitor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(2)</w:t>
      </w:r>
      <w:r w:rsidRPr="00352D98">
        <w:rPr>
          <w:rFonts w:eastAsia="Calibri" w:cs="Times New Roman"/>
        </w:rPr>
        <w:tab/>
        <w:t>identify each manufacturer and local government participating in the consumer electronic device stewardship programs included in the representative organization plan and the brands of consumer electronic devices sold in the State that are covered by the programs;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(3)</w:t>
      </w:r>
      <w:r w:rsidRPr="00352D98">
        <w:rPr>
          <w:rFonts w:eastAsia="Calibri" w:cs="Times New Roman"/>
        </w:rPr>
        <w:tab/>
        <w:t>provide a mechanism for making the most current list of participating manufacturers available to the department;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(4)</w:t>
      </w:r>
      <w:r w:rsidRPr="00352D98">
        <w:rPr>
          <w:rFonts w:eastAsia="Calibri" w:cs="Times New Roman"/>
        </w:rPr>
        <w:tab/>
        <w:t>include incentives to ensure convenient mechanisms to collect used consumer electronic devices throughout the State; and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(5)</w:t>
      </w:r>
      <w:r w:rsidRPr="00352D98">
        <w:rPr>
          <w:rFonts w:eastAsia="Calibri" w:cs="Times New Roman"/>
        </w:rPr>
        <w:tab/>
        <w:t>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plan’s financial and operational elements.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(D)</w:t>
      </w:r>
      <w:r w:rsidRPr="00352D98">
        <w:rPr>
          <w:rFonts w:eastAsia="Calibri" w:cs="Times New Roman"/>
        </w:rPr>
        <w:tab/>
        <w:t>Representative organization’s annual plans must include, but not be limited to, the following:</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(1)</w:t>
      </w:r>
      <w:r w:rsidRPr="00352D98">
        <w:rPr>
          <w:rFonts w:eastAsia="Calibri" w:cs="Times New Roman"/>
        </w:rPr>
        <w:tab/>
        <w:t>a list of collection programs and locations available to consumers in the State;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(2)</w:t>
      </w:r>
      <w:r w:rsidRPr="00352D98">
        <w:rPr>
          <w:rFonts w:eastAsia="Calibri" w:cs="Times New Roman"/>
        </w:rPr>
        <w:tab/>
        <w:t>a description of the methods used to collect, transport, and process used consumer electronic devices in the State;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(3)</w:t>
      </w:r>
      <w:r w:rsidRPr="00352D98">
        <w:rPr>
          <w:rFonts w:eastAsia="Calibri" w:cs="Times New Roman"/>
        </w:rPr>
        <w:tab/>
        <w:t>the results of a survey of county and municipal recycling representatives concerning the availability of opportunities for consumers to recycle covered electronic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(4)</w:t>
      </w:r>
      <w:r w:rsidRPr="00352D98">
        <w:rPr>
          <w:rFonts w:eastAsia="Calibri" w:cs="Times New Roman"/>
        </w:rPr>
        <w:tab/>
        <w:t>samples of information awareness and educational materials provided to consumers of consumer electronic devices to promote reuse and recycling and collection opportunities for used devices that are available in the State;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(5)</w:t>
      </w:r>
      <w:r w:rsidRPr="00352D98">
        <w:rPr>
          <w:rFonts w:eastAsia="Calibri" w:cs="Times New Roman"/>
        </w:rPr>
        <w:tab/>
        <w:t>a list of participating companies for the most recent program year and the upcoming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(6)</w:t>
      </w:r>
      <w:r w:rsidRPr="00352D98">
        <w:rPr>
          <w:rFonts w:eastAsia="Calibri" w:cs="Times New Roman"/>
        </w:rPr>
        <w:tab/>
        <w:t>a list of contacts from all participating local governments who may be contacted by the department to confirm that their recycling needs are being met by manufacturers participating in the representative organization;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(7)</w:t>
      </w:r>
      <w:r w:rsidRPr="00352D98">
        <w:rPr>
          <w:rFonts w:eastAsia="Calibri" w:cs="Times New Roman"/>
        </w:rPr>
        <w:tab/>
        <w:t>a report of the organization’s prior year’s activities, including the amount of electronics collected for recycling in the State and the number and location of collection locations used during the prior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(8)</w:t>
      </w:r>
      <w:r w:rsidRPr="00352D98">
        <w:rPr>
          <w:rFonts w:eastAsia="Calibri" w:cs="Times New Roman"/>
        </w:rPr>
        <w:tab/>
        <w:t>a description of services provided to each of the local government participants including, but not limited to, collection event services and logistical support for electronics pick</w:t>
      </w:r>
      <w:r>
        <w:rPr>
          <w:rFonts w:eastAsia="Calibri" w:cs="Times New Roman"/>
        </w:rPr>
        <w:noBreakHyphen/>
      </w:r>
      <w:r w:rsidRPr="00352D98">
        <w:rPr>
          <w:rFonts w:eastAsia="Calibri" w:cs="Times New Roman"/>
        </w:rPr>
        <w:t>up; and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(9)</w:t>
      </w:r>
      <w:r w:rsidRPr="00352D98">
        <w:rPr>
          <w:rFonts w:eastAsia="Calibri" w:cs="Times New Roman"/>
        </w:rPr>
        <w:tab/>
        <w:t xml:space="preserve">a list of manufacturers, as determined by the representative organization, failing to meet their individual recycling obligation as </w:t>
      </w:r>
      <w:r w:rsidRPr="00352D98">
        <w:rPr>
          <w:rFonts w:eastAsia="Calibri" w:cs="Times New Roman"/>
        </w:rPr>
        <w:lastRenderedPageBreak/>
        <w:t>assigned by the representative organization and any shortfall penalties, pursuant to 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(E)(1)</w:t>
      </w:r>
      <w:r w:rsidRPr="00352D98">
        <w:rPr>
          <w:rFonts w:eastAsia="Calibri" w:cs="Times New Roman"/>
        </w:rPr>
        <w:tab/>
        <w:t>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plan’s deficiencies, promptly meet with the representative organization to discuss the department’s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(2)</w:t>
      </w:r>
      <w:r w:rsidRPr="00352D98">
        <w:rPr>
          <w:rFonts w:eastAsia="Calibri" w:cs="Times New Roman"/>
        </w:rPr>
        <w:tab/>
        <w:t>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Pr>
          <w:rFonts w:eastAsia="Calibri" w:cs="Times New Roman"/>
        </w:rPr>
        <w:noBreakHyphen/>
      </w:r>
      <w:r w:rsidRPr="00352D98">
        <w:rPr>
          <w:rFonts w:eastAsia="Calibri" w:cs="Times New Roman"/>
        </w:rPr>
        <w:t>1</w:t>
      </w:r>
      <w:r>
        <w:rPr>
          <w:rFonts w:eastAsia="Calibri" w:cs="Times New Roman"/>
        </w:rPr>
        <w:noBreakHyphen/>
      </w:r>
      <w:r w:rsidRPr="00352D98">
        <w:rPr>
          <w:rFonts w:eastAsia="Calibri" w:cs="Times New Roman"/>
        </w:rPr>
        <w:t>60.</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(3)</w:t>
      </w:r>
      <w:r w:rsidRPr="00352D98">
        <w:rPr>
          <w:rFonts w:eastAsia="Calibri" w:cs="Times New Roman"/>
        </w:rPr>
        <w:tab/>
        <w:t>If the plan is disapproved on appeal, the representative organization may resubmit a plan pursuant to item (1) which conforms with the guidance of the appellate opinion or member companies may comply with subsection (K).</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(F)</w:t>
      </w:r>
      <w:r w:rsidRPr="00352D98">
        <w:rPr>
          <w:rFonts w:eastAsia="Calibri" w:cs="Times New Roman"/>
        </w:rPr>
        <w:tab/>
        <w:t>After the representative organization’s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(G)</w:t>
      </w:r>
      <w:r w:rsidRPr="00352D98">
        <w:rPr>
          <w:rFonts w:eastAsia="Calibri" w:cs="Times New Roman"/>
        </w:rPr>
        <w:tab/>
        <w:t>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lastRenderedPageBreak/>
        <w:tab/>
        <w:t>(H)</w:t>
      </w:r>
      <w:r w:rsidRPr="00352D98">
        <w:rPr>
          <w:rFonts w:eastAsia="Calibri" w:cs="Times New Roman"/>
        </w:rPr>
        <w:tab/>
        <w:t>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(I)</w:t>
      </w:r>
      <w:r w:rsidRPr="00352D98">
        <w:rPr>
          <w:rFonts w:eastAsia="Calibri" w:cs="Times New Roman"/>
        </w:rPr>
        <w:tab/>
        <w:t>A representative organization and the department shall confer with stakeholders at least quarterly to address compliance, efficiency, and best practices of the stewardship programs that implement the representative organization’s plan.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(J)(1)</w:t>
      </w:r>
      <w:r w:rsidRPr="00352D98">
        <w:rPr>
          <w:rFonts w:eastAsia="Calibri" w:cs="Times New Roman"/>
        </w:rPr>
        <w:tab/>
        <w:t>Local governments that receive recycling services from stewardship programs participating in the representative organization’s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organization’s obligation within its plan to recycle covered television devices and covered computer monitor devices has been met during a program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(2)</w:t>
      </w:r>
      <w:r w:rsidRPr="00352D98">
        <w:rPr>
          <w:rFonts w:eastAsia="Calibri" w:cs="Times New Roman"/>
        </w:rPr>
        <w:tab/>
        <w:t>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(K)(1)</w:t>
      </w:r>
      <w:r w:rsidRPr="00352D98">
        <w:rPr>
          <w:rFonts w:eastAsia="Calibri" w:cs="Times New Roman"/>
        </w:rPr>
        <w:tab/>
        <w:t>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(2)</w:t>
      </w:r>
      <w:r w:rsidRPr="00352D98">
        <w:rPr>
          <w:rFonts w:eastAsia="Calibri" w:cs="Times New Roman"/>
        </w:rPr>
        <w:tab/>
        <w:t>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manufacturer’s recycling obligation under this subsection.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(3)</w:t>
      </w:r>
      <w:r w:rsidRPr="00352D98">
        <w:rPr>
          <w:rFonts w:eastAsia="Calibri" w:cs="Times New Roman"/>
        </w:rPr>
        <w:tab/>
        <w:t xml:space="preserve">A television or computer monitor manufacturer shall report to the department the total weight of the manufacturer’s covered television </w:t>
      </w:r>
      <w:r w:rsidRPr="00352D98">
        <w:rPr>
          <w:rFonts w:eastAsia="Calibri" w:cs="Times New Roman"/>
        </w:rPr>
        <w:lastRenderedPageBreak/>
        <w:t>devices or covered computer monitor devices sold at retail in the United States or in this State, if the information is available, and the total weight of covered devices collected and recycled in the State during the previous program year. A manufacturer’s weight sold data is proprietary information of the manufacturer.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(L)</w:t>
      </w:r>
      <w:r w:rsidRPr="00352D98">
        <w:rPr>
          <w:rFonts w:eastAsia="Calibri" w:cs="Times New Roman"/>
        </w:rPr>
        <w:tab/>
        <w:t>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(M)</w:t>
      </w:r>
      <w:r w:rsidRPr="00352D98">
        <w:rPr>
          <w:rFonts w:eastAsia="Calibri" w:cs="Times New Roman"/>
        </w:rPr>
        <w:tab/>
        <w:t>A manufacturer shall provide the department with contact information for the manufacturer’s designated agent or employee whom the department may contact concerning the manufacturer’s compliance with the requirements of this section.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(N)</w:t>
      </w:r>
      <w:r w:rsidRPr="00352D98">
        <w:rPr>
          <w:rFonts w:eastAsia="Calibri" w:cs="Times New Roman"/>
        </w:rPr>
        <w:tab/>
        <w:t>Manufacturers not identified as participating in a representative organization plan pursuant to subsection (B) shall comply with the requirements of subsection (K).</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(O)</w:t>
      </w:r>
      <w:r w:rsidRPr="00352D98">
        <w:rPr>
          <w:rFonts w:eastAsia="Calibri" w:cs="Times New Roman"/>
        </w:rPr>
        <w:tab/>
        <w:t>As used in this section, ‘representative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56.</w:t>
      </w:r>
      <w:r w:rsidRPr="00352D98">
        <w:rPr>
          <w:rFonts w:eastAsia="Calibri" w:cs="Times New Roman"/>
        </w:rPr>
        <w:tab/>
      </w:r>
      <w:r w:rsidRPr="00352D98">
        <w:rPr>
          <w:rFonts w:eastAsia="Calibri" w:cs="Times New Roman"/>
          <w:u w:color="000000"/>
        </w:rPr>
        <w:t>(A)</w:t>
      </w:r>
      <w:r w:rsidRPr="00352D98">
        <w:rPr>
          <w:rFonts w:eastAsia="Calibri" w:cs="Times New Roman"/>
          <w:u w:color="000000"/>
        </w:rPr>
        <w:tab/>
        <w:t>Beginning in program year 2023, each manufacturer electronic waste program</w:t>
      </w:r>
      <w:r w:rsidRPr="00352D98">
        <w:rPr>
          <w:rFonts w:eastAsia="Calibri" w:cs="Times New Roman"/>
        </w:rPr>
        <w:t xml:space="preserve"> </w:t>
      </w:r>
      <w:r w:rsidRPr="00352D98">
        <w:rPr>
          <w:rFonts w:eastAsia="Calibri" w:cs="Times New Roman"/>
          <w:u w:color="000000"/>
        </w:rPr>
        <w:t>must offer collection sites in accordance with the following convenience standards for each county or solid waste authority serving one or more counties that elects to participate in the manufacturer electronic waste program during a given program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w:t>
      </w:r>
      <w:r w:rsidRPr="00352D98">
        <w:rPr>
          <w:rFonts w:eastAsia="Calibri" w:cs="Times New Roman"/>
          <w:u w:color="000000"/>
        </w:rPr>
        <w:tab/>
        <w:t>one collection site in each county that has a population of less than one hundred thousand inhabitants;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rPr>
        <w:tab/>
      </w:r>
      <w:r w:rsidRPr="00352D98">
        <w:rPr>
          <w:rFonts w:eastAsia="Calibri" w:cs="Times New Roman"/>
        </w:rPr>
        <w:tab/>
        <w:t>(2)</w:t>
      </w:r>
      <w:r w:rsidRPr="00352D98">
        <w:rPr>
          <w:rFonts w:eastAsia="Calibri" w:cs="Times New Roman"/>
        </w:rPr>
        <w:tab/>
      </w:r>
      <w:r w:rsidRPr="00352D98">
        <w:rPr>
          <w:rFonts w:eastAsia="Calibri" w:cs="Times New Roman"/>
          <w:u w:color="000000"/>
        </w:rPr>
        <w:t>two collection sites in each county that has a population of at least one hundred thousand inhabitants and less than two hundred thousand inhabitants;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(3)</w:t>
      </w:r>
      <w:r w:rsidRPr="00352D98">
        <w:rPr>
          <w:rFonts w:eastAsia="Calibri" w:cs="Times New Roman"/>
          <w:u w:color="000000"/>
        </w:rPr>
        <w:tab/>
        <w:t>three collection sites in each county that has a population of at least two hundred thousand inhabitants.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(B)</w:t>
      </w:r>
      <w:r w:rsidRPr="00352D98">
        <w:rPr>
          <w:rFonts w:eastAsia="Calibri" w:cs="Times New Roman"/>
          <w:u w:color="000000"/>
        </w:rPr>
        <w:tab/>
        <w:t>For purposes of this section, county population must be determined using the most recent federal decennial census.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rPr>
        <w:tab/>
        <w:t>(</w:t>
      </w:r>
      <w:r w:rsidRPr="00352D98">
        <w:rPr>
          <w:rFonts w:eastAsia="Calibri" w:cs="Times New Roman"/>
          <w:u w:color="000000"/>
        </w:rPr>
        <w:t>C)</w:t>
      </w:r>
      <w:r w:rsidRPr="00352D98">
        <w:rPr>
          <w:rFonts w:eastAsia="Calibri" w:cs="Times New Roman"/>
          <w:u w:color="000000"/>
        </w:rPr>
        <w:tab/>
        <w:t>A designated representative of a county or a solid waste authority serving one or more counties pursuant to the provisions of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 xml:space="preserve">57, that elects to participate in a manufacturer electronic waste </w:t>
      </w:r>
      <w:r w:rsidRPr="00352D98">
        <w:rPr>
          <w:rFonts w:eastAsia="Calibri" w:cs="Times New Roman"/>
          <w:u w:color="000000"/>
        </w:rPr>
        <w:lastRenderedPageBreak/>
        <w:t>program may enter into a</w:t>
      </w:r>
      <w:r w:rsidRPr="00352D98">
        <w:rPr>
          <w:rFonts w:eastAsia="Calibri" w:cs="Times New Roman"/>
        </w:rPr>
        <w:t xml:space="preserve"> </w:t>
      </w:r>
      <w:r w:rsidRPr="00352D98">
        <w:rPr>
          <w:rFonts w:eastAsia="Calibri" w:cs="Times New Roman"/>
          <w:u w:color="000000"/>
        </w:rPr>
        <w:t>written agreement with the operator of a manufacturer electronic waste program in order to:</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w:t>
      </w:r>
      <w:r w:rsidRPr="00352D98">
        <w:rPr>
          <w:rFonts w:eastAsia="Calibri" w:cs="Times New Roman"/>
          <w:u w:color="000000"/>
        </w:rPr>
        <w:tab/>
        <w:t>reduce or increase the number of collection sites in the county for the program year; provided, however, the agreement must be included in the manufacturer electronic waste program as required pursuant to</w:t>
      </w:r>
      <w:r w:rsidRPr="00352D98">
        <w:rPr>
          <w:rFonts w:eastAsia="Calibri" w:cs="Times New Roman"/>
        </w:rPr>
        <w:t xml:space="preserve"> </w:t>
      </w:r>
      <w:r w:rsidRPr="00352D98">
        <w:rPr>
          <w:rFonts w:eastAsia="Calibri" w:cs="Times New Roman"/>
          <w:u w:color="000000"/>
        </w:rPr>
        <w:t>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57(A);</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(2)</w:t>
      </w:r>
      <w:r w:rsidRPr="00352D98">
        <w:rPr>
          <w:rFonts w:eastAsia="Calibri" w:cs="Times New Roman"/>
          <w:u w:color="000000"/>
        </w:rPr>
        <w:tab/>
        <w:t>substitute a collection site in the county for four one</w:t>
      </w:r>
      <w:r>
        <w:rPr>
          <w:rFonts w:eastAsia="Calibri" w:cs="Times New Roman"/>
          <w:u w:color="000000"/>
        </w:rPr>
        <w:noBreakHyphen/>
      </w:r>
      <w:r w:rsidRPr="00352D98">
        <w:rPr>
          <w:rFonts w:eastAsia="Calibri" w:cs="Times New Roman"/>
          <w:u w:color="000000"/>
        </w:rPr>
        <w:t>day collection events or a different</w:t>
      </w:r>
      <w:r w:rsidRPr="00352D98">
        <w:rPr>
          <w:rFonts w:eastAsia="Calibri" w:cs="Times New Roman"/>
        </w:rPr>
        <w:t xml:space="preserve"> </w:t>
      </w:r>
      <w:r w:rsidRPr="00352D98">
        <w:rPr>
          <w:rFonts w:eastAsia="Calibri" w:cs="Times New Roman"/>
          <w:u w:color="000000"/>
        </w:rPr>
        <w:t>number of such events as provided for in the written agreement; provided, however, the agreement must be included in the manufacturer electronic waste program as required pursuant to</w:t>
      </w:r>
      <w:r w:rsidRPr="00352D98">
        <w:rPr>
          <w:rFonts w:eastAsia="Calibri" w:cs="Times New Roman"/>
        </w:rPr>
        <w:t xml:space="preserve"> </w:t>
      </w:r>
      <w:r w:rsidRPr="00352D98">
        <w:rPr>
          <w:rFonts w:eastAsia="Calibri" w:cs="Times New Roman"/>
          <w:u w:color="000000"/>
        </w:rPr>
        <w:t>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57(A);</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(3)</w:t>
      </w:r>
      <w:r w:rsidRPr="00352D98">
        <w:rPr>
          <w:rFonts w:eastAsia="Calibri" w:cs="Times New Roman"/>
          <w:u w:color="000000"/>
        </w:rPr>
        <w:tab/>
        <w:t>substitute the location of a collection site in the county for the manufacturer electronic waste program with another</w:t>
      </w:r>
      <w:r w:rsidRPr="00352D98">
        <w:rPr>
          <w:rFonts w:eastAsia="Calibri" w:cs="Times New Roman"/>
        </w:rPr>
        <w:t xml:space="preserve"> </w:t>
      </w:r>
      <w:r w:rsidRPr="00352D98">
        <w:rPr>
          <w:rFonts w:eastAsia="Calibri" w:cs="Times New Roman"/>
          <w:u w:color="000000"/>
        </w:rPr>
        <w:t>location;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(4)</w:t>
      </w:r>
      <w:r w:rsidRPr="00352D98">
        <w:rPr>
          <w:rFonts w:eastAsia="Calibri" w:cs="Times New Roman"/>
          <w:u w:color="000000"/>
        </w:rPr>
        <w:tab/>
        <w:t>substitute the location of a one</w:t>
      </w:r>
      <w:r>
        <w:rPr>
          <w:rFonts w:eastAsia="Calibri" w:cs="Times New Roman"/>
          <w:u w:color="000000"/>
        </w:rPr>
        <w:noBreakHyphen/>
      </w:r>
      <w:r w:rsidRPr="00352D98">
        <w:rPr>
          <w:rFonts w:eastAsia="Calibri" w:cs="Times New Roman"/>
          <w:u w:color="000000"/>
        </w:rPr>
        <w:t>day collection event in the county with another location; or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(5)</w:t>
      </w:r>
      <w:r w:rsidRPr="00352D98">
        <w:rPr>
          <w:rFonts w:eastAsia="Calibri" w:cs="Times New Roman"/>
          <w:u w:color="000000"/>
        </w:rPr>
        <w:tab/>
      </w:r>
      <w:r w:rsidRPr="00352D98">
        <w:rPr>
          <w:rFonts w:eastAsia="Calibri" w:cs="Times New Roman"/>
        </w:rPr>
        <w:t>with</w:t>
      </w:r>
      <w:r w:rsidRPr="00352D98">
        <w:rPr>
          <w:rFonts w:eastAsia="Calibri" w:cs="Times New Roman"/>
          <w:u w:color="000000"/>
        </w:rPr>
        <w:t xml:space="preserve"> the agreement of the applicable retailer, use a retail collection site as a program</w:t>
      </w:r>
      <w:r w:rsidRPr="00352D98">
        <w:rPr>
          <w:rFonts w:eastAsia="Calibri" w:cs="Times New Roman"/>
        </w:rPr>
        <w:t xml:space="preserve"> </w:t>
      </w:r>
      <w:r w:rsidRPr="00352D98">
        <w:rPr>
          <w:rFonts w:eastAsia="Calibri" w:cs="Times New Roman"/>
          <w:u w:color="000000"/>
        </w:rPr>
        <w:t>collection site.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(D)</w:t>
      </w:r>
      <w:r w:rsidRPr="00352D98">
        <w:rPr>
          <w:rFonts w:eastAsia="Calibri" w:cs="Times New Roman"/>
          <w:u w:color="000000"/>
        </w:rPr>
        <w:tab/>
        <w:t>Retail collection sites are not considered a collection site for the purposes of the</w:t>
      </w:r>
      <w:r w:rsidRPr="00352D98">
        <w:rPr>
          <w:rFonts w:eastAsia="Calibri" w:cs="Times New Roman"/>
        </w:rPr>
        <w:t xml:space="preserve"> </w:t>
      </w:r>
      <w:r w:rsidRPr="00352D98">
        <w:rPr>
          <w:rFonts w:eastAsia="Calibri" w:cs="Times New Roman"/>
          <w:u w:color="000000"/>
        </w:rPr>
        <w:t>convenience standards established pursuant to this section unless otherwise agreed to in writing</w:t>
      </w:r>
      <w:r w:rsidRPr="00352D98">
        <w:rPr>
          <w:rFonts w:eastAsia="Calibri" w:cs="Times New Roman"/>
        </w:rPr>
        <w:t xml:space="preserve"> </w:t>
      </w:r>
      <w:r w:rsidRPr="00352D98">
        <w:rPr>
          <w:rFonts w:eastAsia="Calibri" w:cs="Times New Roman"/>
          <w:u w:color="000000"/>
        </w:rPr>
        <w:t>by the retailer, operators of the manufacturer electronic waste program, and the applicable</w:t>
      </w:r>
      <w:r w:rsidRPr="00352D98">
        <w:rPr>
          <w:rFonts w:eastAsia="Calibri" w:cs="Times New Roman"/>
        </w:rPr>
        <w:t xml:space="preserve"> </w:t>
      </w:r>
      <w:r w:rsidRPr="00352D98">
        <w:rPr>
          <w:rFonts w:eastAsia="Calibri" w:cs="Times New Roman"/>
          <w:u w:color="000000"/>
        </w:rPr>
        <w:t>county or solid waste authority serving one or more counties. If retailers agree to participate in a program collection site, then the retailer collection site does not have to collect all covered devices or register as a collector.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(E)</w:t>
      </w:r>
      <w:r w:rsidRPr="00352D98">
        <w:rPr>
          <w:rFonts w:eastAsia="Calibri" w:cs="Times New Roman"/>
          <w:u w:color="000000"/>
        </w:rPr>
        <w:tab/>
        <w:t>Nothing in this chapter prohibits a retailer from collecting a fee for each covered device</w:t>
      </w:r>
      <w:r w:rsidRPr="00352D98">
        <w:rPr>
          <w:rFonts w:eastAsia="Calibri" w:cs="Times New Roman"/>
        </w:rPr>
        <w:t xml:space="preserve"> </w:t>
      </w:r>
      <w:r w:rsidRPr="00352D98">
        <w:rPr>
          <w:rFonts w:eastAsia="Calibri" w:cs="Times New Roman"/>
          <w:u w:color="000000"/>
        </w:rPr>
        <w:t>collected.</w:t>
      </w: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(F)</w:t>
      </w:r>
      <w:r w:rsidRPr="00352D98">
        <w:rPr>
          <w:rFonts w:eastAsia="Calibri" w:cs="Times New Roman"/>
          <w:u w:color="000000"/>
        </w:rPr>
        <w:tab/>
        <w:t>Manufacturers may use retail collection sites for satisfying some or all of their obligations pursuant to Sections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51, 48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56, and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57.</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rPr>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57.</w:t>
      </w:r>
      <w:r w:rsidRPr="00352D98">
        <w:rPr>
          <w:rFonts w:eastAsia="Calibri" w:cs="Times New Roman"/>
        </w:rPr>
        <w:tab/>
        <w:t>(A)</w:t>
      </w:r>
      <w:r w:rsidRPr="00352D98">
        <w:rPr>
          <w:rFonts w:eastAsia="Calibri" w:cs="Times New Roman"/>
        </w:rPr>
        <w:tab/>
      </w:r>
      <w:r w:rsidRPr="00352D98">
        <w:rPr>
          <w:rFonts w:eastAsia="Calibri" w:cs="Times New Roman"/>
          <w:u w:color="000000"/>
        </w:rPr>
        <w:t>Beginning in program year 2023, the designee of a county including, but not limited to, a representative of a solid waste authority serving one o</w:t>
      </w:r>
      <w:r>
        <w:rPr>
          <w:rFonts w:eastAsia="Calibri" w:cs="Times New Roman"/>
          <w:u w:color="000000"/>
        </w:rPr>
        <w:t>r</w:t>
      </w:r>
      <w:r w:rsidRPr="00352D98">
        <w:rPr>
          <w:rFonts w:eastAsia="Calibri" w:cs="Times New Roman"/>
          <w:u w:color="000000"/>
        </w:rPr>
        <w:t xml:space="preserve"> more counties, may elect to participate in a manufacturer electronic waste</w:t>
      </w:r>
      <w:r w:rsidRPr="00352D98">
        <w:rPr>
          <w:rFonts w:eastAsia="Calibri" w:cs="Times New Roman"/>
        </w:rPr>
        <w:t xml:space="preserve"> </w:t>
      </w:r>
      <w:r w:rsidRPr="00352D98">
        <w:rPr>
          <w:rFonts w:eastAsia="Calibri" w:cs="Times New Roman"/>
          <w:u w:color="000000"/>
        </w:rPr>
        <w:t>program by filing a written notice of election to participate in the program with the manufacturer electronic waste program and the department, by August 1, 2022, and by May first each year thereafter for the upcoming program</w:t>
      </w:r>
      <w:r w:rsidRPr="00352D98">
        <w:rPr>
          <w:rFonts w:eastAsia="Calibri" w:cs="Times New Roman"/>
        </w:rPr>
        <w:t xml:space="preserve"> </w:t>
      </w:r>
      <w:r w:rsidRPr="00352D98">
        <w:rPr>
          <w:rFonts w:eastAsia="Calibri" w:cs="Times New Roman"/>
          <w:u w:color="000000"/>
        </w:rPr>
        <w:t>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(B)</w:t>
      </w:r>
      <w:r w:rsidRPr="00352D98">
        <w:rPr>
          <w:rFonts w:eastAsia="Calibri" w:cs="Times New Roman"/>
          <w:u w:color="000000"/>
        </w:rPr>
        <w:tab/>
        <w:t xml:space="preserve">A municipality with a population of over 17,000, as determined using the most recent federal decennial census, located within a county or solid waste authority serving one or more counties that elects not to participate in a manufacturer electronic waste program may coordinate with any participating county or solid waste authority serving one or more counties for inclusion in the participating county or solid waste </w:t>
      </w:r>
      <w:r w:rsidRPr="00352D98">
        <w:rPr>
          <w:rFonts w:eastAsia="Calibri" w:cs="Times New Roman"/>
          <w:u w:color="000000"/>
        </w:rPr>
        <w:lastRenderedPageBreak/>
        <w:t xml:space="preserve">authority’s written notice of election to participate in a manufacturer electronic waste program and must utilize collection sites located in the participating county or solid waste authority.  </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(C)</w:t>
      </w:r>
      <w:r w:rsidRPr="00352D98">
        <w:rPr>
          <w:rFonts w:eastAsia="Calibri" w:cs="Times New Roman"/>
          <w:u w:color="000000"/>
        </w:rPr>
        <w:tab/>
        <w:t xml:space="preserve">Any municipality included in a participating county or solid waste authority’s written notice of election must utilize the proposed collections sites enumerated in the plan and those sites must be located within in the participating county or solid waste authority. </w:t>
      </w: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(D)</w:t>
      </w:r>
      <w:r w:rsidRPr="00352D98">
        <w:rPr>
          <w:rFonts w:eastAsia="Calibri" w:cs="Times New Roman"/>
          <w:u w:color="000000"/>
        </w:rPr>
        <w:tab/>
        <w:t>The written notice must include a list of proposed collection locations to support the program and may include locations already providing similar collection services. The written notice also may include a list of registered recoverers that the county would prefer using for its collection sites or one</w:t>
      </w:r>
      <w:r>
        <w:rPr>
          <w:rFonts w:eastAsia="Calibri" w:cs="Times New Roman"/>
          <w:u w:color="000000"/>
        </w:rPr>
        <w:noBreakHyphen/>
      </w:r>
      <w:r w:rsidRPr="00352D98">
        <w:rPr>
          <w:rFonts w:eastAsia="Calibri" w:cs="Times New Roman"/>
          <w:u w:color="000000"/>
        </w:rPr>
        <w:t>day events.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58.</w:t>
      </w:r>
      <w:r w:rsidRPr="00352D98">
        <w:rPr>
          <w:rFonts w:eastAsia="Calibri" w:cs="Times New Roman"/>
          <w:u w:color="000000"/>
        </w:rPr>
        <w:tab/>
        <w:t>(A)</w:t>
      </w:r>
      <w:r w:rsidRPr="00352D98">
        <w:rPr>
          <w:rFonts w:eastAsia="Calibri" w:cs="Times New Roman"/>
          <w:u w:color="000000"/>
        </w:rPr>
        <w:tab/>
        <w:t>By November 1, 2022, for program year 2023, and by September first each year thereafter, each computer monitor and television manufacturer shall, individually or through a manufacturer clearinghouse, submit to the department a manufacturer electronic waste plan, which includes at a minimum, the following:</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w:t>
      </w:r>
      <w:r w:rsidRPr="00352D98">
        <w:rPr>
          <w:rFonts w:eastAsia="Calibri" w:cs="Times New Roman"/>
          <w:u w:color="000000"/>
        </w:rPr>
        <w:tab/>
        <w:t>contact information for the individual who will serve as the point of contact for the manufacturer electronic waste program;</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(2)</w:t>
      </w:r>
      <w:r w:rsidRPr="00352D98">
        <w:rPr>
          <w:rFonts w:eastAsia="Calibri" w:cs="Times New Roman"/>
          <w:u w:color="000000"/>
        </w:rPr>
        <w:tab/>
        <w:t>a list of each county that has elected to participate in the manufacturer electronic waste program during the program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(3)</w:t>
      </w:r>
      <w:r w:rsidRPr="00352D98">
        <w:rPr>
          <w:rFonts w:eastAsia="Calibri" w:cs="Times New Roman"/>
          <w:u w:color="000000"/>
        </w:rPr>
        <w:tab/>
        <w:t>for each county, the location of each program collection site and one</w:t>
      </w:r>
      <w:r>
        <w:rPr>
          <w:rFonts w:eastAsia="Calibri" w:cs="Times New Roman"/>
          <w:u w:color="000000"/>
        </w:rPr>
        <w:noBreakHyphen/>
      </w:r>
      <w:r w:rsidRPr="00352D98">
        <w:rPr>
          <w:rFonts w:eastAsia="Calibri" w:cs="Times New Roman"/>
          <w:u w:color="000000"/>
        </w:rPr>
        <w:t>day collection event included in the manufacturer electronic waste program for the program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(4)</w:t>
      </w:r>
      <w:r w:rsidRPr="00352D98">
        <w:rPr>
          <w:rFonts w:eastAsia="Calibri" w:cs="Times New Roman"/>
          <w:u w:color="000000"/>
        </w:rPr>
        <w:tab/>
        <w:t>the recoverers that the program plans to use to transport and subsequently recycle covered television devices and covered computer monitor devices, with the updated list of recoverers to be provided to the department no later than December first preceding each program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(5)</w:t>
      </w:r>
      <w:r w:rsidRPr="00352D98">
        <w:rPr>
          <w:rFonts w:eastAsia="Calibri" w:cs="Times New Roman"/>
          <w:u w:color="000000"/>
        </w:rPr>
        <w:tab/>
        <w:t>an explanation of any deviation from the applicable convenience standard as described in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56 for the program year, along with copies of all written agreements or confirmed electronic correspondence made pursuant to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56(C)(1) or (2); and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(6)</w:t>
      </w:r>
      <w:r w:rsidRPr="00352D98">
        <w:rPr>
          <w:rFonts w:eastAsia="Calibri" w:cs="Times New Roman"/>
          <w:u w:color="000000"/>
        </w:rPr>
        <w:tab/>
        <w:t>if two or more manufacturers are participating in a manufacturer clearinghouse, certification that the methodology used for allocating responsibility for the transportation and recycling of covered television devices and covered computer monitor devices by manufacturers participating in the manufacturer clearinghouse for the program year will be in compliance with the allocation methodology established pursuant to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61.</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(B)(1)</w:t>
      </w:r>
      <w:r w:rsidRPr="00352D98">
        <w:rPr>
          <w:rFonts w:eastAsia="Calibri" w:cs="Times New Roman"/>
          <w:u w:color="000000"/>
        </w:rPr>
        <w:tab/>
        <w:t>Within sixty days of receiving a manufacturer electronic waste program plan, the department shall review and approve or disapprove the plan.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lastRenderedPageBreak/>
        <w:tab/>
      </w:r>
      <w:r w:rsidRPr="00352D98">
        <w:rPr>
          <w:rFonts w:eastAsia="Calibri" w:cs="Times New Roman"/>
          <w:u w:color="000000"/>
        </w:rPr>
        <w:tab/>
        <w:t>(2)</w:t>
      </w:r>
      <w:r w:rsidRPr="00352D98">
        <w:rPr>
          <w:rFonts w:eastAsia="Calibri" w:cs="Times New Roman"/>
          <w:u w:color="000000"/>
        </w:rPr>
        <w:tab/>
        <w:t>If the department approves the plan, the manufacturer or manufacturer clearinghouse shall provide written notice of approval to the designated contact person for the program, and the program must be published on the department’s website.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(3)</w:t>
      </w:r>
      <w:r w:rsidRPr="00352D98">
        <w:rPr>
          <w:rFonts w:eastAsia="Calibri" w:cs="Times New Roman"/>
          <w:u w:color="000000"/>
        </w:rPr>
        <w:tab/>
        <w:t>If the department disapproves the plan, the manufacturer or manufacturer clearinghouse shall provide written notice to the designated contact person for the program listing the reasons for the disapproval. Within thirty days after the date of disapproval, the manufacturer or manufacturer clearinghouse shall submit a revised recovery plan to address the insufficiencies in the department’s disapproval.</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(C)</w:t>
      </w:r>
      <w:r w:rsidRPr="00352D98">
        <w:rPr>
          <w:rFonts w:eastAsia="Calibri" w:cs="Times New Roman"/>
          <w:u w:color="000000"/>
        </w:rPr>
        <w:tab/>
        <w:t>Every manufacturer shall assume financial responsibility for carrying out its recovery program plan including, but not limited to, financial responsibility for providing the packaging materials necessary to prepare shipments of collected covered television devices and covered computer monitor devices in compliance with federal, state, and local requirements, as well as financial responsibility for bulk transportation and recycling of collected covered television devices and covered computer monitor devices.</w:t>
      </w: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(D)</w:t>
      </w:r>
      <w:r w:rsidRPr="00352D98">
        <w:rPr>
          <w:rFonts w:eastAsia="Calibri" w:cs="Times New Roman"/>
          <w:u w:color="000000"/>
        </w:rPr>
        <w:tab/>
        <w:t>A county or solid waste authority serving one or more counties, that receives recycling services from a manufacturer electronic waste plan to recycle covered television devices and covered computer monitor devices must not charge the manufacturer, the clearinghouse, or the representative operating the program for collection costs and shall offer the manufacturer, the clearinghouse, or its representative other covered devices collected by a participating local government at no cost.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59.</w:t>
      </w:r>
      <w:r w:rsidRPr="00352D98">
        <w:rPr>
          <w:rFonts w:eastAsia="Calibri" w:cs="Times New Roman"/>
          <w:u w:color="000000"/>
        </w:rPr>
        <w:tab/>
        <w:t>(A)</w:t>
      </w:r>
      <w:r w:rsidRPr="00352D98">
        <w:rPr>
          <w:rFonts w:eastAsia="Calibri" w:cs="Times New Roman"/>
          <w:u w:color="000000"/>
        </w:rPr>
        <w:tab/>
        <w:t>A manufacturer electronic waste program plan submitted by a manufacturer clearinghouse may take into account and incorporate individual plans or operations of one or more manufacturers that are participating in the manufacturer clearinghouse.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(B)</w:t>
      </w:r>
      <w:r w:rsidRPr="00352D98">
        <w:rPr>
          <w:rFonts w:eastAsia="Calibri" w:cs="Times New Roman"/>
          <w:u w:color="000000"/>
        </w:rPr>
        <w:tab/>
        <w:t>If a manufacturer clearinghouse allocates responsibility to manufacturers for manufacturers’ transportation and recycling of covered television devices and covered computer monitor devices during a program year as part of a manufacturer electronic waste program plan, the manufacturer clearinghouse shall identify the allocation methodology in the manufacturer recovery plan submitted to the department pursuant to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58. Any allocation of responsibility among manufacturers for the collection of covered devices must be in accordance with the allocation methodology established pursuant to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61.</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(C)</w:t>
      </w:r>
      <w:r w:rsidRPr="00352D98">
        <w:rPr>
          <w:rFonts w:eastAsia="Calibri" w:cs="Times New Roman"/>
          <w:u w:color="000000"/>
        </w:rPr>
        <w:tab/>
        <w:t xml:space="preserve">A manufacturer clearinghouse has no authority to enforce manufacturer compliance with the requirements of this chapter, </w:t>
      </w:r>
      <w:r w:rsidRPr="00352D98">
        <w:rPr>
          <w:rFonts w:eastAsia="Calibri" w:cs="Times New Roman"/>
          <w:u w:color="000000"/>
        </w:rPr>
        <w:lastRenderedPageBreak/>
        <w:t>including compliance with the allocation methodology set forth in a manufacturer electronic waste plan, but upon prior notice to the manufacturer, shall refer any potential noncompliance to the department. A manufacturer clearinghouse may develop and implement policies and procedures that exclude from participation in the manufacturer clearinghouse any manufacturers found by the department or a court of competent jurisdiction to have failed to comply with this chapter.</w:t>
      </w: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(D)</w:t>
      </w:r>
      <w:r w:rsidRPr="00352D98">
        <w:rPr>
          <w:rFonts w:eastAsia="Calibri" w:cs="Times New Roman"/>
          <w:u w:color="000000"/>
        </w:rPr>
        <w:tab/>
        <w:t>A manufacturer may request the department review a manufacturer electronic waste program plan proposed by the clearinghouse. The department shall consider all factors submitted in the request for review in making its determination in accordance with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58(B).</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u w:color="000000"/>
        </w:rPr>
        <w:tab/>
        <w:t>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60.</w:t>
      </w:r>
      <w:r w:rsidRPr="00352D98">
        <w:rPr>
          <w:rFonts w:eastAsia="Calibri" w:cs="Times New Roman"/>
          <w:u w:color="000000"/>
        </w:rPr>
        <w:tab/>
      </w:r>
      <w:r w:rsidRPr="00352D98">
        <w:rPr>
          <w:rFonts w:eastAsia="Calibri" w:cs="Times New Roman"/>
        </w:rPr>
        <w:t>A computer, computer monitor, or television manufacturer is not liable for damages arising from information stored on a covered device collected from a consumer under the manufacturer’s electronic waste program.</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rPr>
        <w:tab/>
      </w:r>
      <w:r w:rsidRPr="00352D98">
        <w:rPr>
          <w:rFonts w:eastAsia="Calibri" w:cs="Times New Roman"/>
          <w:u w:color="000000"/>
        </w:rPr>
        <w:t>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61.</w:t>
      </w:r>
      <w:r w:rsidRPr="00352D98">
        <w:rPr>
          <w:rFonts w:eastAsia="Calibri" w:cs="Times New Roman"/>
          <w:u w:color="000000"/>
        </w:rPr>
        <w:tab/>
        <w:t>(A)</w:t>
      </w:r>
      <w:r w:rsidRPr="00352D98">
        <w:rPr>
          <w:rFonts w:eastAsia="Calibri" w:cs="Times New Roman"/>
          <w:u w:color="000000"/>
        </w:rPr>
        <w:tab/>
        <w:t>As used in this section: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w:t>
      </w:r>
      <w:r w:rsidRPr="00352D98">
        <w:rPr>
          <w:rFonts w:eastAsia="Calibri" w:cs="Times New Roman"/>
          <w:u w:color="000000"/>
        </w:rPr>
        <w:tab/>
        <w:t>‘Adjusted total proportional responsibility’ means the percentage calculated for each participating manufacturer for a program year pursuant to subsection (F).</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(2)</w:t>
      </w:r>
      <w:r w:rsidRPr="00352D98">
        <w:rPr>
          <w:rFonts w:eastAsia="Calibri" w:cs="Times New Roman"/>
          <w:u w:color="000000"/>
        </w:rPr>
        <w:tab/>
        <w:t>‘Market share’ means the percentage that results from dividing:</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(a)</w:t>
      </w:r>
      <w:r w:rsidRPr="00352D98">
        <w:rPr>
          <w:rFonts w:eastAsia="Calibri" w:cs="Times New Roman"/>
          <w:u w:color="000000"/>
        </w:rPr>
        <w:tab/>
        <w:t>the product of the total weight reported for a covered television device or covered computer monitor device by a manufacturer, for the calendar year two years before the applicable program year, pursuant to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51(G); by</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(b)</w:t>
      </w:r>
      <w:r w:rsidRPr="00352D98">
        <w:rPr>
          <w:rFonts w:eastAsia="Calibri" w:cs="Times New Roman"/>
          <w:u w:color="000000"/>
        </w:rPr>
        <w:tab/>
        <w:t>the product of the total weight reported for that covered television device or covered computer monitor device category by all manufacturers, for the calendar year two years before the applicable program year, pursuant to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51(G).</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(3)</w:t>
      </w:r>
      <w:r w:rsidRPr="00352D98">
        <w:rPr>
          <w:rFonts w:eastAsia="Calibri" w:cs="Times New Roman"/>
          <w:u w:color="000000"/>
        </w:rPr>
        <w:tab/>
        <w:t>‘Participating manufacturer’ means a manufacturer that a manufacturer clearinghouse has listed, pursuant to subsection (C), as a participant in the manufacturer clearinghouse for a program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(4)</w:t>
      </w:r>
      <w:r w:rsidRPr="00352D98">
        <w:rPr>
          <w:rFonts w:eastAsia="Calibri" w:cs="Times New Roman"/>
          <w:u w:color="000000"/>
        </w:rPr>
        <w:tab/>
        <w:t>‘Return share’ means the percentage, by weight, of each covered television device or computer monitor device category that is returned to the program collection sites and one</w:t>
      </w:r>
      <w:r>
        <w:rPr>
          <w:rFonts w:eastAsia="Calibri" w:cs="Times New Roman"/>
          <w:u w:color="000000"/>
        </w:rPr>
        <w:noBreakHyphen/>
      </w:r>
      <w:r w:rsidRPr="00352D98">
        <w:rPr>
          <w:rFonts w:eastAsia="Calibri" w:cs="Times New Roman"/>
          <w:u w:color="000000"/>
        </w:rPr>
        <w:t>day collection events operated by or on behalf of either a manufacturer clearinghouse or one or more of its participating manufacturers during the calendar year two years before the applicable program year, as reported to the department pursuant to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 xml:space="preserve">51; except that, for program years 2023 and 2024, ‘return share’ means the percentage, by weight, of each covered </w:t>
      </w:r>
      <w:r w:rsidRPr="00352D98">
        <w:rPr>
          <w:rFonts w:eastAsia="Calibri" w:cs="Times New Roman"/>
          <w:u w:color="000000"/>
        </w:rPr>
        <w:lastRenderedPageBreak/>
        <w:t>television device or computer monitor device category that is estimated by the manufacturer clearinghouse to be returned to those sites and events during the applicable program year, as reported to the department pursuant to subsection (B).</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(5)</w:t>
      </w:r>
      <w:r w:rsidRPr="00352D98">
        <w:rPr>
          <w:rFonts w:eastAsia="Calibri" w:cs="Times New Roman"/>
          <w:u w:color="000000"/>
        </w:rPr>
        <w:tab/>
        <w:t>‘Unadjusted total proportional responsibility’ means the percentage calculated for each participating manufacturer pursuant to this section.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(B)</w:t>
      </w:r>
      <w:r w:rsidRPr="00352D98">
        <w:rPr>
          <w:rFonts w:eastAsia="Calibri" w:cs="Times New Roman"/>
          <w:u w:color="000000"/>
        </w:rPr>
        <w:tab/>
        <w:t>A manufacturer clearinghouse shall provide the department with a statement of the return share for each plan pursuant to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 xml:space="preserve">58. </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(C)</w:t>
      </w:r>
      <w:r w:rsidRPr="00352D98">
        <w:rPr>
          <w:rFonts w:eastAsia="Calibri" w:cs="Times New Roman"/>
          <w:u w:color="000000"/>
        </w:rPr>
        <w:tab/>
        <w:t>If a manufacturer clearinghouse submits to the department a manufacturer electronic waste program plan pursuant to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58, the manufacturer clearinghouse shall include in the plan a list of manufacturers that have agreed to participate in the manufacturer clearinghouse for the upcoming program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(D)</w:t>
      </w:r>
      <w:r w:rsidRPr="00352D98">
        <w:rPr>
          <w:rFonts w:eastAsia="Calibri" w:cs="Times New Roman"/>
          <w:u w:color="000000"/>
        </w:rPr>
        <w:tab/>
        <w:t>For each program year, the department in collaboration with the manufacturer clearinghouse shall calculate the unadjusted total proportional responsibility of each participating manufacturer as follows: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w:t>
      </w:r>
      <w:r w:rsidRPr="00352D98">
        <w:rPr>
          <w:rFonts w:eastAsia="Calibri" w:cs="Times New Roman"/>
          <w:u w:color="000000"/>
        </w:rPr>
        <w:tab/>
        <w:t>Multiplying the participating manufacturer’s market share for the covered television device or covered computer monitor device category by the return share for the covered television device or covered computer monitor device category, to arrive at the category</w:t>
      </w:r>
      <w:r>
        <w:rPr>
          <w:rFonts w:eastAsia="Calibri" w:cs="Times New Roman"/>
          <w:u w:color="000000"/>
        </w:rPr>
        <w:noBreakHyphen/>
      </w:r>
      <w:r w:rsidRPr="00352D98">
        <w:rPr>
          <w:rFonts w:eastAsia="Calibri" w:cs="Times New Roman"/>
          <w:u w:color="000000"/>
        </w:rPr>
        <w:t>specific proportional responsibility of the participating manufacturer for the covered television device or covered computer monitor device category.</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(2)</w:t>
      </w:r>
      <w:r w:rsidRPr="00352D98">
        <w:rPr>
          <w:rFonts w:eastAsia="Calibri" w:cs="Times New Roman"/>
          <w:u w:color="000000"/>
        </w:rPr>
        <w:tab/>
        <w:t>Then, for each participating manufacturer, add the category</w:t>
      </w:r>
      <w:r>
        <w:rPr>
          <w:rFonts w:eastAsia="Calibri" w:cs="Times New Roman"/>
          <w:u w:color="000000"/>
        </w:rPr>
        <w:noBreakHyphen/>
      </w:r>
      <w:r w:rsidRPr="00352D98">
        <w:rPr>
          <w:rFonts w:eastAsia="Calibri" w:cs="Times New Roman"/>
          <w:u w:color="000000"/>
        </w:rPr>
        <w:t>specific proportional responsibilities of the participating manufacturer calculated pursuant to item (1), to arrive at the participating manufacturer’s unadjusted total proportional responsibility.</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(E)</w:t>
      </w:r>
      <w:r w:rsidRPr="00352D98">
        <w:rPr>
          <w:rFonts w:eastAsia="Calibri" w:cs="Times New Roman"/>
          <w:u w:color="000000"/>
        </w:rPr>
        <w:tab/>
        <w:t>If the sum of all unadjusted total proportional responsibilities of a manufacturer clearinghouse’s participating manufacturers for a program year accounts for less than one hundred percent of the return share for that year, the department shall divide the unallocated return share among participating manufacturers in proportion to their unadjusted total proportional responsibilities, to arrive at the adjusted total proportional responsibility for each participating manufacturer.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(F)</w:t>
      </w:r>
      <w:r w:rsidRPr="00352D98">
        <w:rPr>
          <w:rFonts w:eastAsia="Calibri" w:cs="Times New Roman"/>
          <w:u w:color="000000"/>
        </w:rPr>
        <w:tab/>
        <w:t xml:space="preserve">A manufacturer may use retail collection sites to satisfy some or all of the manufacturer’s responsibilities including, but not limited to, the manufacturer’s transportation and recycling of collected covered television devices and covered computer monitor devices pursuant to any allocation methodology established by this chapter. Nothing in this chapter prevents a manufacturer from using retail collection sites to satisfy any percentage of the manufacturer’s total responsibilities </w:t>
      </w:r>
      <w:r w:rsidRPr="00352D98">
        <w:rPr>
          <w:rFonts w:eastAsia="Calibri" w:cs="Times New Roman"/>
          <w:u w:color="000000"/>
        </w:rPr>
        <w:lastRenderedPageBreak/>
        <w:t>including, but not limited to, the manufacturer’s transportation and recycling of collected covered television devices and covered computer monitor devices pursuant to any allocation methodology established by this chapter or by administrative regulation.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62.</w:t>
      </w:r>
      <w:r w:rsidRPr="00352D98">
        <w:rPr>
          <w:rFonts w:eastAsia="Calibri" w:cs="Times New Roman"/>
          <w:u w:color="000000"/>
        </w:rPr>
        <w:tab/>
        <w:t>Counties, solid waste authorities serving one or more counties, and municipalities that fully comply with the storage and packaging requirements of this chapter shall be exempt from liability upon the proper removal of covered devices from the solid waste facilities.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70.</w:t>
      </w:r>
      <w:r w:rsidRPr="00352D98">
        <w:rPr>
          <w:rFonts w:eastAsia="Calibri" w:cs="Times New Roman"/>
        </w:rPr>
        <w:tab/>
        <w:t>(A)</w:t>
      </w:r>
      <w:r w:rsidRPr="00352D98">
        <w:rPr>
          <w:rFonts w:eastAsia="Calibri" w:cs="Times New Roman"/>
        </w:rPr>
        <w:tab/>
        <w:t>A retailer only may sell or offer to sell a covered device that: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(1)</w:t>
      </w:r>
      <w:r w:rsidRPr="00352D98">
        <w:rPr>
          <w:rFonts w:eastAsia="Calibri" w:cs="Times New Roman"/>
        </w:rPr>
        <w:tab/>
        <w:t>bears a manufacturer label as provided in 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30; and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r>
      <w:r w:rsidRPr="00352D98">
        <w:rPr>
          <w:rFonts w:eastAsia="Calibri" w:cs="Times New Roman"/>
        </w:rPr>
        <w:tab/>
        <w:t>(2)</w:t>
      </w:r>
      <w:r w:rsidRPr="00352D98">
        <w:rPr>
          <w:rFonts w:eastAsia="Calibri" w:cs="Times New Roman"/>
        </w:rPr>
        <w:tab/>
        <w:t>is manufactured by a manufacturer that offers an electronic waste program as provided in Sections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40, 48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55, and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51.</w:t>
      </w: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(B)</w:t>
      </w:r>
      <w:r w:rsidRPr="00352D98">
        <w:rPr>
          <w:rFonts w:eastAsia="Calibri" w:cs="Times New Roman"/>
        </w:rPr>
        <w:tab/>
        <w:t>The requirements of this section do not apply to a television sold by a retailer for less than one hundred dollars.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80.</w:t>
      </w:r>
      <w:r w:rsidRPr="00352D98">
        <w:rPr>
          <w:rFonts w:eastAsia="Calibri" w:cs="Times New Roman"/>
        </w:rPr>
        <w:tab/>
        <w:t>A retailer may not be liable for damages arising from information stored on any covered device collected from a consumer under the manufacturer’s electronic waste program.</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w:t>
      </w:r>
      <w:r w:rsidRPr="00352D98">
        <w:rPr>
          <w:rFonts w:eastAsia="Calibri" w:cs="Times New Roman"/>
        </w:rPr>
        <w:tab/>
        <w:t>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90.</w:t>
      </w:r>
      <w:r w:rsidRPr="00352D98">
        <w:rPr>
          <w:rFonts w:eastAsia="Calibri" w:cs="Times New Roman"/>
        </w:rPr>
        <w:tab/>
      </w:r>
      <w:r w:rsidRPr="00352D98">
        <w:rPr>
          <w:rFonts w:eastAsia="Calibri" w:cs="Times New Roman"/>
        </w:rPr>
        <w:tab/>
        <w:t>(A)</w:t>
      </w:r>
      <w:r w:rsidRPr="00352D98">
        <w:rPr>
          <w:rFonts w:eastAsia="Calibri" w:cs="Times New Roman"/>
        </w:rPr>
        <w:tab/>
        <w:t>After July 1, 2011, a consumer must not knowingly place or discard a covered device or subassemblies of a covered device in a waste stream that is to be disposed of in a solid waste landfill.</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(B)</w:t>
      </w:r>
      <w:r w:rsidRPr="00352D98">
        <w:rPr>
          <w:rFonts w:eastAsia="Calibri" w:cs="Times New Roman"/>
        </w:rPr>
        <w:tab/>
        <w:t>An owner or operator of a solid waste landfill must not, at the gate, knowingly accept, for disposal, loads containing more than an incidental amount of covered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(C)</w:t>
      </w:r>
      <w:r w:rsidRPr="00352D98">
        <w:rPr>
          <w:rFonts w:eastAsia="Calibri" w:cs="Times New Roman"/>
        </w:rPr>
        <w:tab/>
        <w:t>The owner or operator of a solid waste landfill must post, in a conspicuous location at the landfill, a sign stating that covered devices or any components of covered devices are not accepted for disposal at the landfill.</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(D)</w:t>
      </w:r>
      <w:r w:rsidRPr="00352D98">
        <w:rPr>
          <w:rFonts w:eastAsia="Calibri" w:cs="Times New Roman"/>
        </w:rPr>
        <w:tab/>
        <w:t>The owner or operator of a solid waste landfill must notify, in writing, all haulers delivering solid waste to the landfill that covered devices or any components of covered devices are not accepted for disposal at the landfill.</w:t>
      </w:r>
      <w:r w:rsidRPr="00352D98">
        <w:rPr>
          <w:rFonts w:eastAsia="Calibri" w:cs="Times New Roman"/>
        </w:rPr>
        <w:tab/>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100.</w:t>
      </w:r>
      <w:r w:rsidRPr="00352D98">
        <w:rPr>
          <w:rFonts w:eastAsia="Calibri" w:cs="Times New Roman"/>
        </w:rPr>
        <w:tab/>
      </w:r>
      <w:r>
        <w:rPr>
          <w:rFonts w:eastAsia="Calibri" w:cs="Times New Roman"/>
        </w:rPr>
        <w:t xml:space="preserve"> </w:t>
      </w:r>
      <w:r w:rsidRPr="00352D98">
        <w:rPr>
          <w:rFonts w:eastAsia="Calibri" w:cs="Times New Roman"/>
        </w:rPr>
        <w:t xml:space="preserve">The department shall provide information to the public on its Internet website regarding the provisions of the chapter and </w:t>
      </w:r>
      <w:r w:rsidRPr="00352D98">
        <w:rPr>
          <w:rFonts w:eastAsia="Calibri" w:cs="Times New Roman"/>
        </w:rPr>
        <w:lastRenderedPageBreak/>
        <w:t>the prohibition on disposing of covered devices in a solid waste landfill. The department also shall provide information about electronic waste programs available in the State on the department’s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manufacturer’s Internet websites.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110.</w:t>
      </w:r>
      <w:r w:rsidRPr="00352D98">
        <w:rPr>
          <w:rFonts w:eastAsia="Calibri" w:cs="Times New Roman"/>
        </w:rPr>
        <w:tab/>
      </w:r>
      <w:r>
        <w:rPr>
          <w:rFonts w:eastAsia="Calibri" w:cs="Times New Roman"/>
        </w:rPr>
        <w:t xml:space="preserve"> </w:t>
      </w:r>
      <w:r w:rsidRPr="00352D98">
        <w:rPr>
          <w:rFonts w:eastAsia="Calibri" w:cs="Times New Roman"/>
        </w:rPr>
        <w:t>The department may conduct audits and inspection of a computer or television manufacturer, retailer, or recoverer to determine compliance with this chapter’s provisions, and may establish by regulation administrative fines for violations of this chapter.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120.</w:t>
      </w:r>
      <w:r w:rsidRPr="00352D98">
        <w:rPr>
          <w:rFonts w:eastAsia="Calibri" w:cs="Times New Roman"/>
        </w:rPr>
        <w:tab/>
        <w:t>Financial and proprietary information submitted to the department pursuant to this chapter is exempt from public disclosure.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130.</w:t>
      </w:r>
      <w:r w:rsidRPr="00352D98">
        <w:rPr>
          <w:rFonts w:eastAsia="Calibri" w:cs="Times New Roman"/>
        </w:rPr>
        <w:tab/>
        <w:t>The department shall include in its annual solid waste report information provided by manufacturers on recovery programs offered pursuant to this chapter.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140.</w:t>
      </w:r>
      <w:r w:rsidRPr="00352D98">
        <w:rPr>
          <w:rFonts w:eastAsia="Calibri" w:cs="Times New Roman"/>
        </w:rPr>
        <w:tab/>
        <w:t>(A)</w:t>
      </w:r>
      <w:r w:rsidRPr="00352D98">
        <w:rPr>
          <w:rFonts w:eastAsia="Calibri" w:cs="Times New Roman"/>
        </w:rPr>
        <w:tab/>
        <w:t>Covered devices must be recovered in a manner that complies with all applicable federal, state, and local requirements. Collection and storage of covered devices must be performed in accordance with best management practices.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u w:color="000000"/>
        </w:rPr>
        <w:tab/>
      </w:r>
      <w:r w:rsidRPr="00352D98">
        <w:rPr>
          <w:rFonts w:eastAsia="Calibri" w:cs="Times New Roman"/>
        </w:rPr>
        <w:t>(B)</w:t>
      </w:r>
      <w:r w:rsidRPr="00352D98">
        <w:rPr>
          <w:rFonts w:eastAsia="Calibri" w:cs="Times New Roman"/>
        </w:rPr>
        <w:tab/>
        <w:t>All recycling or reuse facilities used by recoverers of covered electronic devices must, at a minimum, achieve and maintain third</w:t>
      </w:r>
      <w:r>
        <w:rPr>
          <w:rFonts w:eastAsia="Calibri" w:cs="Times New Roman"/>
        </w:rPr>
        <w:noBreakHyphen/>
      </w:r>
      <w:r w:rsidRPr="00352D98">
        <w:rPr>
          <w:rFonts w:eastAsia="Calibri" w:cs="Times New Roman"/>
        </w:rPr>
        <w:t>party accredited certification. Acceptable certification programs include the Responsible Recycling (R)(2) Practices and e</w:t>
      </w:r>
      <w:r>
        <w:rPr>
          <w:rFonts w:eastAsia="Calibri" w:cs="Times New Roman"/>
        </w:rPr>
        <w:noBreakHyphen/>
      </w:r>
      <w:r w:rsidRPr="00352D98">
        <w:rPr>
          <w:rFonts w:eastAsia="Calibri" w:cs="Times New Roman"/>
        </w:rPr>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u w:color="000000"/>
        </w:rPr>
        <w:tab/>
        <w:t>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 xml:space="preserve">141. </w:t>
      </w:r>
      <w:r w:rsidRPr="00352D98">
        <w:rPr>
          <w:rFonts w:eastAsia="Calibri" w:cs="Times New Roman"/>
        </w:rPr>
        <w:t>(A)</w:t>
      </w:r>
      <w:r w:rsidRPr="00352D98">
        <w:rPr>
          <w:rFonts w:eastAsia="Calibri" w:cs="Times New Roman"/>
          <w:u w:color="000000"/>
        </w:rPr>
        <w:tab/>
        <w:t>By November 1, 2022</w:t>
      </w:r>
      <w:r w:rsidRPr="00352D98">
        <w:rPr>
          <w:rFonts w:eastAsia="Calibri" w:cs="Times New Roman"/>
        </w:rPr>
        <w:t>, and by</w:t>
      </w:r>
      <w:r w:rsidRPr="00352D98">
        <w:rPr>
          <w:rFonts w:eastAsia="Calibri" w:cs="Times New Roman"/>
          <w:u w:color="000000"/>
        </w:rPr>
        <w:t xml:space="preserve"> November first of each year thereafter for that program year, a person acting as a collector under a manufacturer electronic waste program shall register with the department by completing and submitting to the department the </w:t>
      </w:r>
      <w:r w:rsidRPr="00352D98">
        <w:rPr>
          <w:rFonts w:eastAsia="Calibri" w:cs="Times New Roman"/>
          <w:u w:color="000000"/>
        </w:rPr>
        <w:lastRenderedPageBreak/>
        <w:t>registration form prescribed by the department. The registration form prescribed by the department must include, without limitation, the address of each location at which the collector accepts covered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(B)</w:t>
      </w:r>
      <w:r w:rsidRPr="00352D98">
        <w:rPr>
          <w:rFonts w:eastAsia="Calibri" w:cs="Times New Roman"/>
          <w:u w:color="000000"/>
        </w:rPr>
        <w:tab/>
        <w:t>The department may deny a registration under this section if the collector or any employee or officer of the collector has a history of:</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w:t>
      </w:r>
      <w:r w:rsidRPr="00352D98">
        <w:rPr>
          <w:rFonts w:eastAsia="Calibri" w:cs="Times New Roman"/>
          <w:u w:color="000000"/>
        </w:rPr>
        <w:tab/>
        <w:t>repeated violations of federal, state, or local laws, regulations, standards, or ordinances related to the collection, recovering, or other management of covered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(2)</w:t>
      </w:r>
      <w:r w:rsidRPr="00352D98">
        <w:rPr>
          <w:rFonts w:eastAsia="Calibri" w:cs="Times New Roman"/>
          <w:u w:color="000000"/>
        </w:rPr>
        <w:tab/>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(3)</w:t>
      </w:r>
      <w:r w:rsidRPr="00352D98">
        <w:rPr>
          <w:rFonts w:eastAsia="Calibri" w:cs="Times New Roman"/>
          <w:u w:color="000000"/>
        </w:rPr>
        <w:tab/>
        <w:t>gross carelessness or incompetence in handling, storing, processing, transporting, disposing, or otherwise managing covered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(C)</w:t>
      </w:r>
      <w:r w:rsidRPr="00352D98">
        <w:rPr>
          <w:rFonts w:eastAsia="Calibri" w:cs="Times New Roman"/>
          <w:u w:color="000000"/>
        </w:rPr>
        <w:tab/>
        <w:t>The department shall post on the department’s website a list of all registered collectors.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(D)</w:t>
      </w:r>
      <w:r w:rsidRPr="00352D98">
        <w:rPr>
          <w:rFonts w:eastAsia="Calibri" w:cs="Times New Roman"/>
          <w:u w:color="000000"/>
        </w:rPr>
        <w:tab/>
        <w:t>Manufacturers and recoverers acting as collectors shall so indicate on their registration under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51 or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142 of this chapter.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(E)</w:t>
      </w:r>
      <w:r w:rsidRPr="00352D98">
        <w:rPr>
          <w:rFonts w:eastAsia="Calibri" w:cs="Times New Roman"/>
          <w:u w:color="000000"/>
        </w:rPr>
        <w:tab/>
        <w:t>Each collector that operates a program collection site or one</w:t>
      </w:r>
      <w:r>
        <w:rPr>
          <w:rFonts w:eastAsia="Calibri" w:cs="Times New Roman"/>
          <w:u w:color="000000"/>
        </w:rPr>
        <w:noBreakHyphen/>
      </w:r>
      <w:r w:rsidRPr="00352D98">
        <w:rPr>
          <w:rFonts w:eastAsia="Calibri" w:cs="Times New Roman"/>
          <w:u w:color="000000"/>
        </w:rPr>
        <w:t>day event shall ensure that the collected covered devices are sorted and loaded in compliance with local, State, and federal law. In addition, at a minimum, the collector shall also comply with the following requirements: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w:t>
      </w:r>
      <w:r w:rsidRPr="00352D98">
        <w:rPr>
          <w:rFonts w:eastAsia="Calibri" w:cs="Times New Roman"/>
          <w:u w:color="000000"/>
        </w:rPr>
        <w:tab/>
        <w:t>Covered television devices and covered computer monitor devices must be accepted at program collection sites or one</w:t>
      </w:r>
      <w:r>
        <w:rPr>
          <w:rFonts w:eastAsia="Calibri" w:cs="Times New Roman"/>
          <w:u w:color="000000"/>
        </w:rPr>
        <w:noBreakHyphen/>
      </w:r>
      <w:r w:rsidRPr="00352D98">
        <w:rPr>
          <w:rFonts w:eastAsia="Calibri" w:cs="Times New Roman"/>
          <w:u w:color="000000"/>
        </w:rPr>
        <w:t>day collection events unless otherwise provided in this chapter.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(2)</w:t>
      </w:r>
      <w:r w:rsidRPr="00352D98">
        <w:rPr>
          <w:rFonts w:eastAsia="Calibri" w:cs="Times New Roman"/>
          <w:u w:color="000000"/>
        </w:rPr>
        <w:tab/>
        <w:t>Covered television devices and covered computer monitor devices must be kept separate from other material and must: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(a)</w:t>
      </w:r>
      <w:r w:rsidRPr="00352D98">
        <w:rPr>
          <w:rFonts w:eastAsia="Calibri" w:cs="Times New Roman"/>
          <w:u w:color="000000"/>
        </w:rPr>
        <w:tab/>
        <w:t>be packaged in a manner to prevent breakage;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(b)</w:t>
      </w:r>
      <w:r w:rsidRPr="00352D98">
        <w:rPr>
          <w:rFonts w:eastAsia="Calibri" w:cs="Times New Roman"/>
          <w:u w:color="000000"/>
        </w:rPr>
        <w:tab/>
        <w:t>be loaded onto pallets and secured with plastic wrap or in pallet</w:t>
      </w:r>
      <w:r>
        <w:rPr>
          <w:rFonts w:eastAsia="Calibri" w:cs="Times New Roman"/>
          <w:u w:color="000000"/>
        </w:rPr>
        <w:noBreakHyphen/>
      </w:r>
      <w:r w:rsidRPr="00352D98">
        <w:rPr>
          <w:rFonts w:eastAsia="Calibri" w:cs="Times New Roman"/>
          <w:u w:color="000000"/>
        </w:rPr>
        <w:t>sized bulk containers prior to shipping; and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(c)</w:t>
      </w:r>
      <w:r w:rsidRPr="00352D98">
        <w:rPr>
          <w:rFonts w:eastAsia="Calibri" w:cs="Times New Roman"/>
          <w:u w:color="000000"/>
        </w:rPr>
        <w:tab/>
        <w:t>weigh on average per collection site eighteen thousand pounds per shipment, and if not then the recoverer may charge the collector a prorated charge on the shortfall in weight, not to exceed six hundred dollars.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(3)</w:t>
      </w:r>
      <w:r w:rsidRPr="00352D98">
        <w:rPr>
          <w:rFonts w:eastAsia="Calibri" w:cs="Times New Roman"/>
          <w:u w:color="000000"/>
        </w:rPr>
        <w:tab/>
        <w:t>Covered devices must be sorted into at least the following categories: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(a)</w:t>
      </w:r>
      <w:r w:rsidRPr="00352D98">
        <w:rPr>
          <w:rFonts w:eastAsia="Calibri" w:cs="Times New Roman"/>
          <w:u w:color="000000"/>
        </w:rPr>
        <w:tab/>
        <w:t>covered computer monitor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(b)</w:t>
      </w:r>
      <w:r w:rsidRPr="00352D98">
        <w:rPr>
          <w:rFonts w:eastAsia="Calibri" w:cs="Times New Roman"/>
          <w:u w:color="000000"/>
        </w:rPr>
        <w:tab/>
        <w:t>covered television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lastRenderedPageBreak/>
        <w:tab/>
      </w:r>
      <w:r w:rsidRPr="00352D98">
        <w:rPr>
          <w:rFonts w:eastAsia="Calibri" w:cs="Times New Roman"/>
          <w:u w:color="000000"/>
        </w:rPr>
        <w:tab/>
      </w:r>
      <w:r w:rsidRPr="00352D98">
        <w:rPr>
          <w:rFonts w:eastAsia="Calibri" w:cs="Times New Roman"/>
          <w:u w:color="000000"/>
        </w:rPr>
        <w:tab/>
        <w:t>(c)</w:t>
      </w:r>
      <w:r w:rsidRPr="00352D98">
        <w:rPr>
          <w:rFonts w:eastAsia="Calibri" w:cs="Times New Roman"/>
          <w:u w:color="000000"/>
        </w:rPr>
        <w:tab/>
        <w:t xml:space="preserve">all other covered devices that are part of the manufacturer program; </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(d)</w:t>
      </w:r>
      <w:r w:rsidRPr="00352D98">
        <w:rPr>
          <w:rFonts w:eastAsia="Calibri" w:cs="Times New Roman"/>
          <w:u w:color="000000"/>
        </w:rPr>
        <w:tab/>
        <w:t>any other covered device that is not part of the manufacturer program that the collector has arranged to have picked up with covered devices and for which a financial arrangement has been made to cover the recycling costs outside of the manufacturer program; and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(e)</w:t>
      </w:r>
      <w:r w:rsidRPr="00352D98">
        <w:rPr>
          <w:rFonts w:eastAsia="Calibri" w:cs="Times New Roman"/>
          <w:u w:color="000000"/>
        </w:rPr>
        <w:tab/>
        <w:t>any other covered device that is not part of the manufacturer program that the collector has arranged to have picked up with covered devices and for which a financial arrangement has been made to cover the recycling costs outside of the manufacturer program.</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(4)</w:t>
      </w:r>
      <w:r w:rsidRPr="00352D98">
        <w:rPr>
          <w:rFonts w:eastAsia="Calibri" w:cs="Times New Roman"/>
          <w:u w:color="000000"/>
        </w:rPr>
        <w:tab/>
        <w:t>Containers holding the covered devices must be structurally sound for transportation.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(5)</w:t>
      </w:r>
      <w:r w:rsidRPr="00352D98">
        <w:rPr>
          <w:rFonts w:eastAsia="Calibri" w:cs="Times New Roman"/>
          <w:u w:color="000000"/>
        </w:rPr>
        <w:tab/>
        <w:t>Each shipment of covered devices from a program collection site or one</w:t>
      </w:r>
      <w:r>
        <w:rPr>
          <w:rFonts w:eastAsia="Calibri" w:cs="Times New Roman"/>
          <w:u w:color="000000"/>
        </w:rPr>
        <w:noBreakHyphen/>
      </w:r>
      <w:r w:rsidRPr="00352D98">
        <w:rPr>
          <w:rFonts w:eastAsia="Calibri" w:cs="Times New Roman"/>
          <w:u w:color="000000"/>
        </w:rPr>
        <w:t>day collection event must include a collector</w:t>
      </w:r>
      <w:r>
        <w:rPr>
          <w:rFonts w:eastAsia="Calibri" w:cs="Times New Roman"/>
          <w:u w:color="000000"/>
        </w:rPr>
        <w:noBreakHyphen/>
      </w:r>
      <w:r w:rsidRPr="00352D98">
        <w:rPr>
          <w:rFonts w:eastAsia="Calibri" w:cs="Times New Roman"/>
          <w:u w:color="000000"/>
        </w:rPr>
        <w:t>prepared bill of lading or similar manifest, which describes the origin of the shipment and the number of pallets or bulk containers of covered devices in the shipment.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(F)</w:t>
      </w:r>
      <w:r w:rsidRPr="00352D98">
        <w:rPr>
          <w:rFonts w:eastAsia="Calibri" w:cs="Times New Roman"/>
          <w:u w:color="000000"/>
        </w:rPr>
        <w:tab/>
        <w:t>Except as provided in subsection (G), each collector that operates a program collection site or one</w:t>
      </w:r>
      <w:r>
        <w:rPr>
          <w:rFonts w:eastAsia="Calibri" w:cs="Times New Roman"/>
          <w:u w:color="000000"/>
        </w:rPr>
        <w:noBreakHyphen/>
      </w:r>
      <w:r w:rsidRPr="00352D98">
        <w:rPr>
          <w:rFonts w:eastAsia="Calibri" w:cs="Times New Roman"/>
          <w:u w:color="000000"/>
        </w:rPr>
        <w:t>day collection event during a program year shall accept all covered television devices and computer monitor devices that are delivered to the program collection site or one</w:t>
      </w:r>
      <w:r>
        <w:rPr>
          <w:rFonts w:eastAsia="Calibri" w:cs="Times New Roman"/>
          <w:u w:color="000000"/>
        </w:rPr>
        <w:noBreakHyphen/>
      </w:r>
      <w:r w:rsidRPr="00352D98">
        <w:rPr>
          <w:rFonts w:eastAsia="Calibri" w:cs="Times New Roman"/>
          <w:u w:color="000000"/>
        </w:rPr>
        <w:t>day collection event during the program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(G)</w:t>
      </w:r>
      <w:r w:rsidRPr="00352D98">
        <w:rPr>
          <w:rFonts w:eastAsia="Calibri" w:cs="Times New Roman"/>
          <w:u w:color="000000"/>
        </w:rPr>
        <w:tab/>
        <w:t>No collector that operates a program collection site or one</w:t>
      </w:r>
      <w:r>
        <w:rPr>
          <w:rFonts w:eastAsia="Calibri" w:cs="Times New Roman"/>
          <w:u w:color="000000"/>
        </w:rPr>
        <w:noBreakHyphen/>
      </w:r>
      <w:r w:rsidRPr="00352D98">
        <w:rPr>
          <w:rFonts w:eastAsia="Calibri" w:cs="Times New Roman"/>
          <w:u w:color="000000"/>
        </w:rPr>
        <w:t>day collection event shall:</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w:t>
      </w:r>
      <w:r w:rsidRPr="00352D98">
        <w:rPr>
          <w:rFonts w:eastAsia="Calibri" w:cs="Times New Roman"/>
          <w:u w:color="000000"/>
        </w:rPr>
        <w:tab/>
        <w:t>accept, at the program collection site or one</w:t>
      </w:r>
      <w:r>
        <w:rPr>
          <w:rFonts w:eastAsia="Calibri" w:cs="Times New Roman"/>
          <w:u w:color="000000"/>
        </w:rPr>
        <w:noBreakHyphen/>
      </w:r>
      <w:r w:rsidRPr="00352D98">
        <w:rPr>
          <w:rFonts w:eastAsia="Calibri" w:cs="Times New Roman"/>
          <w:u w:color="000000"/>
        </w:rPr>
        <w:t>day collection event, more than seven covered devices from an individual at any one time;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(2)</w:t>
      </w:r>
      <w:r w:rsidRPr="00352D98">
        <w:rPr>
          <w:rFonts w:eastAsia="Calibri" w:cs="Times New Roman"/>
          <w:u w:color="000000"/>
        </w:rPr>
        <w:tab/>
        <w:t>scrap, salvage, dismantle, or otherwise disassemble any covered devices collected at a program collection site or one</w:t>
      </w:r>
      <w:r>
        <w:rPr>
          <w:rFonts w:eastAsia="Calibri" w:cs="Times New Roman"/>
          <w:u w:color="000000"/>
        </w:rPr>
        <w:noBreakHyphen/>
      </w:r>
      <w:r w:rsidRPr="00352D98">
        <w:rPr>
          <w:rFonts w:eastAsia="Calibri" w:cs="Times New Roman"/>
          <w:u w:color="000000"/>
        </w:rPr>
        <w:t>day collection event;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(3)</w:t>
      </w:r>
      <w:r w:rsidRPr="00352D98">
        <w:rPr>
          <w:rFonts w:eastAsia="Calibri" w:cs="Times New Roman"/>
          <w:u w:color="000000"/>
        </w:rPr>
        <w:tab/>
        <w:t>deliver to a manufacturer electronic waste program, through its recoverer, any covered devices other than covered television devices and covered computer monitor devices, unless otherwise provided for in this chapter, collected at a program collection site or one</w:t>
      </w:r>
      <w:r>
        <w:rPr>
          <w:rFonts w:eastAsia="Calibri" w:cs="Times New Roman"/>
          <w:u w:color="000000"/>
        </w:rPr>
        <w:noBreakHyphen/>
      </w:r>
      <w:r w:rsidRPr="00352D98">
        <w:rPr>
          <w:rFonts w:eastAsia="Calibri" w:cs="Times New Roman"/>
          <w:u w:color="000000"/>
        </w:rPr>
        <w:t>day collection event; or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(4)</w:t>
      </w:r>
      <w:r w:rsidRPr="00352D98">
        <w:rPr>
          <w:rFonts w:eastAsia="Calibri" w:cs="Times New Roman"/>
          <w:u w:color="000000"/>
        </w:rPr>
        <w:tab/>
        <w:t>deliver to a person other than the manufacturer electronic waste program or its recoverer, covered television devices and covered computer monitor devices, unless otherwise provided for in this chapter, collected at a program collection site or one</w:t>
      </w:r>
      <w:r>
        <w:rPr>
          <w:rFonts w:eastAsia="Calibri" w:cs="Times New Roman"/>
          <w:u w:color="000000"/>
        </w:rPr>
        <w:noBreakHyphen/>
      </w:r>
      <w:r w:rsidRPr="00352D98">
        <w:rPr>
          <w:rFonts w:eastAsia="Calibri" w:cs="Times New Roman"/>
          <w:u w:color="000000"/>
        </w:rPr>
        <w:t>day collection event.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(H)</w:t>
      </w:r>
      <w:r w:rsidRPr="00352D98">
        <w:rPr>
          <w:rFonts w:eastAsia="Calibri" w:cs="Times New Roman"/>
          <w:u w:color="000000"/>
        </w:rPr>
        <w:tab/>
        <w:t xml:space="preserve">Beginning in program year 2023, registered collectors participating in a county or solid waste authority supervised collection programs may collect a fee for each desktop computer monitor or television accepted for recovering to cover costs for collection and </w:t>
      </w:r>
      <w:r w:rsidRPr="00352D98">
        <w:rPr>
          <w:rFonts w:eastAsia="Calibri" w:cs="Times New Roman"/>
          <w:u w:color="000000"/>
        </w:rPr>
        <w:lastRenderedPageBreak/>
        <w:t>preparation for bulk shipment or to cover costs associated with the requirements of subsection (E).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(I)</w:t>
      </w:r>
      <w:r w:rsidRPr="00352D98">
        <w:rPr>
          <w:rFonts w:eastAsia="Calibri" w:cs="Times New Roman"/>
          <w:u w:color="000000"/>
        </w:rPr>
        <w:tab/>
        <w:t>Nothing in this chapter shall prevent a person from acting as a collector independently of a manufacturer electronic waste program.</w:t>
      </w: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(J)</w:t>
      </w:r>
      <w:r w:rsidRPr="00352D98">
        <w:rPr>
          <w:rFonts w:eastAsia="Calibri" w:cs="Times New Roman"/>
          <w:u w:color="000000"/>
        </w:rPr>
        <w:tab/>
        <w:t>Any collector or recoverer operating a one</w:t>
      </w:r>
      <w:r>
        <w:rPr>
          <w:rFonts w:eastAsia="Calibri" w:cs="Times New Roman"/>
          <w:u w:color="000000"/>
        </w:rPr>
        <w:noBreakHyphen/>
      </w:r>
      <w:r w:rsidRPr="00352D98">
        <w:rPr>
          <w:rFonts w:eastAsia="Calibri" w:cs="Times New Roman"/>
          <w:u w:color="000000"/>
        </w:rPr>
        <w:t>day collection event shall not deliver any collected devices to any county or solid waste authority operating in one or more counties without prior coordination and agreement.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142.</w:t>
      </w:r>
      <w:r w:rsidRPr="00352D98">
        <w:rPr>
          <w:rFonts w:eastAsia="Calibri" w:cs="Times New Roman"/>
          <w:u w:color="000000"/>
        </w:rPr>
        <w:tab/>
      </w:r>
      <w:r w:rsidRPr="00352D98">
        <w:rPr>
          <w:rFonts w:eastAsia="Calibri" w:cs="Times New Roman"/>
          <w:u w:color="000000"/>
        </w:rPr>
        <w:tab/>
        <w:t>(A)</w:t>
      </w:r>
      <w:r w:rsidRPr="00352D98">
        <w:rPr>
          <w:rFonts w:eastAsia="Calibri" w:cs="Times New Roman"/>
          <w:u w:color="000000"/>
        </w:rPr>
        <w:tab/>
        <w:t>All recoverers that store, consolidate, or process covered devices in the State must register with the department the locations of all storage and processing activities by submitting a $3,000 registration fee and completing and submitting a form as prescribed by the department by November 1, 2022, and by November first of each year thereafter for that program year.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(B)</w:t>
      </w:r>
      <w:r w:rsidRPr="00352D98">
        <w:rPr>
          <w:rFonts w:eastAsia="Calibri" w:cs="Times New Roman"/>
          <w:u w:color="000000"/>
        </w:rPr>
        <w:tab/>
        <w:t>The department may deny a registration under this section if the recoverer or any employee or officer of the recoverer has a history of:</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w:t>
      </w:r>
      <w:r w:rsidRPr="00352D98">
        <w:rPr>
          <w:rFonts w:eastAsia="Calibri" w:cs="Times New Roman"/>
          <w:u w:color="000000"/>
        </w:rPr>
        <w:tab/>
        <w:t>repeated violations of federal, state, or local laws, regulations, standards, or ordinances related to the collection, recycling, or other management of covered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(2)</w:t>
      </w:r>
      <w:r w:rsidRPr="00352D98">
        <w:rPr>
          <w:rFonts w:eastAsia="Calibri" w:cs="Times New Roman"/>
          <w:u w:color="000000"/>
        </w:rPr>
        <w:tab/>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(3)</w:t>
      </w:r>
      <w:r w:rsidRPr="00352D98">
        <w:rPr>
          <w:rFonts w:eastAsia="Calibri" w:cs="Times New Roman"/>
          <w:u w:color="000000"/>
        </w:rPr>
        <w:tab/>
        <w:t>gross carelessness or incompetence in handling, storing, processing, transporting, disposing, or otherwise managing covered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(C)</w:t>
      </w:r>
      <w:r w:rsidRPr="00352D98">
        <w:rPr>
          <w:rFonts w:eastAsia="Calibri" w:cs="Times New Roman"/>
          <w:u w:color="000000"/>
        </w:rPr>
        <w:tab/>
        <w:t>The department shall post on the department’s website a list of all registered recoverers.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(D)</w:t>
      </w:r>
      <w:r w:rsidRPr="00352D98">
        <w:rPr>
          <w:rFonts w:eastAsia="Calibri" w:cs="Times New Roman"/>
          <w:u w:color="000000"/>
        </w:rPr>
        <w:tab/>
        <w:t>Beginning in program year 2023, no person may act as a recoverer of consumer covered devices for a manufacturer’s electronic waste program unless the recoverer is registered with the department as required under this section.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(E)</w:t>
      </w:r>
      <w:r w:rsidRPr="00352D98">
        <w:rPr>
          <w:rFonts w:eastAsia="Calibri" w:cs="Times New Roman"/>
          <w:u w:color="000000"/>
        </w:rPr>
        <w:tab/>
        <w:t>Beginning in program year 2023, recoverers must, as a part of their annual registration, certify compliance with all of the following requirements: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w:t>
      </w:r>
      <w:r w:rsidRPr="00352D98">
        <w:rPr>
          <w:rFonts w:eastAsia="Calibri" w:cs="Times New Roman"/>
          <w:u w:color="000000"/>
        </w:rPr>
        <w:tab/>
        <w:t>Recoverers must comply with federal, state, and local laws and regulations, including federal and state minimum wage laws, specifically relevant to the handling, processing, and recycling of consumer covered devices and must have proper authorization by all appropriate governing authorities to perform the handling, processing, and recycling.</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lastRenderedPageBreak/>
        <w:tab/>
      </w:r>
      <w:r w:rsidRPr="00352D98">
        <w:rPr>
          <w:rFonts w:eastAsia="Calibri" w:cs="Times New Roman"/>
          <w:u w:color="000000"/>
        </w:rPr>
        <w:tab/>
        <w:t>(2)</w:t>
      </w:r>
      <w:r w:rsidRPr="00352D98">
        <w:rPr>
          <w:rFonts w:eastAsia="Calibri" w:cs="Times New Roman"/>
          <w:u w:color="000000"/>
        </w:rPr>
        <w:tab/>
        <w:t>Recoverers must implement the appropriate measures to safeguard occupational and environmental health and safety, through the following:</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(a)</w:t>
      </w:r>
      <w:r w:rsidRPr="00352D98">
        <w:rPr>
          <w:rFonts w:eastAsia="Calibri" w:cs="Times New Roman"/>
          <w:u w:color="000000"/>
        </w:rPr>
        <w:tab/>
        <w:t>environmental health and safety training of personnel, including training with regard to material and equipment handling, worker exposure, controlling releases, and safety and emergency procedures;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(b)</w:t>
      </w:r>
      <w:r w:rsidRPr="00352D98">
        <w:rPr>
          <w:rFonts w:eastAsia="Calibri" w:cs="Times New Roman"/>
          <w:u w:color="000000"/>
        </w:rPr>
        <w:tab/>
        <w:t>an up</w:t>
      </w:r>
      <w:r>
        <w:rPr>
          <w:rFonts w:eastAsia="Calibri" w:cs="Times New Roman"/>
          <w:u w:color="000000"/>
        </w:rPr>
        <w:noBreakHyphen/>
      </w:r>
      <w:r w:rsidRPr="00352D98">
        <w:rPr>
          <w:rFonts w:eastAsia="Calibri" w:cs="Times New Roman"/>
          <w:u w:color="000000"/>
        </w:rPr>
        <w:t>to</w:t>
      </w:r>
      <w:r>
        <w:rPr>
          <w:rFonts w:eastAsia="Calibri" w:cs="Times New Roman"/>
          <w:u w:color="000000"/>
        </w:rPr>
        <w:noBreakHyphen/>
      </w:r>
      <w:r w:rsidRPr="00352D98">
        <w:rPr>
          <w:rFonts w:eastAsia="Calibri" w:cs="Times New Roman"/>
          <w:u w:color="000000"/>
        </w:rPr>
        <w:t>date, written plan for the identification and management of hazardous materials; and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(c)</w:t>
      </w:r>
      <w:r w:rsidRPr="00352D98">
        <w:rPr>
          <w:rFonts w:eastAsia="Calibri" w:cs="Times New Roman"/>
          <w:u w:color="000000"/>
        </w:rPr>
        <w:tab/>
        <w:t>an up</w:t>
      </w:r>
      <w:r>
        <w:rPr>
          <w:rFonts w:eastAsia="Calibri" w:cs="Times New Roman"/>
          <w:u w:color="000000"/>
        </w:rPr>
        <w:noBreakHyphen/>
      </w:r>
      <w:r w:rsidRPr="00352D98">
        <w:rPr>
          <w:rFonts w:eastAsia="Calibri" w:cs="Times New Roman"/>
          <w:u w:color="000000"/>
        </w:rPr>
        <w:t>to</w:t>
      </w:r>
      <w:r>
        <w:rPr>
          <w:rFonts w:eastAsia="Calibri" w:cs="Times New Roman"/>
          <w:u w:color="000000"/>
        </w:rPr>
        <w:noBreakHyphen/>
      </w:r>
      <w:r w:rsidRPr="00352D98">
        <w:rPr>
          <w:rFonts w:eastAsia="Calibri" w:cs="Times New Roman"/>
          <w:u w:color="000000"/>
        </w:rPr>
        <w:t>date, written plan for reporting and responding to exceptional pollutant releases, including emergencies such as accidents, spills, fires, and explosions.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(3)</w:t>
      </w:r>
      <w:r w:rsidRPr="00352D98">
        <w:rPr>
          <w:rFonts w:eastAsia="Calibri" w:cs="Times New Roman"/>
          <w:u w:color="000000"/>
        </w:rPr>
        <w:tab/>
        <w:t>Recoverers must maintain: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r>
      <w:r w:rsidRPr="00352D98">
        <w:rPr>
          <w:rFonts w:eastAsia="Calibri" w:cs="Times New Roman"/>
          <w:u w:color="000000"/>
        </w:rPr>
        <w:tab/>
        <w:t>(a)</w:t>
      </w:r>
      <w:r w:rsidRPr="00352D98">
        <w:rPr>
          <w:rFonts w:eastAsia="Calibri" w:cs="Times New Roman"/>
          <w:u w:color="000000"/>
        </w:rPr>
        <w:tab/>
        <w:t>commercial general liability insurance or the equivalent corporate guarantee for accidents and other emergencies with limits of not less than $1,000,000 per occurrence and $1,000,000 aggregate</w:t>
      </w:r>
      <w:r>
        <w:rPr>
          <w:rFonts w:eastAsia="Calibri" w:cs="Times New Roman"/>
          <w:u w:color="000000"/>
        </w:rPr>
        <w:t>;</w:t>
      </w:r>
      <w:r w:rsidRPr="00352D98">
        <w:rPr>
          <w:rFonts w:eastAsia="Calibri" w:cs="Times New Roman"/>
          <w:u w:color="000000"/>
        </w:rPr>
        <w:t xml:space="preserve"> and </w:t>
      </w:r>
      <w:r>
        <w:rPr>
          <w:rFonts w:eastAsia="Calibri" w:cs="Times New Roman"/>
          <w:u w:color="000000"/>
        </w:rPr>
        <w:tab/>
      </w:r>
      <w:r w:rsidRPr="00352D98">
        <w:rPr>
          <w:rFonts w:eastAsia="Calibri" w:cs="Times New Roman"/>
          <w:u w:color="000000"/>
        </w:rPr>
        <w:tab/>
      </w:r>
      <w:r w:rsidRPr="00352D98">
        <w:rPr>
          <w:rFonts w:eastAsia="Calibri" w:cs="Times New Roman"/>
          <w:u w:color="000000"/>
        </w:rPr>
        <w:tab/>
        <w:t>(b)</w:t>
      </w:r>
      <w:r w:rsidRPr="00352D98">
        <w:rPr>
          <w:rFonts w:eastAsia="Calibri" w:cs="Times New Roman"/>
          <w:u w:color="000000"/>
        </w:rPr>
        <w:tab/>
        <w:t>pollution legal liability insurance with limits not less than $1,000,000 per occurrence for companies engaged solely in the dismantling activities and $5,000,000 per occurrence for companies engaged in recycling.</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(4)</w:t>
      </w:r>
      <w:r w:rsidRPr="00352D98">
        <w:rPr>
          <w:rFonts w:eastAsia="Calibri" w:cs="Times New Roman"/>
          <w:u w:color="000000"/>
        </w:rPr>
        <w:tab/>
        <w:t>Recoverers must maintain on file documentation that demonstrates the completion of an environmental health and safety audit completed and certified by a competent internal and external auditor annually. A competent auditor is an individual who, through professional training or work experience, is appropriately qualified to evaluate the environmental health and safety conditions, practices, and procedures of the facility. Documentation of auditors’ qualifications must be available for inspection by department officials and third</w:t>
      </w:r>
      <w:r>
        <w:rPr>
          <w:rFonts w:eastAsia="Calibri" w:cs="Times New Roman"/>
          <w:u w:color="000000"/>
        </w:rPr>
        <w:noBreakHyphen/>
      </w:r>
      <w:r w:rsidRPr="00352D98">
        <w:rPr>
          <w:rFonts w:eastAsia="Calibri" w:cs="Times New Roman"/>
          <w:u w:color="000000"/>
        </w:rPr>
        <w:t>party auditors.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(5)</w:t>
      </w:r>
      <w:r w:rsidRPr="00352D98">
        <w:rPr>
          <w:rFonts w:eastAsia="Calibri" w:cs="Times New Roman"/>
          <w:u w:color="000000"/>
        </w:rPr>
        <w:tab/>
        <w:t>Recoverers must maintain on file proof of workers’ compensation and employers’ liability insurance.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(6)</w:t>
      </w:r>
      <w:r w:rsidRPr="00352D98">
        <w:rPr>
          <w:rFonts w:eastAsia="Calibri" w:cs="Times New Roman"/>
          <w:u w:color="000000"/>
        </w:rPr>
        <w:tab/>
        <w:t>Recoverers must provide adequate assurance, such as bonds or corporate guarantees, to cover environmental and other costs of the closure of the recoverer’s facility, including cleanup of stockpiled equipment and materials. A recoverer must provide, for each storage, consolidation, or processing location, adequate financial assurance to cover third</w:t>
      </w:r>
      <w:r>
        <w:rPr>
          <w:rFonts w:eastAsia="Calibri" w:cs="Times New Roman"/>
          <w:u w:color="000000"/>
        </w:rPr>
        <w:noBreakHyphen/>
      </w:r>
      <w:r w:rsidRPr="00352D98">
        <w:rPr>
          <w:rFonts w:eastAsia="Calibri" w:cs="Times New Roman"/>
          <w:u w:color="000000"/>
        </w:rPr>
        <w:t>party removal of all covered devices or waste material from the facility. The financial assurance must be issued in favor of the department and an approved financial assurance mechanism must be submitted prior to beginning storage or processing operations. The registrant must provide continuous coverage for closure until released from financial assurance requirements by the department.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(7)</w:t>
      </w:r>
      <w:r w:rsidRPr="00352D98">
        <w:rPr>
          <w:rFonts w:eastAsia="Calibri" w:cs="Times New Roman"/>
          <w:u w:color="000000"/>
        </w:rPr>
        <w:tab/>
        <w:t xml:space="preserve">Recoverers must apply due diligence principles to the selection of facilities to which components and materials, such as plastics, metals, </w:t>
      </w:r>
      <w:r w:rsidRPr="00352D98">
        <w:rPr>
          <w:rFonts w:eastAsia="Calibri" w:cs="Times New Roman"/>
          <w:u w:color="000000"/>
        </w:rPr>
        <w:lastRenderedPageBreak/>
        <w:t>and circuit boards, from consumer covered devices are sent for reuse and recycling.</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(8)</w:t>
      </w:r>
      <w:r w:rsidRPr="00352D98">
        <w:rPr>
          <w:rFonts w:eastAsia="Calibri" w:cs="Times New Roman"/>
          <w:u w:color="000000"/>
        </w:rPr>
        <w:tab/>
        <w:t>Recoverers must establish a documented environmental management system that is appropriate in level of detail and documentation to the scale and function of the facility, including documented regular self</w:t>
      </w:r>
      <w:r>
        <w:rPr>
          <w:rFonts w:eastAsia="Calibri" w:cs="Times New Roman"/>
          <w:u w:color="000000"/>
        </w:rPr>
        <w:noBreakHyphen/>
      </w:r>
      <w:r w:rsidRPr="00352D98">
        <w:rPr>
          <w:rFonts w:eastAsia="Calibri" w:cs="Times New Roman"/>
          <w:u w:color="000000"/>
        </w:rPr>
        <w:t>audits or inspections of the recoverer’s environmental compliance at the facility.</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(9)</w:t>
      </w:r>
      <w:r w:rsidRPr="00352D98">
        <w:rPr>
          <w:rFonts w:eastAsia="Calibri" w:cs="Times New Roman"/>
          <w:u w:color="000000"/>
        </w:rPr>
        <w:tab/>
        <w:t>Recoverers must use the appropriate equipment for the proper processing of incoming materials as well as controlling environmental releases to the environment. The dismantling operations and storage of consumer covered devices components that contain hazardous substances must be conducted indoors and over impervious floors. Storage areas must be adequate to hold all processed and unprocessed inventory. When heat is used to soften solder and when covered devices components are shredded, operations must be designed to control indoor and outdoor hazardous air emissions.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(10)</w:t>
      </w:r>
      <w:r w:rsidRPr="00352D98">
        <w:rPr>
          <w:rFonts w:eastAsia="Calibri" w:cs="Times New Roman"/>
          <w:u w:color="000000"/>
        </w:rPr>
        <w:tab/>
        <w:t>Recoverers must establish a system for identifying and properly managing components, such as circuit boards, batteries, cathode</w:t>
      </w:r>
      <w:r>
        <w:rPr>
          <w:rFonts w:eastAsia="Calibri" w:cs="Times New Roman"/>
          <w:u w:color="000000"/>
        </w:rPr>
        <w:noBreakHyphen/>
      </w:r>
      <w:r w:rsidRPr="00352D98">
        <w:rPr>
          <w:rFonts w:eastAsia="Calibri" w:cs="Times New Roman"/>
          <w:u w:color="000000"/>
        </w:rPr>
        <w:t>ray tubes, and mercury phosphor lamps, that are removed from consumer covered devices during disassembly. Recoverers must properly manage all hazardous and other components requiring special handling from consumer covered devices consistent with federal, state, and local laws and regulations. Recoverers must provide visible tracking, such as hazardous waste manifests or bills of lading, of hazardous components and materials from the facility to the destination facilities and documentation, such as contracts, stating how the destination facility processes the materials received. No recoverer may send, either directly or through intermediaries, hazardous wastes to solid nonhazardous waste landfills or to nonhazardous waste incinerators for disposal or energy recovery. For the purpose of these guidelines, smelting of hazardous wastes to recover metals for reuse in conformance with all applicable laws and regulations is not considered disposal or energy recovery.</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(11)</w:t>
      </w:r>
      <w:r w:rsidRPr="00352D98">
        <w:rPr>
          <w:rFonts w:eastAsia="Calibri" w:cs="Times New Roman"/>
          <w:u w:color="000000"/>
        </w:rPr>
        <w:tab/>
        <w:t>Recoverers must use a regularly implemented and documented monitoring and record</w:t>
      </w:r>
      <w:r>
        <w:rPr>
          <w:rFonts w:eastAsia="Calibri" w:cs="Times New Roman"/>
          <w:u w:color="000000"/>
        </w:rPr>
        <w:noBreakHyphen/>
      </w:r>
      <w:r w:rsidRPr="00352D98">
        <w:rPr>
          <w:rFonts w:eastAsia="Calibri" w:cs="Times New Roman"/>
          <w:u w:color="000000"/>
        </w:rPr>
        <w:t xml:space="preserve">keeping program that tracks total inbound covered devices material weights and total subsequent outbound weights to each destination, injury and illness rates, and compliance with applicable permit parameters including monitoring of effluents and emissions. Recoverers must maintain contracts or other documents, such as sales receipts, suitable to demonstrate: (i) the reasonable expectation that there is a downstream market or uses for designated electronics, which may include recycling or reclamation processes such as smelting to recover metals for reuse; and (ii) that any residuals from recycling or </w:t>
      </w:r>
      <w:r w:rsidRPr="00352D98">
        <w:rPr>
          <w:rFonts w:eastAsia="Calibri" w:cs="Times New Roman"/>
          <w:u w:color="000000"/>
        </w:rPr>
        <w:lastRenderedPageBreak/>
        <w:t>reclamation processes, or both, are properly handled and managed to maximize reuse and recycling of materials to the extent practical.</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(12)</w:t>
      </w:r>
      <w:r w:rsidRPr="00352D98">
        <w:rPr>
          <w:rFonts w:eastAsia="Calibri" w:cs="Times New Roman"/>
          <w:u w:color="000000"/>
        </w:rPr>
        <w:tab/>
        <w:t>Recoverers must employ industry</w:t>
      </w:r>
      <w:r>
        <w:rPr>
          <w:rFonts w:eastAsia="Calibri" w:cs="Times New Roman"/>
          <w:u w:color="000000"/>
        </w:rPr>
        <w:noBreakHyphen/>
      </w:r>
      <w:r w:rsidRPr="00352D98">
        <w:rPr>
          <w:rFonts w:eastAsia="Calibri" w:cs="Times New Roman"/>
          <w:u w:color="000000"/>
        </w:rPr>
        <w:t>accepted procedures for the destruction or sanitization of data on hard drives and other data storage devices. Acceptable guidelines for the destruction or sanitization of data are contained in the National Institute of Standards and Technology’s Guidelines for Media Sanitation or those guidelines certified by the National Association for Information Destruction.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(F)</w:t>
      </w:r>
      <w:r w:rsidRPr="00352D98">
        <w:rPr>
          <w:rFonts w:eastAsia="Calibri" w:cs="Times New Roman"/>
          <w:u w:color="000000"/>
        </w:rPr>
        <w:tab/>
        <w:t>Each recoverer shall, during each calendar year, transport from each site that the recoverer uses to manage consumer covered devices not less than 75% of the total weight of consumer covered devices present at the site during the preceding calendar year. Each recoverer shall maintain on</w:t>
      </w:r>
      <w:r>
        <w:rPr>
          <w:rFonts w:eastAsia="Calibri" w:cs="Times New Roman"/>
          <w:u w:color="000000"/>
        </w:rPr>
        <w:noBreakHyphen/>
      </w:r>
      <w:r w:rsidRPr="00352D98">
        <w:rPr>
          <w:rFonts w:eastAsia="Calibri" w:cs="Times New Roman"/>
          <w:u w:color="000000"/>
        </w:rPr>
        <w:t>site records that demonstrate compliance with this requirement and shall make those records available to the department for inspection and copying.</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(G)</w:t>
      </w:r>
      <w:r w:rsidRPr="00352D98">
        <w:rPr>
          <w:rFonts w:eastAsia="Calibri" w:cs="Times New Roman"/>
          <w:u w:color="000000"/>
        </w:rPr>
        <w:tab/>
        <w:t>Nothing in this chapter shall prevent a person from acting as a recoverer independently of a manufacturer electronic waste program.</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(H)</w:t>
      </w:r>
      <w:r w:rsidRPr="00352D98">
        <w:rPr>
          <w:rFonts w:eastAsia="Calibri" w:cs="Times New Roman"/>
          <w:u w:color="000000"/>
        </w:rPr>
        <w:tab/>
        <w:t>Whenever the department determines that a person is in violation of a regulation promulgated pursuant to this section, the department may:</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w:t>
      </w:r>
      <w:r w:rsidRPr="00352D98">
        <w:rPr>
          <w:rFonts w:eastAsia="Calibri" w:cs="Times New Roman"/>
          <w:u w:color="000000"/>
        </w:rPr>
        <w:tab/>
        <w:t>issue an order requiring the person to comply with the regulation;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(2)</w:t>
      </w:r>
      <w:r w:rsidRPr="00352D98">
        <w:rPr>
          <w:rFonts w:eastAsia="Calibri" w:cs="Times New Roman"/>
          <w:u w:color="000000"/>
        </w:rPr>
        <w:tab/>
        <w:t>bring a civil action for injunctive relief in the appropriate court; or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(3)</w:t>
      </w:r>
      <w:r w:rsidRPr="00352D98">
        <w:rPr>
          <w:rFonts w:eastAsia="Calibri" w:cs="Times New Roman"/>
          <w:u w:color="000000"/>
        </w:rPr>
        <w:tab/>
        <w:t xml:space="preserve">request the Attorney General bring civil or criminal enforcement action pursuant to this section. </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rPr>
        <w:tab/>
      </w:r>
      <w:r w:rsidRPr="00352D98">
        <w:rPr>
          <w:rFonts w:eastAsia="Calibri" w:cs="Times New Roman"/>
          <w:u w:color="000000"/>
        </w:rPr>
        <w:t>The department also may impose reasonable civil penalties not to exceed ten thousand dollars, for each day of violation. After exhaustion of administrative remedies, a person against whom a civil penalty is invoked by the department may appeal the decision of the department or board to the court of common pleas, pursuant to the Administrative Procedures Act.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(I)</w:t>
      </w:r>
      <w:r w:rsidRPr="00352D98">
        <w:rPr>
          <w:rFonts w:eastAsia="Calibri" w:cs="Times New Roman"/>
          <w:u w:color="000000"/>
        </w:rPr>
        <w:tab/>
        <w:t>A person who wilfully violates a regulation promulgated pursuant to this section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Pr>
          <w:rFonts w:eastAsia="Calibri" w:cs="Times New Roman"/>
          <w:u w:color="000000"/>
        </w:rPr>
        <w:noBreakHyphen/>
      </w:r>
      <w:r w:rsidRPr="00352D98">
        <w:rPr>
          <w:rFonts w:eastAsia="Calibri" w:cs="Times New Roman"/>
          <w:u w:color="000000"/>
        </w:rPr>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lastRenderedPageBreak/>
        <w:tab/>
        <w:t>(J)</w:t>
      </w:r>
      <w:r w:rsidRPr="00352D98">
        <w:rPr>
          <w:rFonts w:eastAsia="Calibri" w:cs="Times New Roman"/>
          <w:u w:color="000000"/>
        </w:rPr>
        <w:tab/>
        <w:t>Each day of noncompliance with an order issued pursuant to this section or noncompliance with a permit, regulation, standard, order, or requirement established pursuant to this section constitutes a separate offense.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t>150.</w:t>
      </w:r>
      <w:r>
        <w:rPr>
          <w:rFonts w:eastAsia="Calibri" w:cs="Times New Roman"/>
          <w:u w:color="000000"/>
        </w:rPr>
        <w:tab/>
        <w:t xml:space="preserve"> </w:t>
      </w:r>
      <w:r w:rsidRPr="00352D98">
        <w:rPr>
          <w:rFonts w:eastAsia="Calibri" w:cs="Times New Roman"/>
          <w:u w:color="000000"/>
        </w:rPr>
        <w:t>(A)</w:t>
      </w:r>
      <w:r w:rsidRPr="00352D98">
        <w:rPr>
          <w:rFonts w:eastAsia="Calibri" w:cs="Times New Roman"/>
          <w:u w:color="000000"/>
        </w:rPr>
        <w:tab/>
        <w:t xml:space="preserve">To carry out the purposes and provisions of this chapter, the </w:t>
      </w:r>
      <w:r w:rsidRPr="00352D98">
        <w:rPr>
          <w:rFonts w:eastAsia="Calibri" w:cs="Times New Roman"/>
        </w:rPr>
        <w:t>department is authorized to</w:t>
      </w:r>
      <w:r w:rsidRPr="00352D98">
        <w:rPr>
          <w:rFonts w:eastAsia="Calibri" w:cs="Times New Roman"/>
          <w:u w:color="000000"/>
        </w:rPr>
        <w: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(1)</w:t>
      </w:r>
      <w:r w:rsidRPr="00352D98">
        <w:rPr>
          <w:rFonts w:eastAsia="Calibri" w:cs="Times New Roman"/>
          <w:u w:color="000000"/>
        </w:rPr>
        <w:tab/>
        <w:t xml:space="preserve">promulgate such regulations, procedures, or standards as are necessary to </w:t>
      </w:r>
      <w:r w:rsidRPr="00352D98">
        <w:rPr>
          <w:rFonts w:eastAsia="Calibri" w:cs="Times New Roman"/>
        </w:rPr>
        <w:t>protect human</w:t>
      </w:r>
      <w:r w:rsidRPr="00352D98">
        <w:rPr>
          <w:rFonts w:eastAsia="Calibri" w:cs="Times New Roman"/>
          <w:u w:color="000000"/>
        </w:rPr>
        <w:t xml:space="preserve"> </w:t>
      </w:r>
      <w:r w:rsidRPr="00352D98">
        <w:rPr>
          <w:rFonts w:eastAsia="Calibri" w:cs="Times New Roman"/>
        </w:rPr>
        <w:t>health and safety or the environment from the adverse effects of improper, inadequate</w:t>
      </w:r>
      <w:r w:rsidRPr="00352D98">
        <w:rPr>
          <w:rFonts w:eastAsia="Calibri" w:cs="Times New Roman"/>
          <w:u w:color="000000"/>
        </w:rPr>
        <w:t>, or unsound management of covered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(2)</w:t>
      </w:r>
      <w:r w:rsidRPr="00352D98">
        <w:rPr>
          <w:rFonts w:eastAsia="Calibri" w:cs="Times New Roman"/>
          <w:u w:color="000000"/>
        </w:rPr>
        <w:tab/>
        <w:t xml:space="preserve">issue, deny, </w:t>
      </w:r>
      <w:r w:rsidRPr="00352D98">
        <w:rPr>
          <w:rFonts w:eastAsia="Calibri" w:cs="Times New Roman"/>
        </w:rPr>
        <w:t>revoke, or modify permits, registrations, or orders under such conditions as the department may prescribe, pursuant to procedures consistent with</w:t>
      </w:r>
      <w:r w:rsidRPr="00352D98">
        <w:rPr>
          <w:rFonts w:eastAsia="Calibri" w:cs="Times New Roman"/>
          <w:u w:color="000000"/>
        </w:rPr>
        <w:t xml:space="preserve"> the South Carolina Administrative Procedures Act, for the operation of facilities that recover covered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(3)</w:t>
      </w:r>
      <w:r w:rsidRPr="00352D98">
        <w:rPr>
          <w:rFonts w:eastAsia="Calibri" w:cs="Times New Roman"/>
          <w:u w:color="000000"/>
        </w:rPr>
        <w:tab/>
      </w:r>
      <w:r w:rsidRPr="00352D98">
        <w:rPr>
          <w:rFonts w:eastAsia="Calibri" w:cs="Times New Roman"/>
        </w:rPr>
        <w:t>conduct inspections, conduct investigations, obtain samples, and conduct research regarding the operation</w:t>
      </w:r>
      <w:r w:rsidRPr="00352D98">
        <w:rPr>
          <w:rFonts w:eastAsia="Calibri" w:cs="Times New Roman"/>
          <w:u w:color="000000"/>
        </w:rPr>
        <w:t xml:space="preserve"> and maintenance of any facility that recovers covered devices;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(4)</w:t>
      </w:r>
      <w:r w:rsidRPr="00352D98">
        <w:rPr>
          <w:rFonts w:eastAsia="Calibri" w:cs="Times New Roman"/>
          <w:u w:color="000000"/>
        </w:rPr>
        <w:tab/>
      </w:r>
      <w:r w:rsidRPr="00352D98">
        <w:rPr>
          <w:rFonts w:eastAsia="Calibri" w:cs="Times New Roman"/>
        </w:rPr>
        <w:t>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chapter;</w:t>
      </w:r>
      <w:r w:rsidRPr="00352D98">
        <w:rPr>
          <w:rFonts w:eastAsia="Calibri" w:cs="Times New Roman"/>
          <w:u w:color="000000"/>
        </w:rPr>
        <w:t xml:space="preserve"> and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r>
      <w:r w:rsidRPr="00352D98">
        <w:rPr>
          <w:rFonts w:eastAsia="Calibri" w:cs="Times New Roman"/>
          <w:u w:color="000000"/>
        </w:rPr>
        <w:tab/>
        <w:t>(5)</w:t>
      </w:r>
      <w:r w:rsidRPr="00352D98">
        <w:rPr>
          <w:rFonts w:eastAsia="Calibri" w:cs="Times New Roman"/>
          <w:u w:color="000000"/>
        </w:rPr>
        <w:tab/>
        <w:t>cooperate with private organizations and with business and industry in carrying out the</w:t>
      </w:r>
      <w:r w:rsidRPr="00352D98">
        <w:rPr>
          <w:rFonts w:eastAsia="Calibri" w:cs="Times New Roman"/>
        </w:rPr>
        <w:t xml:space="preserve"> </w:t>
      </w:r>
      <w:r w:rsidRPr="00352D98">
        <w:rPr>
          <w:rFonts w:eastAsia="Calibri" w:cs="Times New Roman"/>
          <w:u w:color="000000"/>
        </w:rPr>
        <w:t>provisions of this chapter.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52D98">
        <w:rPr>
          <w:rFonts w:eastAsia="Calibri" w:cs="Times New Roman"/>
          <w:u w:color="000000"/>
        </w:rPr>
        <w:tab/>
        <w:t>(B)</w:t>
      </w:r>
      <w:r w:rsidRPr="00352D98">
        <w:rPr>
          <w:rFonts w:eastAsia="Calibri" w:cs="Times New Roman"/>
          <w:u w:color="000000"/>
        </w:rPr>
        <w:tab/>
        <w:t>Regulations promulgated to carry out the purposes and provisions of this chapter must be submitted to the General Assembly pursuant to the Administrative Procedures Act.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u w:color="000000"/>
        </w:rPr>
        <w:tab/>
        <w:t>(C)</w:t>
      </w:r>
      <w:r w:rsidRPr="00352D98">
        <w:rPr>
          <w:rFonts w:eastAsia="Calibri" w:cs="Times New Roman"/>
          <w:u w:color="000000"/>
        </w:rPr>
        <w:tab/>
        <w:t xml:space="preserve">The requirements </w:t>
      </w:r>
      <w:r w:rsidRPr="00352D98">
        <w:rPr>
          <w:rFonts w:eastAsia="Calibri" w:cs="Times New Roman"/>
        </w:rPr>
        <w:t>of this chapter supersede all regulations, rules, standards, orders, or other actions of the department that are not consistent with this chapter.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u w:color="000000"/>
        </w:rPr>
        <w:tab/>
        <w:t>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160.</w:t>
      </w:r>
      <w:r w:rsidRPr="00352D98">
        <w:rPr>
          <w:rFonts w:eastAsia="Calibri" w:cs="Times New Roman"/>
          <w:u w:color="000000"/>
        </w:rPr>
        <w:tab/>
      </w:r>
      <w:r w:rsidRPr="00352D98">
        <w:rPr>
          <w:rFonts w:eastAsia="Calibri" w:cs="Times New Roman"/>
        </w:rPr>
        <w:t>(A)</w:t>
      </w:r>
      <w:r w:rsidRPr="00352D98">
        <w:rPr>
          <w:rFonts w:eastAsia="Calibri" w:cs="Times New Roman"/>
        </w:rPr>
        <w:tab/>
        <w:t>A manufacturer subject to the requirements of this chapter shall pay the department an annual registration fee in the amount of three thousand five hundred dollars.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(B)</w:t>
      </w:r>
      <w:r w:rsidRPr="00352D98">
        <w:rPr>
          <w:rFonts w:eastAsia="Calibri" w:cs="Times New Roman"/>
        </w:rPr>
        <w:tab/>
        <w:t>A manufacturer that produces computer monitors, computers, or televisions is only required to pay one annual registration fee, if a fee is required.</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(C)</w:t>
      </w:r>
      <w:r w:rsidRPr="00352D98">
        <w:rPr>
          <w:rFonts w:eastAsia="Calibri" w:cs="Times New Roman"/>
        </w:rPr>
        <w:tab/>
        <w:t>A manufacturer of a covered device that fails to comply with a requirement of this chapter is subject to a fine not to exceed seven thousand dollars per violation.</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lastRenderedPageBreak/>
        <w:tab/>
        <w:t>(D)</w:t>
      </w:r>
      <w:r w:rsidRPr="00352D98">
        <w:rPr>
          <w:rFonts w:eastAsia="Calibri" w:cs="Times New Roman"/>
        </w:rPr>
        <w:tab/>
        <w:t>A manufacturer of a covered device that sells one hundred or fewer such devices in the State per year is exempt from registration or penalty proposed in this chapter.</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(E)</w:t>
      </w:r>
      <w:r w:rsidRPr="00352D98">
        <w:rPr>
          <w:rFonts w:eastAsia="Calibri" w:cs="Times New Roman"/>
        </w:rPr>
        <w:tab/>
        <w:t xml:space="preserve">All fees and penalties collected by the department to administer and enforce this chapter must be deposited in a dedicated account and may be expended by the department to cover the department’s costs to implement this chapter. </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170.</w:t>
      </w:r>
      <w:r w:rsidRPr="00352D98">
        <w:rPr>
          <w:rFonts w:eastAsia="Calibri" w:cs="Times New Roman"/>
        </w:rPr>
        <w:tab/>
        <w:t>(A)</w:t>
      </w:r>
      <w:r w:rsidRPr="00352D98">
        <w:rPr>
          <w:rFonts w:eastAsia="Calibri" w:cs="Times New Roman"/>
        </w:rPr>
        <w:tab/>
        <w:t>The intent of this chapter is to implement programs and services that ensure the availability of adequate end</w:t>
      </w:r>
      <w:r>
        <w:rPr>
          <w:rFonts w:eastAsia="Calibri" w:cs="Times New Roman"/>
        </w:rPr>
        <w:noBreakHyphen/>
      </w:r>
      <w:r w:rsidRPr="00352D98">
        <w:rPr>
          <w:rFonts w:eastAsia="Calibri" w:cs="Times New Roman"/>
        </w:rPr>
        <w:t>of</w:t>
      </w:r>
      <w:r>
        <w:rPr>
          <w:rFonts w:eastAsia="Calibri" w:cs="Times New Roman"/>
        </w:rPr>
        <w:noBreakHyphen/>
      </w:r>
      <w:r w:rsidRPr="00352D98">
        <w:rPr>
          <w:rFonts w:eastAsia="Calibri" w:cs="Times New Roman"/>
        </w:rPr>
        <w:t>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Manufacturer clearinghouses and persons participating in manufacturer clearinghouses may not be held liable or prosecuted under federal or state antitrust, unfair trade, and competition laws and regulations.</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ab/>
        <w:t>(B)</w:t>
      </w:r>
      <w:r w:rsidRPr="00352D98">
        <w:rPr>
          <w:rFonts w:eastAsia="Calibri" w:cs="Times New Roman"/>
        </w:rPr>
        <w:tab/>
        <w:t>A manufacturer or manufacturer clearinghouse acting pursuant to the provisions of this chapter may negotiate, enter into, or conduct business with each other and with any other entity developing, implementing, operating, participating in, or performing any other activities directly related to a manufacturer electronic waste program. No manufacturer, manufacturer clearinghouse, and eligible program shall be subject to damages, liability, enforcement actions, or scrutiny under federal or state antitrust, unfair trade, and competition laws and regulations, regardless of the effects of their actions on competition. It further is the intent and belief of the State that the supervisory activities described in this chapter are sufficient to confirm that activities of the manufacturer clearinghouse, manufacturers, eligible programs, and recoverers developing or participating in a plan that is approved pursuant to 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51 or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56 are authorized and actively supervised by the State.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u w:color="000000"/>
        </w:rPr>
        <w:tab/>
        <w:t>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180.</w:t>
      </w:r>
      <w:r w:rsidRPr="00352D98">
        <w:rPr>
          <w:rFonts w:eastAsia="Calibri" w:cs="Times New Roman"/>
          <w:u w:color="000000"/>
        </w:rPr>
        <w:tab/>
        <w:t>The department shall initiate a stakeholder group on June 1, 2026, and provide a report on its findings to the Chairman of the House Agriculture, Natural Resources and Environmental Affairs Committee and the Chairman of the Senate Agriculture and Natural Resources Committee by January 15, 2027.  The stakeholder process shall explore opportunities to advance market</w:t>
      </w:r>
      <w:r>
        <w:rPr>
          <w:rFonts w:eastAsia="Calibri" w:cs="Times New Roman"/>
          <w:u w:color="000000"/>
        </w:rPr>
        <w:noBreakHyphen/>
      </w:r>
      <w:r w:rsidRPr="00352D98">
        <w:rPr>
          <w:rFonts w:eastAsia="Calibri" w:cs="Times New Roman"/>
          <w:u w:color="000000"/>
        </w:rPr>
        <w:t xml:space="preserve">based solutions for the recycling of electronics, operational and financial impacts on local </w:t>
      </w:r>
      <w:r w:rsidRPr="00352D98">
        <w:rPr>
          <w:rFonts w:eastAsia="Calibri" w:cs="Times New Roman"/>
          <w:u w:color="000000"/>
        </w:rPr>
        <w:lastRenderedPageBreak/>
        <w:t>governments and manufacturers, alternatives to Section 48</w:t>
      </w:r>
      <w:r>
        <w:rPr>
          <w:rFonts w:eastAsia="Calibri" w:cs="Times New Roman"/>
          <w:u w:color="000000"/>
        </w:rPr>
        <w:noBreakHyphen/>
      </w:r>
      <w:r w:rsidRPr="00352D98">
        <w:rPr>
          <w:rFonts w:eastAsia="Calibri" w:cs="Times New Roman"/>
          <w:u w:color="000000"/>
        </w:rPr>
        <w:t>60</w:t>
      </w:r>
      <w:r>
        <w:rPr>
          <w:rFonts w:eastAsia="Calibri" w:cs="Times New Roman"/>
          <w:u w:color="000000"/>
        </w:rPr>
        <w:noBreakHyphen/>
      </w:r>
      <w:r w:rsidRPr="00352D98">
        <w:rPr>
          <w:rFonts w:eastAsia="Calibri" w:cs="Times New Roman"/>
          <w:u w:color="000000"/>
        </w:rPr>
        <w:t>90, and other concerns or recommendations identified by stakeholders and the department.</w:t>
      </w:r>
      <w:r w:rsidRPr="00352D98">
        <w:rPr>
          <w:rFonts w:eastAsia="Calibri" w:cs="Times New Roman"/>
        </w:rPr>
        <w:t>”</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B.</w:t>
      </w:r>
      <w:r w:rsidRPr="00352D98">
        <w:rPr>
          <w:rFonts w:eastAsia="Calibri" w:cs="Times New Roman"/>
        </w:rPr>
        <w:tab/>
      </w:r>
      <w:r w:rsidRPr="00352D98">
        <w:rPr>
          <w:rFonts w:eastAsia="Calibri" w:cs="Times New Roman"/>
        </w:rPr>
        <w:tab/>
        <w:t>Section 14 of Act 129 of 2014, as amended by Act 82 of 2021, is repealed. 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55 of the 1976 Code is repealed December 31, 2022. The remaining provisions of this chapter, except Section 48</w:t>
      </w:r>
      <w:r>
        <w:rPr>
          <w:rFonts w:eastAsia="Calibri" w:cs="Times New Roman"/>
        </w:rPr>
        <w:noBreakHyphen/>
      </w:r>
      <w:r w:rsidRPr="00352D98">
        <w:rPr>
          <w:rFonts w:eastAsia="Calibri" w:cs="Times New Roman"/>
        </w:rPr>
        <w:t>60</w:t>
      </w:r>
      <w:r>
        <w:rPr>
          <w:rFonts w:eastAsia="Calibri" w:cs="Times New Roman"/>
        </w:rPr>
        <w:noBreakHyphen/>
      </w:r>
      <w:r w:rsidRPr="00352D98">
        <w:rPr>
          <w:rFonts w:eastAsia="Calibri" w:cs="Times New Roman"/>
        </w:rPr>
        <w:t>90, are repealed December 31, 2029.</w:t>
      </w: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DE6BC4"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DE6BC4">
        <w:rPr>
          <w:rFonts w:eastAsia="Calibri" w:cs="Times New Roman"/>
          <w:b/>
        </w:rPr>
        <w:t>Severability</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2D98">
        <w:rPr>
          <w:rFonts w:eastAsia="Calibri" w:cs="Times New Roman"/>
        </w:rPr>
        <w:t>SECTION</w:t>
      </w:r>
      <w:r w:rsidRPr="00352D98">
        <w:rPr>
          <w:rFonts w:eastAsia="Calibri" w:cs="Times New Roman"/>
        </w:rPr>
        <w:tab/>
      </w:r>
      <w:r w:rsidRPr="00352D98">
        <w:rPr>
          <w:rFonts w:eastAsia="Calibri" w:cs="Times New Roman"/>
          <w:color w:val="000000"/>
          <w:u w:color="000000"/>
        </w:rPr>
        <w:t>2.</w:t>
      </w:r>
      <w:r w:rsidRPr="00352D98">
        <w:rPr>
          <w:rFonts w:eastAsia="Calibri"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DE6BC4"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DE6BC4">
        <w:rPr>
          <w:rFonts w:eastAsia="Calibri" w:cs="Times New Roman"/>
          <w:b/>
        </w:rPr>
        <w:t>Time effective</w:t>
      </w: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8711F6" w:rsidRPr="00352D98"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2D98">
        <w:rPr>
          <w:rFonts w:eastAsia="Calibri" w:cs="Times New Roman"/>
        </w:rPr>
        <w:t>SECTION</w:t>
      </w:r>
      <w:r w:rsidRPr="00352D98">
        <w:rPr>
          <w:rFonts w:eastAsia="Calibri" w:cs="Times New Roman"/>
        </w:rPr>
        <w:tab/>
        <w:t>3.</w:t>
      </w:r>
      <w:r w:rsidRPr="00352D98">
        <w:rPr>
          <w:rFonts w:eastAsia="Calibri" w:cs="Times New Roman"/>
        </w:rPr>
        <w:tab/>
        <w:t>This act takes effect upon approval by the Governor.</w:t>
      </w: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711F6" w:rsidRDefault="008711F6"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rsidR="008711F6" w:rsidRDefault="008711F6" w:rsidP="008711F6">
      <w:pPr>
        <w:jc w:val="both"/>
        <w:rPr>
          <w:color w:val="000000" w:themeColor="text1"/>
        </w:rPr>
      </w:pPr>
    </w:p>
    <w:p w:rsidR="008711F6" w:rsidRDefault="008711F6" w:rsidP="008711F6">
      <w:pPr>
        <w:jc w:val="both"/>
        <w:rPr>
          <w:color w:val="000000" w:themeColor="text1"/>
        </w:rPr>
      </w:pPr>
      <w:r>
        <w:rPr>
          <w:color w:val="000000" w:themeColor="text1"/>
        </w:rPr>
        <w:t>Approved the 17</w:t>
      </w:r>
      <w:r w:rsidRPr="00533A78">
        <w:rPr>
          <w:color w:val="000000" w:themeColor="text1"/>
          <w:vertAlign w:val="superscript"/>
        </w:rPr>
        <w:t>th</w:t>
      </w:r>
      <w:r>
        <w:rPr>
          <w:color w:val="000000" w:themeColor="text1"/>
        </w:rPr>
        <w:t xml:space="preserve"> day of June, 2022. </w:t>
      </w:r>
    </w:p>
    <w:p w:rsidR="008711F6" w:rsidRDefault="008711F6" w:rsidP="008711F6">
      <w:pPr>
        <w:jc w:val="center"/>
        <w:rPr>
          <w:color w:val="000000" w:themeColor="text1"/>
        </w:rPr>
      </w:pPr>
    </w:p>
    <w:p w:rsidR="008711F6" w:rsidRDefault="008711F6" w:rsidP="008711F6">
      <w:pPr>
        <w:jc w:val="center"/>
        <w:rPr>
          <w:color w:val="000000" w:themeColor="text1"/>
        </w:rPr>
      </w:pPr>
      <w:r>
        <w:rPr>
          <w:color w:val="000000" w:themeColor="text1"/>
        </w:rPr>
        <w:t>__________</w:t>
      </w:r>
    </w:p>
    <w:p w:rsidR="00336402" w:rsidRDefault="00336402" w:rsidP="00871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36402" w:rsidSect="00336402">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3EE2" w:rsidRDefault="00923EE2" w:rsidP="007D5FAC">
      <w:r>
        <w:separator/>
      </w:r>
    </w:p>
  </w:endnote>
  <w:endnote w:type="continuationSeparator" w:id="0">
    <w:p w:rsidR="00923EE2" w:rsidRDefault="00923EE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402" w:rsidRPr="00336402" w:rsidRDefault="00336402" w:rsidP="0033640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7263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402" w:rsidRDefault="0033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3EE2" w:rsidRDefault="00923EE2" w:rsidP="007D5FAC">
      <w:r>
        <w:separator/>
      </w:r>
    </w:p>
  </w:footnote>
  <w:footnote w:type="continuationSeparator" w:id="0">
    <w:p w:rsidR="00923EE2" w:rsidRDefault="00923EE2" w:rsidP="007D5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5D9"/>
    <w:multiLevelType w:val="hybridMultilevel"/>
    <w:tmpl w:val="2090A926"/>
    <w:lvl w:ilvl="0" w:tplc="BD784AF2">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7DAC1A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3E8995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0FFEDC3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5EC7C98">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3CFAA57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5BC882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73A63C7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B45EFA78">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 w15:restartNumberingAfterBreak="0">
    <w:nsid w:val="037D0E90"/>
    <w:multiLevelType w:val="hybridMultilevel"/>
    <w:tmpl w:val="9752CD96"/>
    <w:lvl w:ilvl="0" w:tplc="A4946BA0">
      <w:start w:val="3"/>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D2240B4">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0D4A01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EF24CA9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3F2F20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66C64EE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3382732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F154C1D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CA0A53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 w15:restartNumberingAfterBreak="0">
    <w:nsid w:val="048C2520"/>
    <w:multiLevelType w:val="hybridMultilevel"/>
    <w:tmpl w:val="03121088"/>
    <w:lvl w:ilvl="0" w:tplc="94ECB6E8">
      <w:start w:val="4"/>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3285B4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3C0A953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9D2D46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C2894E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A806713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A8CE859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5FCF7F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E84E55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3" w15:restartNumberingAfterBreak="0">
    <w:nsid w:val="08957E2C"/>
    <w:multiLevelType w:val="hybridMultilevel"/>
    <w:tmpl w:val="87EAC3C6"/>
    <w:lvl w:ilvl="0" w:tplc="3CAC0D4C">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302AA4A">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72F6B6F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FB686BB2">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1BC261B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C2072A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A9B651B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42CAB89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9ECECC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4" w15:restartNumberingAfterBreak="0">
    <w:nsid w:val="09B770B2"/>
    <w:multiLevelType w:val="hybridMultilevel"/>
    <w:tmpl w:val="3C04DEB4"/>
    <w:lvl w:ilvl="0" w:tplc="25ACB10C">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8F342A6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3A42A4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9E384F0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E26D81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B332FD9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568C6B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7528F24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3C0031D8">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0B073EA0"/>
    <w:multiLevelType w:val="hybridMultilevel"/>
    <w:tmpl w:val="78C21DA0"/>
    <w:lvl w:ilvl="0" w:tplc="FE98D326">
      <w:start w:val="1"/>
      <w:numFmt w:val="lowerLetter"/>
      <w:lvlText w:val="(%1)"/>
      <w:lvlJc w:val="left"/>
      <w:pPr>
        <w:ind w:left="3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CB60EA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C7966E64">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61F696E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7572F0A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B52B79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8256B038">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F102A35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728681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6" w15:restartNumberingAfterBreak="0">
    <w:nsid w:val="160D186D"/>
    <w:multiLevelType w:val="hybridMultilevel"/>
    <w:tmpl w:val="97841ED2"/>
    <w:lvl w:ilvl="0" w:tplc="AB36C00C">
      <w:start w:val="5"/>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7C41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8E9A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AFA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CFA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3C6E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9A14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DAF7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E603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371C80"/>
    <w:multiLevelType w:val="hybridMultilevel"/>
    <w:tmpl w:val="353488D8"/>
    <w:lvl w:ilvl="0" w:tplc="4F4C959C">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A3EFD0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E37001B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D6CB7A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7D105E0C">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819EEEA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00B8D5C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C9AD4B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CF63E2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8" w15:restartNumberingAfterBreak="0">
    <w:nsid w:val="1B6B0C86"/>
    <w:multiLevelType w:val="hybridMultilevel"/>
    <w:tmpl w:val="57B40D30"/>
    <w:lvl w:ilvl="0" w:tplc="33F24C24">
      <w:start w:val="3"/>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4E3AA0C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5D04E37C">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0F2006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F5E5A4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F35CA564">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810ACBF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B4BE4B4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6D12CE9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9" w15:restartNumberingAfterBreak="0">
    <w:nsid w:val="21D75B5A"/>
    <w:multiLevelType w:val="hybridMultilevel"/>
    <w:tmpl w:val="CE2AA546"/>
    <w:lvl w:ilvl="0" w:tplc="0B8098EE">
      <w:start w:val="1"/>
      <w:numFmt w:val="upperLetter"/>
      <w:lvlText w:val="(%1)"/>
      <w:lvlJc w:val="left"/>
      <w:pPr>
        <w:ind w:left="326"/>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250BFAA">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76204B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9BCA01F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C954182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D2C775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06C16C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A8EE6AA">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7F8C95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0" w15:restartNumberingAfterBreak="0">
    <w:nsid w:val="2EFA6FA4"/>
    <w:multiLevelType w:val="hybridMultilevel"/>
    <w:tmpl w:val="8CE6EC18"/>
    <w:lvl w:ilvl="0" w:tplc="DC621D6C">
      <w:start w:val="2"/>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2E002B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882A2A7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BB4A86F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3D88F67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CBCE0AE">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8BC220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CB042B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D482FE6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1" w15:restartNumberingAfterBreak="0">
    <w:nsid w:val="30AC6B73"/>
    <w:multiLevelType w:val="hybridMultilevel"/>
    <w:tmpl w:val="C70C9E50"/>
    <w:lvl w:ilvl="0" w:tplc="0A629A24">
      <w:start w:val="6"/>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E926FBC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3DCD5B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8DA0BFDA">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896A14F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B94646A8">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EC4822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ACCA90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670E5A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2" w15:restartNumberingAfterBreak="0">
    <w:nsid w:val="35B21CBC"/>
    <w:multiLevelType w:val="hybridMultilevel"/>
    <w:tmpl w:val="03AE8F18"/>
    <w:lvl w:ilvl="0" w:tplc="F1364706">
      <w:start w:val="1"/>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78483A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2F9025B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5CC17D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840BA22">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26D2B42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1105E9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5B40D70">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0188A7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3" w15:restartNumberingAfterBreak="0">
    <w:nsid w:val="3F293D44"/>
    <w:multiLevelType w:val="hybridMultilevel"/>
    <w:tmpl w:val="16BEE3E0"/>
    <w:lvl w:ilvl="0" w:tplc="CDCCA03A">
      <w:start w:val="4"/>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47BC6F04">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8CEA500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170C6F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91C4A8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212AAFC4">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FC2D9C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11A25F2">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05ACD38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4" w15:restartNumberingAfterBreak="0">
    <w:nsid w:val="42306E5E"/>
    <w:multiLevelType w:val="hybridMultilevel"/>
    <w:tmpl w:val="D6B20C94"/>
    <w:lvl w:ilvl="0" w:tplc="E430B344">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A8AA075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24F057E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6CD0CF1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94A1FF8">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29896D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2EC69E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AE2681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398D98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5" w15:restartNumberingAfterBreak="0">
    <w:nsid w:val="436C513B"/>
    <w:multiLevelType w:val="hybridMultilevel"/>
    <w:tmpl w:val="34644E6C"/>
    <w:lvl w:ilvl="0" w:tplc="D988C0E6">
      <w:start w:val="1"/>
      <w:numFmt w:val="lowerLetter"/>
      <w:lvlText w:val="(%1)"/>
      <w:lvlJc w:val="left"/>
      <w:pPr>
        <w:ind w:left="322"/>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CCF8E70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3F4246B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1352880E">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196A580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824875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8366F88">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16E4919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E0E515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6" w15:restartNumberingAfterBreak="0">
    <w:nsid w:val="4CB75357"/>
    <w:multiLevelType w:val="hybridMultilevel"/>
    <w:tmpl w:val="F132BEA0"/>
    <w:lvl w:ilvl="0" w:tplc="9D264F08">
      <w:start w:val="2"/>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6E43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2820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64E1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D8F1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8ECF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94B6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5A25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3C66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06C05B5"/>
    <w:multiLevelType w:val="hybridMultilevel"/>
    <w:tmpl w:val="60589798"/>
    <w:lvl w:ilvl="0" w:tplc="093A65D2">
      <w:start w:val="4"/>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C3CD87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452565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22B832C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B3BEEDA0">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324B84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784ED5F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FE4F1A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7F68451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8" w15:restartNumberingAfterBreak="0">
    <w:nsid w:val="5A315D58"/>
    <w:multiLevelType w:val="hybridMultilevel"/>
    <w:tmpl w:val="669CD3A4"/>
    <w:lvl w:ilvl="0" w:tplc="DEEA5786">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FFC76B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4D4FFC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17766D5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9A41B4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6B267C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5F4C42D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9272A814">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B64AED5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9" w15:restartNumberingAfterBreak="0">
    <w:nsid w:val="5AC45BC3"/>
    <w:multiLevelType w:val="hybridMultilevel"/>
    <w:tmpl w:val="459CBF56"/>
    <w:lvl w:ilvl="0" w:tplc="F6E2C8D6">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D588C2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4E6E4AFA">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E7123B9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6248036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8249CD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54E4155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6EAB23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E8498E6">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0" w15:restartNumberingAfterBreak="0">
    <w:nsid w:val="6215056D"/>
    <w:multiLevelType w:val="hybridMultilevel"/>
    <w:tmpl w:val="BC38345A"/>
    <w:lvl w:ilvl="0" w:tplc="EDBE1744">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3728D0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0FC69AE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50F6870E">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6524A70">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9729BB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96FE1EB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DEE754A">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2D80E3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1" w15:restartNumberingAfterBreak="0">
    <w:nsid w:val="66290109"/>
    <w:multiLevelType w:val="hybridMultilevel"/>
    <w:tmpl w:val="E7F2EC1A"/>
    <w:lvl w:ilvl="0" w:tplc="68E22560">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F2A0E5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34AFBF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F44EEDA">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EF21D7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134536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F0C2E4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1944931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C54E92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2" w15:restartNumberingAfterBreak="0">
    <w:nsid w:val="6F485CE5"/>
    <w:multiLevelType w:val="hybridMultilevel"/>
    <w:tmpl w:val="EE9EBCAA"/>
    <w:lvl w:ilvl="0" w:tplc="4BBE31DA">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EAAEA95E">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00344A3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74509E2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0D863FE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6568C34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1D06F0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ADC2152">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1CCBB4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3" w15:restartNumberingAfterBreak="0">
    <w:nsid w:val="70A12E69"/>
    <w:multiLevelType w:val="hybridMultilevel"/>
    <w:tmpl w:val="56BCD578"/>
    <w:lvl w:ilvl="0" w:tplc="E5A2F5BE">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CA28E8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F6C127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F46A0C3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3A60E01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922C8A8">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122C41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BF52286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F3688C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4" w15:restartNumberingAfterBreak="0">
    <w:nsid w:val="77C179EA"/>
    <w:multiLevelType w:val="hybridMultilevel"/>
    <w:tmpl w:val="B5D2B0FE"/>
    <w:lvl w:ilvl="0" w:tplc="7B2A8740">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02460F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BDACFD6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F50832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8E82BDE2">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AB2871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CD0856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75A4C54">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57282A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5" w15:restartNumberingAfterBreak="0">
    <w:nsid w:val="79DC4E98"/>
    <w:multiLevelType w:val="hybridMultilevel"/>
    <w:tmpl w:val="EA6232B2"/>
    <w:lvl w:ilvl="0" w:tplc="4A5C09B4">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E48426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C4A6C36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D42D25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C7B87A0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978C7FE">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D9E6F4C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901863B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15AC16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6" w15:restartNumberingAfterBreak="0">
    <w:nsid w:val="7BAD6245"/>
    <w:multiLevelType w:val="hybridMultilevel"/>
    <w:tmpl w:val="82E04D48"/>
    <w:lvl w:ilvl="0" w:tplc="4B742846">
      <w:start w:val="2"/>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5DE784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EFC4D65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B7EA04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A309FF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042578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1FD4594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514E12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E6C309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num w:numId="1" w16cid:durableId="819347355">
    <w:abstractNumId w:val="20"/>
  </w:num>
  <w:num w:numId="2" w16cid:durableId="1254168112">
    <w:abstractNumId w:val="9"/>
  </w:num>
  <w:num w:numId="3" w16cid:durableId="953512371">
    <w:abstractNumId w:val="23"/>
  </w:num>
  <w:num w:numId="4" w16cid:durableId="263609327">
    <w:abstractNumId w:val="24"/>
  </w:num>
  <w:num w:numId="5" w16cid:durableId="1046678862">
    <w:abstractNumId w:val="13"/>
  </w:num>
  <w:num w:numId="6" w16cid:durableId="1898928646">
    <w:abstractNumId w:val="21"/>
  </w:num>
  <w:num w:numId="7" w16cid:durableId="1134328627">
    <w:abstractNumId w:val="26"/>
  </w:num>
  <w:num w:numId="8" w16cid:durableId="1004942335">
    <w:abstractNumId w:val="4"/>
  </w:num>
  <w:num w:numId="9" w16cid:durableId="1396585380">
    <w:abstractNumId w:val="17"/>
  </w:num>
  <w:num w:numId="10" w16cid:durableId="1322928299">
    <w:abstractNumId w:val="18"/>
  </w:num>
  <w:num w:numId="11" w16cid:durableId="946231472">
    <w:abstractNumId w:val="7"/>
  </w:num>
  <w:num w:numId="12" w16cid:durableId="1184127132">
    <w:abstractNumId w:val="8"/>
  </w:num>
  <w:num w:numId="13" w16cid:durableId="1013536405">
    <w:abstractNumId w:val="12"/>
  </w:num>
  <w:num w:numId="14" w16cid:durableId="496728035">
    <w:abstractNumId w:val="22"/>
  </w:num>
  <w:num w:numId="15" w16cid:durableId="1810781981">
    <w:abstractNumId w:val="3"/>
  </w:num>
  <w:num w:numId="16" w16cid:durableId="534076590">
    <w:abstractNumId w:val="1"/>
  </w:num>
  <w:num w:numId="17" w16cid:durableId="849871968">
    <w:abstractNumId w:val="10"/>
  </w:num>
  <w:num w:numId="18" w16cid:durableId="1625693578">
    <w:abstractNumId w:val="0"/>
  </w:num>
  <w:num w:numId="19" w16cid:durableId="1148476010">
    <w:abstractNumId w:val="11"/>
  </w:num>
  <w:num w:numId="20" w16cid:durableId="1935673497">
    <w:abstractNumId w:val="19"/>
  </w:num>
  <w:num w:numId="21" w16cid:durableId="101189739">
    <w:abstractNumId w:val="5"/>
  </w:num>
  <w:num w:numId="22" w16cid:durableId="794300432">
    <w:abstractNumId w:val="15"/>
  </w:num>
  <w:num w:numId="23" w16cid:durableId="1980845422">
    <w:abstractNumId w:val="2"/>
  </w:num>
  <w:num w:numId="24" w16cid:durableId="696853794">
    <w:abstractNumId w:val="16"/>
  </w:num>
  <w:num w:numId="25" w16cid:durableId="1631134876">
    <w:abstractNumId w:val="25"/>
  </w:num>
  <w:num w:numId="26" w16cid:durableId="1779450824">
    <w:abstractNumId w:val="6"/>
  </w:num>
  <w:num w:numId="27" w16cid:durableId="1230000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Ravenel"/>
    <w:docVar w:name="ActBillNo" w:val="4775"/>
    <w:docVar w:name="ActSecretary" w:val="Charlton"/>
    <w:docVar w:name="ActSIdno" w:val="(197)  4775VR22"/>
    <w:docVar w:name="clipname" w:val="4775VR22"/>
    <w:docVar w:name="dvBillNumber" w:val="4775"/>
    <w:docVar w:name="dvBillNumberPrefix" w:val="H"/>
    <w:docVar w:name="dvOriginalBody" w:val="House"/>
    <w:docVar w:name="HOUSEACTFULLPATH" w:val="L:\COUNCIL\ACTS\4775VR22.DOCX"/>
    <w:docVar w:name="OrigHOUSEBillNo" w:val="4775"/>
    <w:docVar w:name="WhatActtype" w:val="AN ACT"/>
  </w:docVars>
  <w:rsids>
    <w:rsidRoot w:val="00923EE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37D6"/>
    <w:rsid w:val="001626DB"/>
    <w:rsid w:val="00164D89"/>
    <w:rsid w:val="00170F30"/>
    <w:rsid w:val="00172771"/>
    <w:rsid w:val="001747A9"/>
    <w:rsid w:val="001750EA"/>
    <w:rsid w:val="001754BB"/>
    <w:rsid w:val="0018353C"/>
    <w:rsid w:val="00190BDF"/>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53D0"/>
    <w:rsid w:val="00226AE7"/>
    <w:rsid w:val="00231146"/>
    <w:rsid w:val="002321B6"/>
    <w:rsid w:val="00234401"/>
    <w:rsid w:val="00234E70"/>
    <w:rsid w:val="002367D4"/>
    <w:rsid w:val="00241B81"/>
    <w:rsid w:val="00241C04"/>
    <w:rsid w:val="002423EA"/>
    <w:rsid w:val="00242F15"/>
    <w:rsid w:val="00254411"/>
    <w:rsid w:val="00254FFA"/>
    <w:rsid w:val="00256BC7"/>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36402"/>
    <w:rsid w:val="0034356D"/>
    <w:rsid w:val="00360108"/>
    <w:rsid w:val="00360D70"/>
    <w:rsid w:val="00364D3F"/>
    <w:rsid w:val="0036610A"/>
    <w:rsid w:val="00366494"/>
    <w:rsid w:val="00370DA1"/>
    <w:rsid w:val="00372564"/>
    <w:rsid w:val="00372FF8"/>
    <w:rsid w:val="0038005A"/>
    <w:rsid w:val="00383EC5"/>
    <w:rsid w:val="0039655A"/>
    <w:rsid w:val="00396C58"/>
    <w:rsid w:val="003A6D96"/>
    <w:rsid w:val="003A7517"/>
    <w:rsid w:val="003B105A"/>
    <w:rsid w:val="003B1A01"/>
    <w:rsid w:val="003B2E6E"/>
    <w:rsid w:val="003B355D"/>
    <w:rsid w:val="003B49B9"/>
    <w:rsid w:val="003B6BB7"/>
    <w:rsid w:val="003B746E"/>
    <w:rsid w:val="003C030C"/>
    <w:rsid w:val="003D2A73"/>
    <w:rsid w:val="003D5D65"/>
    <w:rsid w:val="003D7770"/>
    <w:rsid w:val="003E2FE8"/>
    <w:rsid w:val="00400828"/>
    <w:rsid w:val="00400C83"/>
    <w:rsid w:val="00405D95"/>
    <w:rsid w:val="0041091E"/>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1CCE"/>
    <w:rsid w:val="00484DF4"/>
    <w:rsid w:val="00486109"/>
    <w:rsid w:val="0049067C"/>
    <w:rsid w:val="0049220A"/>
    <w:rsid w:val="004941A4"/>
    <w:rsid w:val="00496733"/>
    <w:rsid w:val="00497784"/>
    <w:rsid w:val="004A073E"/>
    <w:rsid w:val="004A1278"/>
    <w:rsid w:val="004A4186"/>
    <w:rsid w:val="004A5193"/>
    <w:rsid w:val="004A521C"/>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274B"/>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187"/>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0C5"/>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26454"/>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11F6"/>
    <w:rsid w:val="008733F2"/>
    <w:rsid w:val="008746A0"/>
    <w:rsid w:val="0087712C"/>
    <w:rsid w:val="008836A5"/>
    <w:rsid w:val="00892AF7"/>
    <w:rsid w:val="0089468D"/>
    <w:rsid w:val="008B2051"/>
    <w:rsid w:val="008B347C"/>
    <w:rsid w:val="008B48BD"/>
    <w:rsid w:val="008C325E"/>
    <w:rsid w:val="008D046D"/>
    <w:rsid w:val="008E03BA"/>
    <w:rsid w:val="008E5FD7"/>
    <w:rsid w:val="008F4CA1"/>
    <w:rsid w:val="008F510F"/>
    <w:rsid w:val="008F5F0A"/>
    <w:rsid w:val="008F7D5B"/>
    <w:rsid w:val="00900319"/>
    <w:rsid w:val="00906538"/>
    <w:rsid w:val="009076FA"/>
    <w:rsid w:val="00916EE8"/>
    <w:rsid w:val="00923EE2"/>
    <w:rsid w:val="009254E2"/>
    <w:rsid w:val="00926C29"/>
    <w:rsid w:val="00934A0A"/>
    <w:rsid w:val="00940A90"/>
    <w:rsid w:val="009434B9"/>
    <w:rsid w:val="00950B81"/>
    <w:rsid w:val="00953BF7"/>
    <w:rsid w:val="009560AB"/>
    <w:rsid w:val="00957674"/>
    <w:rsid w:val="009631DC"/>
    <w:rsid w:val="009634D4"/>
    <w:rsid w:val="00966171"/>
    <w:rsid w:val="00966B42"/>
    <w:rsid w:val="00971351"/>
    <w:rsid w:val="0097332E"/>
    <w:rsid w:val="00974FD7"/>
    <w:rsid w:val="00980444"/>
    <w:rsid w:val="00982E93"/>
    <w:rsid w:val="00993266"/>
    <w:rsid w:val="00996296"/>
    <w:rsid w:val="009B0FA5"/>
    <w:rsid w:val="009B1F99"/>
    <w:rsid w:val="009B6EA6"/>
    <w:rsid w:val="009C7DAD"/>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2DD9"/>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0FAA"/>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B39"/>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236D"/>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BAD"/>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4A05"/>
    <w:rsid w:val="00DE6BC4"/>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95CB0"/>
    <w:rsid w:val="00EA2A3A"/>
    <w:rsid w:val="00EA77B0"/>
    <w:rsid w:val="00EB18D7"/>
    <w:rsid w:val="00EB223A"/>
    <w:rsid w:val="00EC47CE"/>
    <w:rsid w:val="00EC4D8C"/>
    <w:rsid w:val="00ED4871"/>
    <w:rsid w:val="00EE0FC5"/>
    <w:rsid w:val="00EE2DFB"/>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32E"/>
    <w:rsid w:val="00F721C4"/>
    <w:rsid w:val="00F7296A"/>
    <w:rsid w:val="00F80C6A"/>
    <w:rsid w:val="00F86999"/>
    <w:rsid w:val="00F9682C"/>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385AE9E-705A-4AF6-9237-020E5E3A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460C5"/>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7460C5"/>
    <w:rPr>
      <w:rFonts w:eastAsia="Times New Roman" w:cs="Times New Roman"/>
      <w:b/>
      <w:sz w:val="30"/>
      <w:szCs w:val="20"/>
    </w:rPr>
  </w:style>
  <w:style w:type="character" w:styleId="PageNumber">
    <w:name w:val="page number"/>
    <w:basedOn w:val="DefaultParagraphFont"/>
    <w:uiPriority w:val="99"/>
    <w:semiHidden/>
    <w:unhideWhenUsed/>
    <w:rsid w:val="007460C5"/>
  </w:style>
  <w:style w:type="character" w:styleId="LineNumber">
    <w:name w:val="line number"/>
    <w:basedOn w:val="DefaultParagraphFont"/>
    <w:uiPriority w:val="99"/>
    <w:semiHidden/>
    <w:unhideWhenUsed/>
    <w:rsid w:val="007460C5"/>
  </w:style>
  <w:style w:type="paragraph" w:customStyle="1" w:styleId="BillDots">
    <w:name w:val="Bill Dots"/>
    <w:basedOn w:val="Normal"/>
    <w:qFormat/>
    <w:rsid w:val="007460C5"/>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
    <w:qFormat/>
    <w:rsid w:val="007460C5"/>
    <w:pPr>
      <w:tabs>
        <w:tab w:val="right" w:pos="5904"/>
      </w:tabs>
    </w:pPr>
  </w:style>
  <w:style w:type="paragraph" w:styleId="BalloonText">
    <w:name w:val="Balloon Text"/>
    <w:basedOn w:val="Normal"/>
    <w:link w:val="BalloonTextChar"/>
    <w:uiPriority w:val="99"/>
    <w:unhideWhenUsed/>
    <w:rsid w:val="007460C5"/>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7460C5"/>
    <w:rPr>
      <w:rFonts w:ascii="Segoe UI" w:eastAsia="Times New Roman" w:hAnsi="Segoe UI" w:cs="Segoe UI"/>
      <w:sz w:val="18"/>
      <w:szCs w:val="18"/>
    </w:rPr>
  </w:style>
  <w:style w:type="character" w:styleId="Hyperlink">
    <w:name w:val="Hyperlink"/>
    <w:basedOn w:val="DefaultParagraphFont"/>
    <w:uiPriority w:val="99"/>
    <w:unhideWhenUsed/>
    <w:rsid w:val="007460C5"/>
    <w:rPr>
      <w:color w:val="0000FF" w:themeColor="hyperlink"/>
      <w:u w:val="single"/>
    </w:rPr>
  </w:style>
  <w:style w:type="paragraph" w:styleId="PlainText">
    <w:name w:val="Plain Text"/>
    <w:basedOn w:val="Normal"/>
    <w:link w:val="PlainTextChar"/>
    <w:uiPriority w:val="99"/>
    <w:unhideWhenUsed/>
    <w:rsid w:val="007460C5"/>
    <w:pPr>
      <w:jc w:val="both"/>
    </w:pPr>
    <w:rPr>
      <w:szCs w:val="21"/>
    </w:rPr>
  </w:style>
  <w:style w:type="character" w:customStyle="1" w:styleId="PlainTextChar">
    <w:name w:val="Plain Text Char"/>
    <w:basedOn w:val="DefaultParagraphFont"/>
    <w:link w:val="PlainText"/>
    <w:uiPriority w:val="99"/>
    <w:rsid w:val="007460C5"/>
    <w:rPr>
      <w:szCs w:val="21"/>
    </w:rPr>
  </w:style>
  <w:style w:type="paragraph" w:styleId="BodyText">
    <w:name w:val="Body Text"/>
    <w:basedOn w:val="Normal"/>
    <w:link w:val="BodyTextChar"/>
    <w:uiPriority w:val="99"/>
    <w:rsid w:val="007460C5"/>
    <w:pPr>
      <w:jc w:val="both"/>
    </w:pPr>
  </w:style>
  <w:style w:type="character" w:customStyle="1" w:styleId="BodyTextChar">
    <w:name w:val="Body Text Char"/>
    <w:basedOn w:val="DefaultParagraphFont"/>
    <w:link w:val="BodyText"/>
    <w:uiPriority w:val="99"/>
    <w:rsid w:val="007460C5"/>
  </w:style>
  <w:style w:type="character" w:customStyle="1" w:styleId="UnresolvedMention1">
    <w:name w:val="Unresolved Mention1"/>
    <w:basedOn w:val="DefaultParagraphFont"/>
    <w:uiPriority w:val="99"/>
    <w:semiHidden/>
    <w:unhideWhenUsed/>
    <w:rsid w:val="007460C5"/>
    <w:rPr>
      <w:color w:val="605E5C"/>
      <w:shd w:val="clear" w:color="auto" w:fill="E1DFDD"/>
    </w:rPr>
  </w:style>
  <w:style w:type="character" w:customStyle="1" w:styleId="UnresolvedMention2">
    <w:name w:val="Unresolved Mention2"/>
    <w:basedOn w:val="DefaultParagraphFont"/>
    <w:uiPriority w:val="99"/>
    <w:semiHidden/>
    <w:unhideWhenUsed/>
    <w:rsid w:val="007460C5"/>
    <w:rPr>
      <w:color w:val="605E5C"/>
      <w:shd w:val="clear" w:color="auto" w:fill="E1DFDD"/>
    </w:rPr>
  </w:style>
  <w:style w:type="numbering" w:customStyle="1" w:styleId="NoList1">
    <w:name w:val="No List1"/>
    <w:next w:val="NoList"/>
    <w:uiPriority w:val="99"/>
    <w:semiHidden/>
    <w:unhideWhenUsed/>
    <w:rsid w:val="007460C5"/>
  </w:style>
  <w:style w:type="paragraph" w:customStyle="1" w:styleId="ConSign">
    <w:name w:val="ConSign"/>
    <w:basedOn w:val="Normal"/>
    <w:rsid w:val="007460C5"/>
    <w:pPr>
      <w:tabs>
        <w:tab w:val="left" w:pos="216"/>
        <w:tab w:val="left" w:pos="4680"/>
        <w:tab w:val="left" w:pos="4896"/>
      </w:tabs>
      <w:spacing w:line="480" w:lineRule="auto"/>
      <w:jc w:val="both"/>
    </w:pPr>
    <w:rPr>
      <w:rFonts w:eastAsia="Times New Roman" w:cs="Times New Roman"/>
      <w:szCs w:val="20"/>
    </w:rPr>
  </w:style>
  <w:style w:type="character" w:customStyle="1" w:styleId="FollowedHyperlink1">
    <w:name w:val="FollowedHyperlink1"/>
    <w:basedOn w:val="DefaultParagraphFont"/>
    <w:uiPriority w:val="99"/>
    <w:semiHidden/>
    <w:unhideWhenUsed/>
    <w:rsid w:val="007460C5"/>
    <w:rPr>
      <w:color w:val="954F72"/>
      <w:u w:val="single"/>
    </w:rPr>
  </w:style>
  <w:style w:type="character" w:styleId="FollowedHyperlink">
    <w:name w:val="FollowedHyperlink"/>
    <w:basedOn w:val="DefaultParagraphFont"/>
    <w:uiPriority w:val="99"/>
    <w:semiHidden/>
    <w:unhideWhenUsed/>
    <w:rsid w:val="007460C5"/>
    <w:rPr>
      <w:color w:val="800080" w:themeColor="followedHyperlink"/>
      <w:u w:val="single"/>
    </w:rPr>
  </w:style>
  <w:style w:type="table" w:styleId="TableGrid">
    <w:name w:val="Table Grid"/>
    <w:basedOn w:val="TableNormal"/>
    <w:uiPriority w:val="59"/>
    <w:rsid w:val="00CA236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112.docx" TargetMode="External"/><Relationship Id="rId13" Type="http://schemas.openxmlformats.org/officeDocument/2006/relationships/hyperlink" Target="file:///h:\hj\20220406.docx" TargetMode="External"/><Relationship Id="rId18" Type="http://schemas.openxmlformats.org/officeDocument/2006/relationships/hyperlink" Target="file:///h:\sj\20220412.docx" TargetMode="External"/><Relationship Id="rId26" Type="http://schemas.openxmlformats.org/officeDocument/2006/relationships/hyperlink" Target="file:///h:\hj\20220512.docx" TargetMode="External"/><Relationship Id="rId39" Type="http://schemas.openxmlformats.org/officeDocument/2006/relationships/hyperlink" Target="file:///p:\pprever\2021-22\4775_20220503.docx" TargetMode="External"/><Relationship Id="rId3" Type="http://schemas.openxmlformats.org/officeDocument/2006/relationships/styles" Target="styles.xml"/><Relationship Id="rId21" Type="http://schemas.openxmlformats.org/officeDocument/2006/relationships/hyperlink" Target="file:///h:\sj\20220505.docx" TargetMode="External"/><Relationship Id="rId34" Type="http://schemas.openxmlformats.org/officeDocument/2006/relationships/hyperlink" Target="file:///h:\hj\20220615.docx"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h:\hj\20220406.docx" TargetMode="External"/><Relationship Id="rId17" Type="http://schemas.openxmlformats.org/officeDocument/2006/relationships/hyperlink" Target="file:///h:\sj\20220412.docx" TargetMode="External"/><Relationship Id="rId25" Type="http://schemas.openxmlformats.org/officeDocument/2006/relationships/hyperlink" Target="file:///h:\sj\20220512.docx" TargetMode="External"/><Relationship Id="rId33" Type="http://schemas.openxmlformats.org/officeDocument/2006/relationships/hyperlink" Target="file:///h:\hj\20220615.docx" TargetMode="External"/><Relationship Id="rId38" Type="http://schemas.openxmlformats.org/officeDocument/2006/relationships/hyperlink" Target="file:///p:\pprever\2021-22\4775_20220406.docx" TargetMode="External"/><Relationship Id="rId2" Type="http://schemas.openxmlformats.org/officeDocument/2006/relationships/numbering" Target="numbering.xml"/><Relationship Id="rId16" Type="http://schemas.openxmlformats.org/officeDocument/2006/relationships/hyperlink" Target="file:///h:\sj\20220407.docx" TargetMode="External"/><Relationship Id="rId20" Type="http://schemas.openxmlformats.org/officeDocument/2006/relationships/hyperlink" Target="file:///h:\sj\20220503.docx" TargetMode="External"/><Relationship Id="rId29" Type="http://schemas.openxmlformats.org/officeDocument/2006/relationships/hyperlink" Target="file:///h:\hj\20220512.docx" TargetMode="External"/><Relationship Id="rId41" Type="http://schemas.openxmlformats.org/officeDocument/2006/relationships/hyperlink" Target="file:///p:\pprever\2021-22\4775_2022061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hj\20220405.docx" TargetMode="External"/><Relationship Id="rId24" Type="http://schemas.openxmlformats.org/officeDocument/2006/relationships/hyperlink" Target="file:///h:\sj\20220512.docx" TargetMode="External"/><Relationship Id="rId32" Type="http://schemas.openxmlformats.org/officeDocument/2006/relationships/hyperlink" Target="file:///h:\hj\20220615.docx" TargetMode="External"/><Relationship Id="rId37" Type="http://schemas.openxmlformats.org/officeDocument/2006/relationships/hyperlink" Target="file:///p:\pprever\2021-22\4775_20220331.docx" TargetMode="External"/><Relationship Id="rId40" Type="http://schemas.openxmlformats.org/officeDocument/2006/relationships/hyperlink" Target="file:///p:\pprever\2021-22\4775_20220512.doc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h:\sj\20220407.docx" TargetMode="External"/><Relationship Id="rId23" Type="http://schemas.openxmlformats.org/officeDocument/2006/relationships/hyperlink" Target="file:///h:\sj\20220512.docx" TargetMode="External"/><Relationship Id="rId28" Type="http://schemas.openxmlformats.org/officeDocument/2006/relationships/hyperlink" Target="file:///h:\sj\20220512.docx" TargetMode="External"/><Relationship Id="rId36" Type="http://schemas.openxmlformats.org/officeDocument/2006/relationships/hyperlink" Target="file:///p:\pprever\2021-22\4775_20220112.docx" TargetMode="External"/><Relationship Id="rId10" Type="http://schemas.openxmlformats.org/officeDocument/2006/relationships/hyperlink" Target="file:///h:\hj\20220331.docx" TargetMode="External"/><Relationship Id="rId19" Type="http://schemas.openxmlformats.org/officeDocument/2006/relationships/hyperlink" Target="file:///h:\sj\20220503.docx" TargetMode="External"/><Relationship Id="rId31" Type="http://schemas.openxmlformats.org/officeDocument/2006/relationships/hyperlink" Target="file:///h:\sj\20220615.doc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h:\hj\20220112.docx" TargetMode="External"/><Relationship Id="rId14" Type="http://schemas.openxmlformats.org/officeDocument/2006/relationships/hyperlink" Target="file:///h:\hj\20220406.docx" TargetMode="External"/><Relationship Id="rId22" Type="http://schemas.openxmlformats.org/officeDocument/2006/relationships/hyperlink" Target="file:///h:\sj\20220505.docx" TargetMode="External"/><Relationship Id="rId27" Type="http://schemas.openxmlformats.org/officeDocument/2006/relationships/hyperlink" Target="file:///h:\hj\20220512.docx" TargetMode="External"/><Relationship Id="rId30" Type="http://schemas.openxmlformats.org/officeDocument/2006/relationships/hyperlink" Target="file:///h:\sj\20220615.docx" TargetMode="External"/><Relationship Id="rId35" Type="http://schemas.openxmlformats.org/officeDocument/2006/relationships/hyperlink" Target="http://www.scstatehouse.gov/billsearch.php?billnumbers=4775&amp;session=124&amp;summary=B"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F1A00-6A4B-4D6B-9A37-D7E4770E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11940</Words>
  <Characters>68064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4775: Electronics recycling - South Carolina Legislature Online</dc:title>
  <dc:subject/>
  <dc:creator>Chris Charlton</dc:creator>
  <cp:keywords/>
  <dc:description/>
  <cp:lastModifiedBy>Danny Crook</cp:lastModifiedBy>
  <cp:revision>2</cp:revision>
  <cp:lastPrinted>2022-06-15T23:39:00Z</cp:lastPrinted>
  <dcterms:created xsi:type="dcterms:W3CDTF">2022-07-19T15:19:00Z</dcterms:created>
  <dcterms:modified xsi:type="dcterms:W3CDTF">2022-07-19T15:19:00Z</dcterms:modified>
</cp:coreProperties>
</file>