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4DD" w:rsidRDefault="003A24DD" w:rsidP="003A24DD">
      <w:pPr>
        <w:widowControl w:val="0"/>
        <w:jc w:val="center"/>
      </w:pPr>
      <w:r w:rsidRPr="003A24DD">
        <w:rPr>
          <w:b/>
        </w:rPr>
        <w:t>South Carolina General Assembly</w:t>
      </w:r>
    </w:p>
    <w:p w:rsidR="003A24DD" w:rsidRDefault="003A24DD" w:rsidP="003A24DD">
      <w:pPr>
        <w:widowControl w:val="0"/>
        <w:jc w:val="center"/>
      </w:pPr>
      <w:r>
        <w:t>124th Session, 2021-2022</w:t>
      </w:r>
    </w:p>
    <w:p w:rsidR="003A24DD" w:rsidRDefault="003A24DD" w:rsidP="003A24DD">
      <w:pPr>
        <w:widowControl w:val="0"/>
        <w:jc w:val="left"/>
      </w:pPr>
    </w:p>
    <w:p w:rsidR="003A24DD" w:rsidRDefault="003A24DD" w:rsidP="003A24DD">
      <w:pPr>
        <w:widowControl w:val="0"/>
        <w:jc w:val="left"/>
        <w:rPr>
          <w:b/>
        </w:rPr>
      </w:pPr>
      <w:r w:rsidRPr="003A24DD">
        <w:rPr>
          <w:b/>
        </w:rPr>
        <w:t>H. 4778</w:t>
      </w:r>
    </w:p>
    <w:p w:rsidR="003A24DD" w:rsidRDefault="003A24DD" w:rsidP="003A24DD">
      <w:pPr>
        <w:widowControl w:val="0"/>
        <w:jc w:val="left"/>
        <w:rPr>
          <w:b/>
        </w:rPr>
      </w:pPr>
    </w:p>
    <w:p w:rsidR="003A24DD" w:rsidRDefault="003A24DD" w:rsidP="003A24DD">
      <w:pPr>
        <w:widowControl w:val="0"/>
        <w:jc w:val="left"/>
      </w:pPr>
      <w:r w:rsidRPr="003A24DD">
        <w:rPr>
          <w:b/>
        </w:rPr>
        <w:t>STATUS INFORMATION</w:t>
      </w:r>
    </w:p>
    <w:p w:rsidR="003A24DD" w:rsidRDefault="003A24DD" w:rsidP="003A24DD">
      <w:pPr>
        <w:widowControl w:val="0"/>
        <w:jc w:val="left"/>
      </w:pPr>
    </w:p>
    <w:p w:rsidR="003A24DD" w:rsidRDefault="003A24DD" w:rsidP="003A24DD">
      <w:pPr>
        <w:widowControl w:val="0"/>
        <w:jc w:val="left"/>
      </w:pPr>
      <w:r>
        <w:t>General Bill</w:t>
      </w:r>
    </w:p>
    <w:p w:rsidR="003A24DD" w:rsidRDefault="00405C3A" w:rsidP="003A24DD">
      <w:pPr>
        <w:widowControl w:val="0"/>
        <w:jc w:val="left"/>
      </w:pPr>
      <w:r>
        <w:t>Sponsors: Reps. W. Cox, West, Collins, Carter, Gagnon, Parks, Sandifer, White, Thayer, Hyde, Whitmire and Hill</w:t>
      </w:r>
    </w:p>
    <w:p w:rsidR="003A24DD" w:rsidRDefault="003A24DD" w:rsidP="003A24DD">
      <w:pPr>
        <w:widowControl w:val="0"/>
        <w:jc w:val="left"/>
      </w:pPr>
      <w:r>
        <w:t>Document Path: l:\council\bills\rt\17069ph22.docx</w:t>
      </w:r>
    </w:p>
    <w:p w:rsidR="00B56534" w:rsidRDefault="00B56534" w:rsidP="003A24DD">
      <w:pPr>
        <w:widowControl w:val="0"/>
        <w:jc w:val="left"/>
      </w:pPr>
      <w:r>
        <w:t>Companion/Similar bill(s): 1010</w:t>
      </w:r>
    </w:p>
    <w:p w:rsidR="003A24DD" w:rsidRDefault="003A24DD" w:rsidP="003A24DD">
      <w:pPr>
        <w:widowControl w:val="0"/>
        <w:jc w:val="left"/>
      </w:pPr>
    </w:p>
    <w:p w:rsidR="00C47813" w:rsidRDefault="00C47813" w:rsidP="003A24DD">
      <w:pPr>
        <w:widowControl w:val="0"/>
        <w:jc w:val="left"/>
      </w:pPr>
      <w:r>
        <w:t>Introduced in the House on January 12, 2022</w:t>
      </w:r>
    </w:p>
    <w:p w:rsidR="00C47813" w:rsidRDefault="00C47813" w:rsidP="003A24DD">
      <w:pPr>
        <w:widowControl w:val="0"/>
        <w:jc w:val="left"/>
      </w:pPr>
      <w:r>
        <w:t>Introduced in the Senate on February 23, 2022</w:t>
      </w:r>
    </w:p>
    <w:p w:rsidR="00C47813" w:rsidRPr="00C47813" w:rsidRDefault="00C47813" w:rsidP="003A24DD">
      <w:pPr>
        <w:widowControl w:val="0"/>
        <w:jc w:val="left"/>
      </w:pPr>
      <w:r>
        <w:t xml:space="preserve">Currently residing in the Senate Committee on </w:t>
      </w:r>
      <w:r w:rsidRPr="00C47813">
        <w:rPr>
          <w:b/>
        </w:rPr>
        <w:t>Agriculture and Natural Resources</w:t>
      </w:r>
    </w:p>
    <w:p w:rsidR="00C47813" w:rsidRDefault="00C47813" w:rsidP="003A24DD">
      <w:pPr>
        <w:widowControl w:val="0"/>
        <w:jc w:val="left"/>
      </w:pPr>
    </w:p>
    <w:p w:rsidR="003A24DD" w:rsidRDefault="003A24DD" w:rsidP="003A24DD">
      <w:pPr>
        <w:widowControl w:val="0"/>
        <w:jc w:val="left"/>
      </w:pPr>
      <w:r>
        <w:t>Summary: Water Supply</w:t>
      </w:r>
    </w:p>
    <w:p w:rsidR="003A24DD" w:rsidRDefault="003A24DD" w:rsidP="003A24DD">
      <w:pPr>
        <w:widowControl w:val="0"/>
        <w:jc w:val="left"/>
      </w:pPr>
    </w:p>
    <w:p w:rsidR="003A24DD" w:rsidRDefault="003A24DD" w:rsidP="003A24DD">
      <w:pPr>
        <w:widowControl w:val="0"/>
        <w:jc w:val="left"/>
      </w:pPr>
    </w:p>
    <w:p w:rsidR="003A24DD" w:rsidRDefault="003A24DD" w:rsidP="003A24DD">
      <w:pPr>
        <w:widowControl w:val="0"/>
        <w:tabs>
          <w:tab w:val="center" w:pos="590"/>
          <w:tab w:val="center" w:pos="1440"/>
          <w:tab w:val="left" w:pos="1872"/>
          <w:tab w:val="left" w:pos="9187"/>
        </w:tabs>
        <w:jc w:val="left"/>
      </w:pPr>
      <w:r w:rsidRPr="003A24DD">
        <w:rPr>
          <w:b/>
        </w:rPr>
        <w:t>HISTORY OF LEGISLATIVE ACTIONS</w:t>
      </w:r>
    </w:p>
    <w:p w:rsidR="003A24DD" w:rsidRDefault="003A24DD" w:rsidP="003A24DD">
      <w:pPr>
        <w:widowControl w:val="0"/>
        <w:tabs>
          <w:tab w:val="center" w:pos="590"/>
          <w:tab w:val="center" w:pos="1440"/>
          <w:tab w:val="left" w:pos="1872"/>
          <w:tab w:val="left" w:pos="9187"/>
        </w:tabs>
        <w:jc w:val="left"/>
      </w:pPr>
    </w:p>
    <w:p w:rsidR="003A24DD" w:rsidRPr="003A24DD" w:rsidRDefault="003A24DD" w:rsidP="003A24DD">
      <w:pPr>
        <w:widowControl w:val="0"/>
        <w:tabs>
          <w:tab w:val="center" w:pos="590"/>
          <w:tab w:val="center" w:pos="1440"/>
          <w:tab w:val="left" w:pos="1872"/>
          <w:tab w:val="left" w:pos="9187"/>
        </w:tabs>
        <w:jc w:val="left"/>
      </w:pPr>
      <w:r w:rsidRPr="003A24DD">
        <w:rPr>
          <w:u w:val="single"/>
        </w:rPr>
        <w:tab/>
        <w:t>Date</w:t>
      </w:r>
      <w:r w:rsidRPr="003A24DD">
        <w:rPr>
          <w:u w:val="single"/>
        </w:rPr>
        <w:tab/>
        <w:t>Body</w:t>
      </w:r>
      <w:r w:rsidRPr="003A24DD">
        <w:rPr>
          <w:u w:val="single"/>
        </w:rPr>
        <w:tab/>
        <w:t>Action Description with journal page number</w:t>
      </w:r>
      <w:r w:rsidRPr="003A24DD">
        <w:rPr>
          <w:u w:val="single"/>
        </w:rPr>
        <w:tab/>
      </w:r>
    </w:p>
    <w:p w:rsidR="004B77D0" w:rsidRDefault="004B77D0" w:rsidP="004B77D0">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2116DF">
          <w:rPr>
            <w:rStyle w:val="Hyperlink"/>
          </w:rPr>
          <w:t>House Journal</w:t>
        </w:r>
        <w:r w:rsidRPr="002116DF">
          <w:rPr>
            <w:rStyle w:val="Hyperlink"/>
          </w:rPr>
          <w:noBreakHyphen/>
          <w:t>page 35</w:t>
        </w:r>
      </w:hyperlink>
      <w:r>
        <w:t>)</w:t>
      </w:r>
    </w:p>
    <w:p w:rsidR="004B77D0" w:rsidRDefault="004B77D0" w:rsidP="004B77D0">
      <w:pPr>
        <w:widowControl w:val="0"/>
        <w:tabs>
          <w:tab w:val="right" w:pos="1008"/>
          <w:tab w:val="left" w:pos="1152"/>
          <w:tab w:val="left" w:pos="1872"/>
          <w:tab w:val="left" w:pos="9187"/>
        </w:tabs>
        <w:ind w:left="2088" w:hanging="2088"/>
      </w:pPr>
      <w:r>
        <w:tab/>
        <w:t>1/12/2022</w:t>
      </w:r>
      <w:r>
        <w:tab/>
        <w:t>House</w:t>
      </w:r>
      <w:r>
        <w:tab/>
        <w:t xml:space="preserve">Referred to Committee on </w:t>
      </w:r>
      <w:r w:rsidRPr="002116DF">
        <w:rPr>
          <w:b/>
        </w:rPr>
        <w:t>Agriculture, Natural Resources and Environmental Affairs</w:t>
      </w:r>
      <w:r>
        <w:t xml:space="preserve"> (</w:t>
      </w:r>
      <w:hyperlink r:id="rId8" w:history="1">
        <w:r w:rsidRPr="002116DF">
          <w:rPr>
            <w:rStyle w:val="Hyperlink"/>
          </w:rPr>
          <w:t>House Journal</w:t>
        </w:r>
        <w:r w:rsidRPr="002116DF">
          <w:rPr>
            <w:rStyle w:val="Hyperlink"/>
          </w:rPr>
          <w:noBreakHyphen/>
          <w:t>page 35</w:t>
        </w:r>
      </w:hyperlink>
      <w:r>
        <w:t>)</w:t>
      </w:r>
    </w:p>
    <w:p w:rsidR="004B77D0" w:rsidRDefault="004B77D0" w:rsidP="004B77D0">
      <w:pPr>
        <w:widowControl w:val="0"/>
        <w:tabs>
          <w:tab w:val="right" w:pos="1008"/>
          <w:tab w:val="left" w:pos="1152"/>
          <w:tab w:val="left" w:pos="1872"/>
          <w:tab w:val="left" w:pos="9187"/>
        </w:tabs>
        <w:ind w:left="2088" w:hanging="2088"/>
      </w:pPr>
      <w:r>
        <w:tab/>
        <w:t>1/13/2022</w:t>
      </w:r>
      <w:r>
        <w:tab/>
        <w:t>House</w:t>
      </w:r>
      <w:r>
        <w:tab/>
        <w:t>Member(s) request name added as sponsor: Thayer, Hyde, Whitmire</w:t>
      </w:r>
    </w:p>
    <w:p w:rsidR="004B77D0" w:rsidRDefault="004B77D0" w:rsidP="004B77D0">
      <w:pPr>
        <w:widowControl w:val="0"/>
        <w:tabs>
          <w:tab w:val="right" w:pos="1008"/>
          <w:tab w:val="left" w:pos="1152"/>
          <w:tab w:val="left" w:pos="1872"/>
          <w:tab w:val="left" w:pos="9187"/>
        </w:tabs>
        <w:ind w:left="2088" w:hanging="2088"/>
      </w:pPr>
      <w:r>
        <w:tab/>
        <w:t>1/25/2022</w:t>
      </w:r>
      <w:r>
        <w:tab/>
        <w:t>House</w:t>
      </w:r>
      <w:r>
        <w:tab/>
        <w:t>Member(s) request name added as sponsor: Hill</w:t>
      </w:r>
    </w:p>
    <w:p w:rsidR="004B77D0" w:rsidRDefault="004B77D0" w:rsidP="004B77D0">
      <w:pPr>
        <w:widowControl w:val="0"/>
        <w:tabs>
          <w:tab w:val="right" w:pos="1008"/>
          <w:tab w:val="left" w:pos="1152"/>
          <w:tab w:val="left" w:pos="1872"/>
          <w:tab w:val="left" w:pos="9187"/>
        </w:tabs>
        <w:ind w:left="2088" w:hanging="2088"/>
      </w:pPr>
      <w:r>
        <w:tab/>
        <w:t>2/17/2022</w:t>
      </w:r>
      <w:r>
        <w:tab/>
        <w:t>House</w:t>
      </w:r>
      <w:r>
        <w:tab/>
        <w:t xml:space="preserve">Committee report: Favorable </w:t>
      </w:r>
      <w:r w:rsidRPr="002116DF">
        <w:rPr>
          <w:b/>
        </w:rPr>
        <w:t>Agriculture, Natural Resources and Environmental Affairs</w:t>
      </w:r>
      <w:r>
        <w:t xml:space="preserve"> (</w:t>
      </w:r>
      <w:hyperlink r:id="rId9" w:history="1">
        <w:r w:rsidRPr="002116DF">
          <w:rPr>
            <w:rStyle w:val="Hyperlink"/>
          </w:rPr>
          <w:t>House Journal</w:t>
        </w:r>
        <w:r w:rsidRPr="002116DF">
          <w:rPr>
            <w:rStyle w:val="Hyperlink"/>
          </w:rPr>
          <w:noBreakHyphen/>
          <w:t>page 56</w:t>
        </w:r>
      </w:hyperlink>
      <w:r>
        <w:t>)</w:t>
      </w:r>
    </w:p>
    <w:p w:rsidR="004B77D0" w:rsidRDefault="004B77D0" w:rsidP="004B77D0">
      <w:pPr>
        <w:widowControl w:val="0"/>
        <w:tabs>
          <w:tab w:val="right" w:pos="1008"/>
          <w:tab w:val="left" w:pos="1152"/>
          <w:tab w:val="left" w:pos="1872"/>
          <w:tab w:val="left" w:pos="9187"/>
        </w:tabs>
        <w:ind w:left="2088" w:hanging="2088"/>
      </w:pPr>
      <w:r>
        <w:tab/>
        <w:t>2/22/2022</w:t>
      </w:r>
      <w:r>
        <w:tab/>
        <w:t>House</w:t>
      </w:r>
      <w:r>
        <w:tab/>
        <w:t>Read second time (</w:t>
      </w:r>
      <w:hyperlink r:id="rId10" w:history="1">
        <w:r w:rsidRPr="002116DF">
          <w:rPr>
            <w:rStyle w:val="Hyperlink"/>
          </w:rPr>
          <w:t>House Journal</w:t>
        </w:r>
        <w:r w:rsidRPr="002116DF">
          <w:rPr>
            <w:rStyle w:val="Hyperlink"/>
          </w:rPr>
          <w:noBreakHyphen/>
          <w:t>page 24</w:t>
        </w:r>
      </w:hyperlink>
      <w:r>
        <w:t>)</w:t>
      </w:r>
    </w:p>
    <w:p w:rsidR="004B77D0" w:rsidRDefault="004B77D0" w:rsidP="004B77D0">
      <w:pPr>
        <w:widowControl w:val="0"/>
        <w:tabs>
          <w:tab w:val="right" w:pos="1008"/>
          <w:tab w:val="left" w:pos="1152"/>
          <w:tab w:val="left" w:pos="1872"/>
          <w:tab w:val="left" w:pos="9187"/>
        </w:tabs>
        <w:ind w:left="2088" w:hanging="2088"/>
      </w:pPr>
      <w:r>
        <w:tab/>
        <w:t>2/22/2022</w:t>
      </w:r>
      <w:r>
        <w:tab/>
        <w:t>House</w:t>
      </w:r>
      <w:r>
        <w:tab/>
        <w:t>Roll call Yeas</w:t>
      </w:r>
      <w:r>
        <w:noBreakHyphen/>
        <w:t>109  Nays</w:t>
      </w:r>
      <w:r>
        <w:noBreakHyphen/>
        <w:t>0 (</w:t>
      </w:r>
      <w:hyperlink r:id="rId11" w:history="1">
        <w:r w:rsidRPr="002116DF">
          <w:rPr>
            <w:rStyle w:val="Hyperlink"/>
          </w:rPr>
          <w:t>House Journal</w:t>
        </w:r>
        <w:r w:rsidRPr="002116DF">
          <w:rPr>
            <w:rStyle w:val="Hyperlink"/>
          </w:rPr>
          <w:noBreakHyphen/>
          <w:t>page 24</w:t>
        </w:r>
      </w:hyperlink>
      <w:r>
        <w:t>)</w:t>
      </w:r>
    </w:p>
    <w:p w:rsidR="004B77D0" w:rsidRDefault="004B77D0" w:rsidP="004B77D0">
      <w:pPr>
        <w:widowControl w:val="0"/>
        <w:tabs>
          <w:tab w:val="right" w:pos="1008"/>
          <w:tab w:val="left" w:pos="1152"/>
          <w:tab w:val="left" w:pos="1872"/>
          <w:tab w:val="left" w:pos="9187"/>
        </w:tabs>
        <w:ind w:left="2088" w:hanging="2088"/>
      </w:pPr>
      <w:r>
        <w:tab/>
        <w:t>2/23/2022</w:t>
      </w:r>
      <w:r>
        <w:tab/>
        <w:t>House</w:t>
      </w:r>
      <w:r>
        <w:tab/>
        <w:t>Read third time and sent to Senate (</w:t>
      </w:r>
      <w:hyperlink r:id="rId12" w:history="1">
        <w:r w:rsidRPr="002116DF">
          <w:rPr>
            <w:rStyle w:val="Hyperlink"/>
          </w:rPr>
          <w:t>House Journal</w:t>
        </w:r>
        <w:r w:rsidRPr="002116DF">
          <w:rPr>
            <w:rStyle w:val="Hyperlink"/>
          </w:rPr>
          <w:noBreakHyphen/>
          <w:t>page 7</w:t>
        </w:r>
      </w:hyperlink>
      <w:r>
        <w:t>)</w:t>
      </w:r>
    </w:p>
    <w:p w:rsidR="004B77D0" w:rsidRDefault="004B77D0" w:rsidP="004B77D0">
      <w:pPr>
        <w:widowControl w:val="0"/>
        <w:tabs>
          <w:tab w:val="right" w:pos="1008"/>
          <w:tab w:val="left" w:pos="1152"/>
          <w:tab w:val="left" w:pos="1872"/>
          <w:tab w:val="left" w:pos="9187"/>
        </w:tabs>
        <w:ind w:left="2088" w:hanging="2088"/>
      </w:pPr>
      <w:r>
        <w:tab/>
        <w:t>2/23/2022</w:t>
      </w:r>
      <w:r>
        <w:tab/>
        <w:t>Senate</w:t>
      </w:r>
      <w:r>
        <w:tab/>
        <w:t>Introduced and read first time (</w:t>
      </w:r>
      <w:hyperlink r:id="rId13" w:history="1">
        <w:r w:rsidRPr="002116DF">
          <w:rPr>
            <w:rStyle w:val="Hyperlink"/>
          </w:rPr>
          <w:t>Senate Journal</w:t>
        </w:r>
        <w:r w:rsidRPr="002116DF">
          <w:rPr>
            <w:rStyle w:val="Hyperlink"/>
          </w:rPr>
          <w:noBreakHyphen/>
          <w:t>page 4</w:t>
        </w:r>
      </w:hyperlink>
      <w:r>
        <w:t>)</w:t>
      </w:r>
    </w:p>
    <w:p w:rsidR="004B77D0" w:rsidRDefault="004B77D0" w:rsidP="004B77D0">
      <w:pPr>
        <w:widowControl w:val="0"/>
        <w:tabs>
          <w:tab w:val="right" w:pos="1008"/>
          <w:tab w:val="left" w:pos="1152"/>
          <w:tab w:val="left" w:pos="1872"/>
          <w:tab w:val="left" w:pos="9187"/>
        </w:tabs>
        <w:ind w:left="2088" w:hanging="2088"/>
      </w:pPr>
      <w:r>
        <w:tab/>
        <w:t>2/23/2022</w:t>
      </w:r>
      <w:r>
        <w:tab/>
        <w:t>Senate</w:t>
      </w:r>
      <w:r>
        <w:tab/>
        <w:t xml:space="preserve">Referred to Committee on </w:t>
      </w:r>
      <w:r w:rsidRPr="002116DF">
        <w:rPr>
          <w:b/>
        </w:rPr>
        <w:t>Agriculture and Natural Resources</w:t>
      </w:r>
      <w:r>
        <w:t xml:space="preserve"> (</w:t>
      </w:r>
      <w:hyperlink r:id="rId14" w:history="1">
        <w:r w:rsidRPr="002116DF">
          <w:rPr>
            <w:rStyle w:val="Hyperlink"/>
          </w:rPr>
          <w:t>Senate Journal</w:t>
        </w:r>
        <w:r w:rsidRPr="002116DF">
          <w:rPr>
            <w:rStyle w:val="Hyperlink"/>
          </w:rPr>
          <w:noBreakHyphen/>
          <w:t>page 4</w:t>
        </w:r>
      </w:hyperlink>
      <w:r>
        <w:t>)</w:t>
      </w:r>
    </w:p>
    <w:p w:rsidR="004B77D0" w:rsidRDefault="004B77D0" w:rsidP="004B77D0">
      <w:pPr>
        <w:widowControl w:val="0"/>
        <w:tabs>
          <w:tab w:val="right" w:pos="1008"/>
          <w:tab w:val="left" w:pos="1152"/>
          <w:tab w:val="left" w:pos="1872"/>
          <w:tab w:val="left" w:pos="9187"/>
        </w:tabs>
        <w:ind w:left="2088" w:hanging="2088"/>
      </w:pPr>
    </w:p>
    <w:p w:rsidR="003A24DD" w:rsidRDefault="003A24DD" w:rsidP="003A24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A24DD">
          <w:rPr>
            <w:rStyle w:val="Hyperlink"/>
          </w:rPr>
          <w:t>legislative information</w:t>
        </w:r>
      </w:hyperlink>
      <w:r>
        <w:t xml:space="preserve"> at the website</w:t>
      </w:r>
    </w:p>
    <w:p w:rsidR="003A24DD" w:rsidRDefault="003A24DD" w:rsidP="003A24DD">
      <w:pPr>
        <w:widowControl w:val="0"/>
        <w:tabs>
          <w:tab w:val="right" w:pos="1008"/>
          <w:tab w:val="left" w:pos="1152"/>
          <w:tab w:val="left" w:pos="1872"/>
          <w:tab w:val="left" w:pos="9187"/>
        </w:tabs>
        <w:ind w:left="2088" w:hanging="2088"/>
        <w:jc w:val="left"/>
      </w:pPr>
    </w:p>
    <w:p w:rsidR="003A24DD" w:rsidRPr="003A24DD" w:rsidRDefault="003A24DD" w:rsidP="003A24DD">
      <w:pPr>
        <w:widowControl w:val="0"/>
        <w:tabs>
          <w:tab w:val="right" w:pos="1008"/>
          <w:tab w:val="left" w:pos="1152"/>
          <w:tab w:val="left" w:pos="1872"/>
          <w:tab w:val="left" w:pos="9187"/>
        </w:tabs>
        <w:ind w:left="2088" w:hanging="2088"/>
        <w:jc w:val="left"/>
      </w:pPr>
    </w:p>
    <w:p w:rsidR="003A24DD" w:rsidRDefault="003A24DD" w:rsidP="003A24DD">
      <w:pPr>
        <w:widowControl w:val="0"/>
        <w:jc w:val="left"/>
      </w:pPr>
      <w:r w:rsidRPr="003A24DD">
        <w:rPr>
          <w:b/>
        </w:rPr>
        <w:t>VERSIONS OF THIS BILL</w:t>
      </w:r>
    </w:p>
    <w:p w:rsidR="003A24DD" w:rsidRDefault="003A24DD" w:rsidP="003A24DD">
      <w:pPr>
        <w:widowControl w:val="0"/>
        <w:jc w:val="left"/>
      </w:pPr>
    </w:p>
    <w:p w:rsidR="003A24DD" w:rsidRDefault="00371C05" w:rsidP="003A24DD">
      <w:pPr>
        <w:widowControl w:val="0"/>
        <w:jc w:val="left"/>
      </w:pPr>
      <w:hyperlink r:id="rId16" w:history="1">
        <w:r w:rsidR="003A24DD">
          <w:rPr>
            <w:rStyle w:val="Hyperlink"/>
          </w:rPr>
          <w:t>1/12/2022</w:t>
        </w:r>
      </w:hyperlink>
    </w:p>
    <w:p w:rsidR="003A24DD" w:rsidRDefault="00371C05" w:rsidP="003A24DD">
      <w:hyperlink r:id="rId17" w:history="1">
        <w:r w:rsidR="002A2A33" w:rsidRPr="002A2A33">
          <w:rPr>
            <w:rStyle w:val="Hyperlink"/>
          </w:rPr>
          <w:t>2/17/2022</w:t>
        </w:r>
      </w:hyperlink>
    </w:p>
    <w:p w:rsidR="002A2A33" w:rsidRDefault="002A2A33" w:rsidP="003A24DD"/>
    <w:p w:rsidR="003A24DD" w:rsidRDefault="003A24DD" w:rsidP="003A24DD">
      <w:pPr>
        <w:sectPr w:rsidR="003A24DD" w:rsidSect="003A24DD">
          <w:pgSz w:w="12240" w:h="15840" w:code="1"/>
          <w:pgMar w:top="1080" w:right="1440" w:bottom="1080" w:left="1440" w:header="720" w:footer="720" w:gutter="0"/>
          <w:cols w:space="720"/>
          <w:noEndnote/>
          <w:docGrid w:linePitch="360"/>
        </w:sectPr>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Pr="00423D88" w:rsidRDefault="002A2A33" w:rsidP="00423D88">
      <w:pPr>
        <w:tabs>
          <w:tab w:val="right" w:pos="5933"/>
        </w:tabs>
        <w:suppressAutoHyphens/>
      </w:pPr>
      <w:r>
        <w:tab/>
      </w:r>
      <w:r>
        <w:rPr>
          <w:b/>
          <w:sz w:val="36"/>
        </w:rPr>
        <w:t>H. 4778</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West, Collins, Carter, Gagnon, Parks, Sandifer, White, Thayer, Hyde, Whitmire and Hill</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2A2A33" w:rsidRPr="00423D88" w:rsidRDefault="002A2A33"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2A2A33" w:rsidRPr="00423D88" w:rsidRDefault="002A2A33"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4778) </w:t>
      </w:r>
      <w:r w:rsidRPr="00423D88">
        <w:rPr>
          <w:color w:val="000000" w:themeColor="text1"/>
          <w:u w:color="000000" w:themeColor="text1"/>
        </w:rPr>
        <w:t>to amend the Code of Laws of South Carolina, 1976, by adding Section 49</w:t>
      </w:r>
      <w:r w:rsidRPr="00423D88">
        <w:rPr>
          <w:color w:val="000000" w:themeColor="text1"/>
          <w:u w:color="000000" w:themeColor="text1"/>
        </w:rPr>
        <w:noBreakHyphen/>
        <w:t>3</w:t>
      </w:r>
      <w:r w:rsidRPr="00423D88">
        <w:rPr>
          <w:color w:val="000000" w:themeColor="text1"/>
          <w:u w:color="000000" w:themeColor="text1"/>
        </w:rPr>
        <w:noBreakHyphen/>
        <w:t>60 so as to provide that an entity that has contracted for the right</w:t>
      </w:r>
      <w:r>
        <w:t>, etc., respectfully</w:t>
      </w:r>
    </w:p>
    <w:p w:rsidR="002A2A33" w:rsidRPr="00423D88" w:rsidRDefault="002A2A33"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2A2A33" w:rsidRPr="00423D88" w:rsidRDefault="002A2A33"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2A33" w:rsidSect="00423D8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Pr="00325348" w:rsidRDefault="002A2A33" w:rsidP="002D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A2A33" w:rsidRDefault="002A2A3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Pr="00CC513E" w:rsidRDefault="002A2A33"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513E">
        <w:rPr>
          <w:color w:val="000000" w:themeColor="text1"/>
          <w:u w:color="000000" w:themeColor="text1"/>
        </w:rPr>
        <w:t>TO AMEND THE CODE OF LAWS OF SOUTH CAROLINA, 1976, BY ADDING 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SO AS TO PROVIDE THAT AN ENTITY THAT HAS CONTRACTED FOR THE RIGHT TO STORE WATER IN A RESERVOIR OWNED BY THE UNITED STATES ARMY CORPS OF ENGINEERS HAS EXCLUSIVE RIGHTS TO ANY RETURN FLOWS GENERATED TO THAT RESERVOIR.</w:t>
      </w:r>
    </w:p>
    <w:p w:rsidR="002A2A33" w:rsidRDefault="002A2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A33" w:rsidRDefault="002A2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A33" w:rsidRDefault="002A2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Pr="00CC513E" w:rsidRDefault="002A2A33"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C513E">
        <w:rPr>
          <w:color w:val="000000" w:themeColor="text1"/>
          <w:u w:color="000000" w:themeColor="text1"/>
        </w:rPr>
        <w:t>Chapter 3, Title 49 of the 1976 Code is amended by adding:</w:t>
      </w:r>
    </w:p>
    <w:p w:rsidR="002A2A33" w:rsidRPr="00CC513E" w:rsidRDefault="002A2A33"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A33" w:rsidRPr="00CC513E" w:rsidRDefault="002A2A33"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513E">
        <w:rPr>
          <w:color w:val="000000" w:themeColor="text1"/>
          <w:u w:color="000000" w:themeColor="text1"/>
        </w:rPr>
        <w:t>“Section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w:t>
      </w:r>
      <w:r>
        <w:rPr>
          <w:color w:val="000000" w:themeColor="text1"/>
          <w:u w:color="000000" w:themeColor="text1"/>
        </w:rPr>
        <w:tab/>
      </w:r>
      <w:r w:rsidRPr="00CC513E">
        <w:rPr>
          <w:color w:val="000000" w:themeColor="text1"/>
          <w:u w:color="000000" w:themeColor="text1"/>
        </w:rPr>
        <w:t>(A)</w:t>
      </w:r>
      <w:r>
        <w:rPr>
          <w:color w:val="000000" w:themeColor="text1"/>
          <w:u w:color="000000" w:themeColor="text1"/>
        </w:rPr>
        <w:tab/>
      </w:r>
      <w:r w:rsidRPr="00CC513E">
        <w:rPr>
          <w:color w:val="000000" w:themeColor="text1"/>
          <w:u w:color="000000" w:themeColor="text1"/>
        </w:rPr>
        <w:t>Notwithstanding another provision of law, an entity that has contracted for the right to store water in a reservoir owned by the United State Army Corps of Engineers has exclusive rights to any return flows generated directly or indirectly to that reservoir by the entity.  The rights conferred by this subsection must be subject to any regulatory requirements imposed by the South Carolina Department of Health and Environmental Control and to the availability to the entity of unused storage capacity within the reservoir to store such return flows.</w:t>
      </w:r>
    </w:p>
    <w:p w:rsidR="002A2A33" w:rsidRPr="00CC513E" w:rsidRDefault="002A2A33"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C513E">
        <w:rPr>
          <w:color w:val="000000" w:themeColor="text1"/>
          <w:u w:color="000000" w:themeColor="text1"/>
        </w:rPr>
        <w:t xml:space="preserve">For purposes of this section, </w:t>
      </w:r>
      <w:r w:rsidRPr="008D3DBB">
        <w:rPr>
          <w:color w:val="000000" w:themeColor="text1"/>
          <w:u w:color="000000" w:themeColor="text1"/>
        </w:rPr>
        <w:t>‘</w:t>
      </w:r>
      <w:r w:rsidRPr="00CC513E">
        <w:rPr>
          <w:color w:val="000000" w:themeColor="text1"/>
          <w:u w:color="000000" w:themeColor="text1"/>
        </w:rPr>
        <w:t>return flow</w:t>
      </w:r>
      <w:r w:rsidRPr="008D3DBB">
        <w:rPr>
          <w:color w:val="000000" w:themeColor="text1"/>
          <w:u w:color="000000" w:themeColor="text1"/>
        </w:rPr>
        <w:t>’</w:t>
      </w:r>
      <w:r w:rsidRPr="00CC513E">
        <w:rPr>
          <w:color w:val="000000" w:themeColor="text1"/>
          <w:u w:color="000000" w:themeColor="text1"/>
        </w:rPr>
        <w:t xml:space="preserve"> means water that is discharged directly or indirectly to a reservoir from a water reclamation facility.”</w:t>
      </w:r>
    </w:p>
    <w:p w:rsidR="002A2A33" w:rsidRDefault="002A2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A33" w:rsidRDefault="002A2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2A33" w:rsidRDefault="002A2A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24DD" w:rsidRDefault="003A24DD" w:rsidP="002A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A24DD" w:rsidSect="00423D8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CB2" w:rsidRDefault="00F86CB2" w:rsidP="009F0C77">
      <w:r>
        <w:separator/>
      </w:r>
    </w:p>
  </w:endnote>
  <w:endnote w:type="continuationSeparator" w:id="0">
    <w:p w:rsidR="00F86CB2" w:rsidRDefault="00F86C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AE345E-E44F-467A-8FB0-443076087FB7}"/>
    <w:embedBold r:id="rId2" w:fontKey="{9B247CF4-D73C-4F34-8925-984F570565E8}"/>
  </w:font>
  <w:font w:name="Calibri">
    <w:panose1 w:val="020F0502020204030204"/>
    <w:charset w:val="00"/>
    <w:family w:val="swiss"/>
    <w:pitch w:val="variable"/>
    <w:sig w:usb0="E4002EFF" w:usb1="C000247B" w:usb2="00000009" w:usb3="00000000" w:csb0="000001FF" w:csb1="00000000"/>
    <w:embedRegular r:id="rId3" w:fontKey="{B1FA571E-38BA-4502-ABA3-765D3989F5D4}"/>
  </w:font>
  <w:font w:name="Cambria">
    <w:panose1 w:val="02040503050406030204"/>
    <w:charset w:val="00"/>
    <w:family w:val="roman"/>
    <w:pitch w:val="variable"/>
    <w:sig w:usb0="E00006FF" w:usb1="420024FF" w:usb2="02000000" w:usb3="00000000" w:csb0="0000019F" w:csb1="00000000"/>
    <w:embedRegular r:id="rId4" w:fontKey="{4E34D72B-86E6-41C6-B3CA-E739EC3C20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A33" w:rsidRPr="002D33BE" w:rsidRDefault="002A2A33" w:rsidP="002D33BE">
    <w:pPr>
      <w:pStyle w:val="Footer"/>
      <w:tabs>
        <w:tab w:val="clear" w:pos="4680"/>
        <w:tab w:val="clear" w:pos="9360"/>
        <w:tab w:val="center" w:pos="2995"/>
      </w:tabs>
      <w:spacing w:before="120"/>
    </w:pPr>
    <w:r>
      <w:t>[4778-</w:t>
    </w:r>
    <w:r>
      <w:fldChar w:fldCharType="begin"/>
    </w:r>
    <w:r>
      <w:instrText xml:space="preserve"> PAGE  \* MERGEFORMAT </w:instrText>
    </w:r>
    <w:r>
      <w:fldChar w:fldCharType="separate"/>
    </w:r>
    <w:r w:rsidR="004B77D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88" w:rsidRPr="002D33BE" w:rsidRDefault="002A2A33" w:rsidP="002D33BE">
    <w:pPr>
      <w:pStyle w:val="Footer"/>
      <w:tabs>
        <w:tab w:val="clear" w:pos="4680"/>
        <w:tab w:val="clear" w:pos="9360"/>
        <w:tab w:val="center" w:pos="2995"/>
      </w:tabs>
      <w:spacing w:before="120"/>
    </w:pPr>
    <w:r>
      <w:t>[4778]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CB2" w:rsidRDefault="00F86CB2" w:rsidP="009F0C77">
      <w:r>
        <w:separator/>
      </w:r>
    </w:p>
  </w:footnote>
  <w:footnote w:type="continuationSeparator" w:id="0">
    <w:p w:rsidR="00F86CB2" w:rsidRDefault="00F86C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9PH22"/>
    <w:docVar w:name="CoverBillType" w:val="b"/>
    <w:docVar w:name="DocPath" w:val="L:\Council\bills\RT\17069PH22.DOCX"/>
    <w:docVar w:name="dvBillNumber" w:val="4778"/>
    <w:docVar w:name="dvBillNumberPrefix" w:val="H. "/>
    <w:docVar w:name="dvOriginalBody" w:val="House"/>
    <w:docVar w:name="dvSteno" w:val="RT"/>
    <w:docVar w:name="NameofBody" w:val="h"/>
    <w:docVar w:name="vGroup2" w:val="Council"/>
  </w:docVars>
  <w:rsids>
    <w:rsidRoot w:val="00F86CB2"/>
    <w:rsid w:val="00011869"/>
    <w:rsid w:val="00015CD6"/>
    <w:rsid w:val="000B1B13"/>
    <w:rsid w:val="000E0100"/>
    <w:rsid w:val="000E1785"/>
    <w:rsid w:val="000F40FA"/>
    <w:rsid w:val="001035F1"/>
    <w:rsid w:val="0010776B"/>
    <w:rsid w:val="00133E66"/>
    <w:rsid w:val="001435A3"/>
    <w:rsid w:val="00146ED3"/>
    <w:rsid w:val="00151044"/>
    <w:rsid w:val="0018287F"/>
    <w:rsid w:val="001D06E5"/>
    <w:rsid w:val="001D08F2"/>
    <w:rsid w:val="001D3A58"/>
    <w:rsid w:val="001D525B"/>
    <w:rsid w:val="001D7F4F"/>
    <w:rsid w:val="00205238"/>
    <w:rsid w:val="002321B6"/>
    <w:rsid w:val="00232912"/>
    <w:rsid w:val="00250967"/>
    <w:rsid w:val="002543C8"/>
    <w:rsid w:val="0025541D"/>
    <w:rsid w:val="00284AAE"/>
    <w:rsid w:val="002A2A33"/>
    <w:rsid w:val="002D33BE"/>
    <w:rsid w:val="002E5912"/>
    <w:rsid w:val="00301B21"/>
    <w:rsid w:val="00325348"/>
    <w:rsid w:val="0032732C"/>
    <w:rsid w:val="00336AD0"/>
    <w:rsid w:val="0035114E"/>
    <w:rsid w:val="00363B13"/>
    <w:rsid w:val="0037079A"/>
    <w:rsid w:val="003A24DD"/>
    <w:rsid w:val="003C4DAB"/>
    <w:rsid w:val="003D01E8"/>
    <w:rsid w:val="003E5288"/>
    <w:rsid w:val="003F6D79"/>
    <w:rsid w:val="00405C3A"/>
    <w:rsid w:val="0041760A"/>
    <w:rsid w:val="00417C01"/>
    <w:rsid w:val="004403BD"/>
    <w:rsid w:val="00461441"/>
    <w:rsid w:val="004809EE"/>
    <w:rsid w:val="004B77D0"/>
    <w:rsid w:val="004E7D54"/>
    <w:rsid w:val="005273C6"/>
    <w:rsid w:val="00530A69"/>
    <w:rsid w:val="00545593"/>
    <w:rsid w:val="00556EBF"/>
    <w:rsid w:val="00577C6C"/>
    <w:rsid w:val="005A62FE"/>
    <w:rsid w:val="005C2FE2"/>
    <w:rsid w:val="005E2BC9"/>
    <w:rsid w:val="00605102"/>
    <w:rsid w:val="006215AA"/>
    <w:rsid w:val="00674958"/>
    <w:rsid w:val="006913C9"/>
    <w:rsid w:val="0069470D"/>
    <w:rsid w:val="006D58AA"/>
    <w:rsid w:val="00734F00"/>
    <w:rsid w:val="00736959"/>
    <w:rsid w:val="007A70AE"/>
    <w:rsid w:val="007F4C8B"/>
    <w:rsid w:val="008362E8"/>
    <w:rsid w:val="0085786E"/>
    <w:rsid w:val="008A1768"/>
    <w:rsid w:val="008A489F"/>
    <w:rsid w:val="008D3DBB"/>
    <w:rsid w:val="008F0F33"/>
    <w:rsid w:val="008F4429"/>
    <w:rsid w:val="0094021A"/>
    <w:rsid w:val="00963F1C"/>
    <w:rsid w:val="009B44AF"/>
    <w:rsid w:val="009C6A0B"/>
    <w:rsid w:val="009F0C77"/>
    <w:rsid w:val="009F4DD1"/>
    <w:rsid w:val="00A02543"/>
    <w:rsid w:val="00A41684"/>
    <w:rsid w:val="00A64E80"/>
    <w:rsid w:val="00A72BCD"/>
    <w:rsid w:val="00A741D9"/>
    <w:rsid w:val="00A833AB"/>
    <w:rsid w:val="00A9741D"/>
    <w:rsid w:val="00AB6254"/>
    <w:rsid w:val="00AC34A2"/>
    <w:rsid w:val="00AD1C9A"/>
    <w:rsid w:val="00AD4B17"/>
    <w:rsid w:val="00B412D4"/>
    <w:rsid w:val="00B56534"/>
    <w:rsid w:val="00B64FFF"/>
    <w:rsid w:val="00B9421B"/>
    <w:rsid w:val="00BE3C22"/>
    <w:rsid w:val="00C0345E"/>
    <w:rsid w:val="00C21ABE"/>
    <w:rsid w:val="00C31C95"/>
    <w:rsid w:val="00C3483A"/>
    <w:rsid w:val="00C46544"/>
    <w:rsid w:val="00C4781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B20"/>
    <w:rsid w:val="00F728AA"/>
    <w:rsid w:val="00F840F0"/>
    <w:rsid w:val="00F86CB2"/>
    <w:rsid w:val="00FB0D0D"/>
    <w:rsid w:val="00FB429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05D25-DF9B-4448-8FAC-F330B848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A2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hyperlink" Target="file:///h:\sj\2022022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20112.docx" TargetMode="External"/><Relationship Id="rId12" Type="http://schemas.openxmlformats.org/officeDocument/2006/relationships/hyperlink" Target="file:///h:\hj\20220223.docx" TargetMode="External"/><Relationship Id="rId17" Type="http://schemas.openxmlformats.org/officeDocument/2006/relationships/hyperlink" Target="file:///p:\pprever\2021-22\4778_20220217.docx" TargetMode="External"/><Relationship Id="rId2" Type="http://schemas.openxmlformats.org/officeDocument/2006/relationships/styles" Target="styles.xml"/><Relationship Id="rId16" Type="http://schemas.openxmlformats.org/officeDocument/2006/relationships/hyperlink" Target="file:///p:\pprever\2021-22\4778_202201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2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78&amp;session=124&amp;summary=B" TargetMode="External"/><Relationship Id="rId10" Type="http://schemas.openxmlformats.org/officeDocument/2006/relationships/hyperlink" Target="file:///h:\hj\2022022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217.docx" TargetMode="External"/><Relationship Id="rId14" Type="http://schemas.openxmlformats.org/officeDocument/2006/relationships/hyperlink" Target="file:///h:\sj\202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F67BA-652F-4400-A45A-683DF0DCA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4778: Subject not yet available - South Carolina Legislature Online</dc:title>
  <dc:creator>Rebecca Turner</dc:creator>
  <cp:lastModifiedBy>S Wilson</cp:lastModifiedBy>
  <cp:revision>2</cp:revision>
  <dcterms:created xsi:type="dcterms:W3CDTF">2022-02-24T13:51:00Z</dcterms:created>
  <dcterms:modified xsi:type="dcterms:W3CDTF">2022-02-24T13:51:00Z</dcterms:modified>
</cp:coreProperties>
</file>