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5D2C">
        <w:rPr>
          <w:rFonts w:eastAsia="Times New Roman" w:cs="Times New Roman"/>
          <w:b/>
          <w:szCs w:val="20"/>
        </w:rPr>
        <w:t>South Carolina General Assembly</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5D2C">
        <w:rPr>
          <w:rFonts w:eastAsia="Times New Roman" w:cs="Times New Roman"/>
          <w:szCs w:val="20"/>
        </w:rPr>
        <w:t>124th Session, 2021-2022</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D2C" w:rsidRPr="00DD5D2C" w:rsidRDefault="005317C7"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A245, R270, H4831</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D2C">
        <w:rPr>
          <w:rFonts w:eastAsia="Times New Roman" w:cs="Times New Roman"/>
          <w:b/>
          <w:szCs w:val="20"/>
        </w:rPr>
        <w:t>STATUS INFORMATION</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D2C">
        <w:rPr>
          <w:rFonts w:eastAsia="Times New Roman" w:cs="Times New Roman"/>
          <w:szCs w:val="20"/>
        </w:rPr>
        <w:t>Joint Resolution</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D2C">
        <w:rPr>
          <w:rFonts w:eastAsia="Times New Roman" w:cs="Times New Roman"/>
          <w:szCs w:val="20"/>
        </w:rPr>
        <w:t>Sponsors: Reps. Elliott, B. Cox, Caskey, Ballentine, Wooten, McGarry, Forrest, Erickson, Bernstein, Wetmore, Carter, Atkinson, Cogswell, W. Cox, Weeks, Wheeler, Henegan and Murray</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D2C">
        <w:rPr>
          <w:rFonts w:eastAsia="Times New Roman" w:cs="Times New Roman"/>
          <w:szCs w:val="20"/>
        </w:rPr>
        <w:t>Document Path: l:\council\bills\cc\16123ph22.docx</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3956" w:rsidRDefault="00CA3956"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2022</w:t>
      </w:r>
    </w:p>
    <w:p w:rsidR="00CA3956" w:rsidRDefault="00CA3956"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2022</w:t>
      </w:r>
    </w:p>
    <w:p w:rsidR="00CA3956" w:rsidRDefault="00CA3956"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CA3956" w:rsidRDefault="00CA3956"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CA3956" w:rsidRDefault="00CA3956"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rsidR="00CA3956" w:rsidRDefault="00CA3956"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D2C">
        <w:rPr>
          <w:rFonts w:eastAsia="Times New Roman" w:cs="Times New Roman"/>
          <w:szCs w:val="20"/>
        </w:rPr>
        <w:t>Summary: Economic development study, conducted by Commerce Dept</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D2C" w:rsidRPr="00DD5D2C" w:rsidRDefault="00DD5D2C" w:rsidP="00DD5D2C">
      <w:pPr>
        <w:widowControl w:val="0"/>
        <w:tabs>
          <w:tab w:val="center" w:pos="590"/>
          <w:tab w:val="center" w:pos="1440"/>
          <w:tab w:val="left" w:pos="1872"/>
          <w:tab w:val="left" w:pos="9187"/>
        </w:tabs>
        <w:rPr>
          <w:rFonts w:eastAsia="Times New Roman" w:cs="Times New Roman"/>
          <w:szCs w:val="20"/>
        </w:rPr>
      </w:pPr>
      <w:r w:rsidRPr="00DD5D2C">
        <w:rPr>
          <w:rFonts w:eastAsia="Times New Roman" w:cs="Times New Roman"/>
          <w:b/>
          <w:szCs w:val="20"/>
        </w:rPr>
        <w:t>HISTORY OF LEGISLATIVE ACTIONS</w:t>
      </w:r>
    </w:p>
    <w:p w:rsidR="00DD5D2C" w:rsidRPr="00DD5D2C" w:rsidRDefault="00DD5D2C" w:rsidP="00DD5D2C">
      <w:pPr>
        <w:widowControl w:val="0"/>
        <w:tabs>
          <w:tab w:val="center" w:pos="590"/>
          <w:tab w:val="center" w:pos="1440"/>
          <w:tab w:val="left" w:pos="1872"/>
          <w:tab w:val="left" w:pos="9187"/>
        </w:tabs>
        <w:rPr>
          <w:rFonts w:eastAsia="Times New Roman" w:cs="Times New Roman"/>
          <w:szCs w:val="20"/>
        </w:rPr>
      </w:pPr>
    </w:p>
    <w:p w:rsidR="00DD5D2C" w:rsidRPr="00DD5D2C" w:rsidRDefault="00DD5D2C" w:rsidP="00DD5D2C">
      <w:pPr>
        <w:widowControl w:val="0"/>
        <w:tabs>
          <w:tab w:val="center" w:pos="590"/>
          <w:tab w:val="center" w:pos="1440"/>
          <w:tab w:val="left" w:pos="1872"/>
          <w:tab w:val="left" w:pos="9187"/>
        </w:tabs>
        <w:rPr>
          <w:rFonts w:eastAsia="Times New Roman" w:cs="Times New Roman"/>
          <w:szCs w:val="20"/>
        </w:rPr>
      </w:pPr>
      <w:r w:rsidRPr="00DD5D2C">
        <w:rPr>
          <w:rFonts w:eastAsia="Times New Roman" w:cs="Times New Roman"/>
          <w:szCs w:val="20"/>
          <w:u w:val="single"/>
        </w:rPr>
        <w:tab/>
        <w:t>Date</w:t>
      </w:r>
      <w:r w:rsidRPr="00DD5D2C">
        <w:rPr>
          <w:rFonts w:eastAsia="Times New Roman" w:cs="Times New Roman"/>
          <w:szCs w:val="20"/>
          <w:u w:val="single"/>
        </w:rPr>
        <w:tab/>
        <w:t>Body</w:t>
      </w:r>
      <w:r w:rsidRPr="00DD5D2C">
        <w:rPr>
          <w:rFonts w:eastAsia="Times New Roman" w:cs="Times New Roman"/>
          <w:szCs w:val="20"/>
          <w:u w:val="single"/>
        </w:rPr>
        <w:tab/>
        <w:t>Action Description with journal page number</w:t>
      </w:r>
      <w:r w:rsidRPr="00DD5D2C">
        <w:rPr>
          <w:rFonts w:eastAsia="Times New Roman" w:cs="Times New Roman"/>
          <w:szCs w:val="20"/>
          <w:u w:val="single"/>
        </w:rPr>
        <w:tab/>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Introduced and read first time (</w:t>
      </w:r>
      <w:hyperlink r:id="rId7" w:history="1">
        <w:r w:rsidRPr="007E767A">
          <w:rPr>
            <w:rStyle w:val="Hyperlink"/>
            <w:rFonts w:cs="Times New Roman"/>
          </w:rPr>
          <w:t>House Journal</w:t>
        </w:r>
        <w:r w:rsidRPr="007E767A">
          <w:rPr>
            <w:rStyle w:val="Hyperlink"/>
            <w:rFonts w:cs="Times New Roman"/>
          </w:rPr>
          <w:noBreakHyphen/>
          <w:t>page 29</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 xml:space="preserve">Referred to Committee on </w:t>
      </w:r>
      <w:r w:rsidRPr="007E767A">
        <w:rPr>
          <w:rFonts w:cs="Times New Roman"/>
          <w:b/>
        </w:rPr>
        <w:t>Labor, Commerce and Industry</w:t>
      </w:r>
      <w:r>
        <w:rPr>
          <w:rFonts w:cs="Times New Roman"/>
        </w:rPr>
        <w:t xml:space="preserve"> (</w:t>
      </w:r>
      <w:hyperlink r:id="rId8" w:history="1">
        <w:r w:rsidRPr="007E767A">
          <w:rPr>
            <w:rStyle w:val="Hyperlink"/>
            <w:rFonts w:cs="Times New Roman"/>
          </w:rPr>
          <w:t>House Journal</w:t>
        </w:r>
        <w:r w:rsidRPr="007E767A">
          <w:rPr>
            <w:rStyle w:val="Hyperlink"/>
            <w:rFonts w:cs="Times New Roman"/>
          </w:rPr>
          <w:noBreakHyphen/>
          <w:t>page 29</w:t>
        </w:r>
      </w:hyperlink>
      <w:bookmarkStart w:id="0" w:name="_GoBack"/>
      <w:bookmarkEnd w:id="0"/>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Member(s) request name added as sponsor: Henegan</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 xml:space="preserve">Committee report: Favorable with amendment </w:t>
      </w:r>
      <w:r w:rsidRPr="007E767A">
        <w:rPr>
          <w:rFonts w:cs="Times New Roman"/>
          <w:b/>
        </w:rPr>
        <w:t>Labor, Commerce and Industry</w:t>
      </w:r>
      <w:r>
        <w:rPr>
          <w:rFonts w:cs="Times New Roman"/>
        </w:rPr>
        <w:t xml:space="preserve"> (</w:t>
      </w:r>
      <w:hyperlink r:id="rId9" w:history="1">
        <w:r w:rsidRPr="007E767A">
          <w:rPr>
            <w:rStyle w:val="Hyperlink"/>
            <w:rFonts w:cs="Times New Roman"/>
          </w:rPr>
          <w:t>House Journal</w:t>
        </w:r>
        <w:r w:rsidRPr="007E767A">
          <w:rPr>
            <w:rStyle w:val="Hyperlink"/>
            <w:rFonts w:cs="Times New Roman"/>
          </w:rPr>
          <w:noBreakHyphen/>
          <w:t>page 20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Member(s) request name added as sponsor: Murray</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Requests for debate</w:t>
      </w:r>
      <w:r>
        <w:rPr>
          <w:rFonts w:cs="Times New Roman"/>
        </w:rPr>
        <w:noBreakHyphen/>
        <w:t>Rep(s).  Hill (</w:t>
      </w:r>
      <w:hyperlink r:id="rId10" w:history="1">
        <w:r w:rsidRPr="007E767A">
          <w:rPr>
            <w:rStyle w:val="Hyperlink"/>
            <w:rFonts w:cs="Times New Roman"/>
          </w:rPr>
          <w:t>House Journal</w:t>
        </w:r>
        <w:r w:rsidRPr="007E767A">
          <w:rPr>
            <w:rStyle w:val="Hyperlink"/>
            <w:rFonts w:cs="Times New Roman"/>
          </w:rPr>
          <w:noBreakHyphen/>
          <w:t>page 10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Amended (</w:t>
      </w:r>
      <w:hyperlink r:id="rId11" w:history="1">
        <w:r w:rsidRPr="007E767A">
          <w:rPr>
            <w:rStyle w:val="Hyperlink"/>
            <w:rFonts w:cs="Times New Roman"/>
          </w:rPr>
          <w:t>House Journal</w:t>
        </w:r>
        <w:r w:rsidRPr="007E767A">
          <w:rPr>
            <w:rStyle w:val="Hyperlink"/>
            <w:rFonts w:cs="Times New Roman"/>
          </w:rPr>
          <w:noBreakHyphen/>
          <w:t>page 10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Read second time (</w:t>
      </w:r>
      <w:hyperlink r:id="rId12" w:history="1">
        <w:r w:rsidRPr="007E767A">
          <w:rPr>
            <w:rStyle w:val="Hyperlink"/>
            <w:rFonts w:cs="Times New Roman"/>
          </w:rPr>
          <w:t>House Journal</w:t>
        </w:r>
        <w:r w:rsidRPr="007E767A">
          <w:rPr>
            <w:rStyle w:val="Hyperlink"/>
            <w:rFonts w:cs="Times New Roman"/>
          </w:rPr>
          <w:noBreakHyphen/>
          <w:t>page 10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Roll call Yeas</w:t>
      </w:r>
      <w:r>
        <w:rPr>
          <w:rFonts w:cs="Times New Roman"/>
        </w:rPr>
        <w:noBreakHyphen/>
        <w:t>85  Nays</w:t>
      </w:r>
      <w:r>
        <w:rPr>
          <w:rFonts w:cs="Times New Roman"/>
        </w:rPr>
        <w:noBreakHyphen/>
        <w:t>21 (</w:t>
      </w:r>
      <w:hyperlink r:id="rId13" w:history="1">
        <w:r w:rsidRPr="007E767A">
          <w:rPr>
            <w:rStyle w:val="Hyperlink"/>
            <w:rFonts w:cs="Times New Roman"/>
          </w:rPr>
          <w:t>House Journal</w:t>
        </w:r>
        <w:r w:rsidRPr="007E767A">
          <w:rPr>
            <w:rStyle w:val="Hyperlink"/>
            <w:rFonts w:cs="Times New Roman"/>
          </w:rPr>
          <w:noBreakHyphen/>
          <w:t>page 12</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House</w:t>
      </w:r>
      <w:r>
        <w:rPr>
          <w:rFonts w:cs="Times New Roman"/>
        </w:rPr>
        <w:tab/>
        <w:t>Read third time and sent to Senate (</w:t>
      </w:r>
      <w:hyperlink r:id="rId14" w:history="1">
        <w:r w:rsidRPr="007E767A">
          <w:rPr>
            <w:rStyle w:val="Hyperlink"/>
            <w:rFonts w:cs="Times New Roman"/>
          </w:rPr>
          <w:t>House Journal</w:t>
        </w:r>
        <w:r w:rsidRPr="007E767A">
          <w:rPr>
            <w:rStyle w:val="Hyperlink"/>
            <w:rFonts w:cs="Times New Roman"/>
          </w:rPr>
          <w:noBreakHyphen/>
          <w:t>page 5</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Introduced and read first time (</w:t>
      </w:r>
      <w:hyperlink r:id="rId15" w:history="1">
        <w:r w:rsidRPr="007E767A">
          <w:rPr>
            <w:rStyle w:val="Hyperlink"/>
            <w:rFonts w:cs="Times New Roman"/>
          </w:rPr>
          <w:t>Senate Journal</w:t>
        </w:r>
        <w:r w:rsidRPr="007E767A">
          <w:rPr>
            <w:rStyle w:val="Hyperlink"/>
            <w:rFonts w:cs="Times New Roman"/>
          </w:rPr>
          <w:noBreakHyphen/>
          <w:t>page 6</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 xml:space="preserve">Referred to Committee on </w:t>
      </w:r>
      <w:r w:rsidRPr="007E767A">
        <w:rPr>
          <w:rFonts w:cs="Times New Roman"/>
          <w:b/>
        </w:rPr>
        <w:t>Labor, Commerce and Industry</w:t>
      </w:r>
      <w:r>
        <w:rPr>
          <w:rFonts w:cs="Times New Roman"/>
        </w:rPr>
        <w:t xml:space="preserve"> (</w:t>
      </w:r>
      <w:hyperlink r:id="rId16" w:history="1">
        <w:r w:rsidRPr="007E767A">
          <w:rPr>
            <w:rStyle w:val="Hyperlink"/>
            <w:rFonts w:cs="Times New Roman"/>
          </w:rPr>
          <w:t>Senate Journal</w:t>
        </w:r>
        <w:r w:rsidRPr="007E767A">
          <w:rPr>
            <w:rStyle w:val="Hyperlink"/>
            <w:rFonts w:cs="Times New Roman"/>
          </w:rPr>
          <w:noBreakHyphen/>
          <w:t>page 6</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Senate</w:t>
      </w:r>
      <w:r>
        <w:rPr>
          <w:rFonts w:cs="Times New Roman"/>
        </w:rPr>
        <w:tab/>
        <w:t xml:space="preserve">Committee report: Favorable </w:t>
      </w:r>
      <w:r w:rsidRPr="007E767A">
        <w:rPr>
          <w:rFonts w:cs="Times New Roman"/>
          <w:b/>
        </w:rPr>
        <w:t>Labor, Commerce and Industry</w:t>
      </w:r>
      <w:r>
        <w:rPr>
          <w:rFonts w:cs="Times New Roman"/>
        </w:rPr>
        <w:t xml:space="preserve"> (</w:t>
      </w:r>
      <w:hyperlink r:id="rId17" w:history="1">
        <w:r w:rsidRPr="007E767A">
          <w:rPr>
            <w:rStyle w:val="Hyperlink"/>
            <w:rFonts w:cs="Times New Roman"/>
          </w:rPr>
          <w:t>Senate Journal</w:t>
        </w:r>
        <w:r w:rsidRPr="007E767A">
          <w:rPr>
            <w:rStyle w:val="Hyperlink"/>
            <w:rFonts w:cs="Times New Roman"/>
          </w:rPr>
          <w:noBreakHyphen/>
          <w:t>page 17</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Amended (</w:t>
      </w:r>
      <w:hyperlink r:id="rId18" w:history="1">
        <w:r w:rsidRPr="007E767A">
          <w:rPr>
            <w:rStyle w:val="Hyperlink"/>
            <w:rFonts w:cs="Times New Roman"/>
          </w:rPr>
          <w:t>Senate Journal</w:t>
        </w:r>
        <w:r w:rsidRPr="007E767A">
          <w:rPr>
            <w:rStyle w:val="Hyperlink"/>
            <w:rFonts w:cs="Times New Roman"/>
          </w:rPr>
          <w:noBreakHyphen/>
          <w:t>page 8</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Amended (</w:t>
      </w:r>
      <w:hyperlink r:id="rId19" w:history="1">
        <w:r w:rsidRPr="007E767A">
          <w:rPr>
            <w:rStyle w:val="Hyperlink"/>
            <w:rFonts w:cs="Times New Roman"/>
          </w:rPr>
          <w:t>Senate Journal</w:t>
        </w:r>
        <w:r w:rsidRPr="007E767A">
          <w:rPr>
            <w:rStyle w:val="Hyperlink"/>
            <w:rFonts w:cs="Times New Roman"/>
          </w:rPr>
          <w:noBreakHyphen/>
          <w:t>page 28</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second time (</w:t>
      </w:r>
      <w:hyperlink r:id="rId20" w:history="1">
        <w:r w:rsidRPr="007E767A">
          <w:rPr>
            <w:rStyle w:val="Hyperlink"/>
            <w:rFonts w:cs="Times New Roman"/>
          </w:rPr>
          <w:t>Senate Journal</w:t>
        </w:r>
        <w:r w:rsidRPr="007E767A">
          <w:rPr>
            <w:rStyle w:val="Hyperlink"/>
            <w:rFonts w:cs="Times New Roman"/>
          </w:rPr>
          <w:noBreakHyphen/>
          <w:t>page 19</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21" w:history="1">
        <w:r w:rsidRPr="007E767A">
          <w:rPr>
            <w:rStyle w:val="Hyperlink"/>
            <w:rFonts w:cs="Times New Roman"/>
          </w:rPr>
          <w:t>Senate Journal</w:t>
        </w:r>
        <w:r w:rsidRPr="007E767A">
          <w:rPr>
            <w:rStyle w:val="Hyperlink"/>
            <w:rFonts w:cs="Times New Roman"/>
          </w:rPr>
          <w:noBreakHyphen/>
          <w:t>page 19</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returned to House with amendments (</w:t>
      </w:r>
      <w:hyperlink r:id="rId22" w:history="1">
        <w:r w:rsidRPr="007E767A">
          <w:rPr>
            <w:rStyle w:val="Hyperlink"/>
            <w:rFonts w:cs="Times New Roman"/>
          </w:rPr>
          <w:t>Senate Journal</w:t>
        </w:r>
        <w:r w:rsidRPr="007E767A">
          <w:rPr>
            <w:rStyle w:val="Hyperlink"/>
            <w:rFonts w:cs="Times New Roman"/>
          </w:rPr>
          <w:noBreakHyphen/>
          <w:t>page 113</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Non</w:t>
      </w:r>
      <w:r>
        <w:rPr>
          <w:rFonts w:cs="Times New Roman"/>
        </w:rPr>
        <w:noBreakHyphen/>
        <w:t>concurrence in Senate amendment (</w:t>
      </w:r>
      <w:hyperlink r:id="rId23" w:history="1">
        <w:r w:rsidRPr="007E767A">
          <w:rPr>
            <w:rStyle w:val="Hyperlink"/>
            <w:rFonts w:cs="Times New Roman"/>
          </w:rPr>
          <w:t>House Journal</w:t>
        </w:r>
        <w:r w:rsidRPr="007E767A">
          <w:rPr>
            <w:rStyle w:val="Hyperlink"/>
            <w:rFonts w:cs="Times New Roman"/>
          </w:rPr>
          <w:noBreakHyphen/>
          <w:t>page 160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0  Nays</w:t>
      </w:r>
      <w:r>
        <w:rPr>
          <w:rFonts w:cs="Times New Roman"/>
        </w:rPr>
        <w:noBreakHyphen/>
        <w:t>104 (</w:t>
      </w:r>
      <w:hyperlink r:id="rId24" w:history="1">
        <w:r w:rsidRPr="007E767A">
          <w:rPr>
            <w:rStyle w:val="Hyperlink"/>
            <w:rFonts w:cs="Times New Roman"/>
          </w:rPr>
          <w:t>House Journal</w:t>
        </w:r>
        <w:r w:rsidRPr="007E767A">
          <w:rPr>
            <w:rStyle w:val="Hyperlink"/>
            <w:rFonts w:cs="Times New Roman"/>
          </w:rPr>
          <w:noBreakHyphen/>
          <w:t>page 160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Senate insists upon amendment and conference committee appointed  Davis, Reichenbach, Allen (</w:t>
      </w:r>
      <w:hyperlink r:id="rId25" w:history="1">
        <w:r w:rsidRPr="007E767A">
          <w:rPr>
            <w:rStyle w:val="Hyperlink"/>
            <w:rFonts w:cs="Times New Roman"/>
          </w:rPr>
          <w:t>Senate Journal</w:t>
        </w:r>
        <w:r w:rsidRPr="007E767A">
          <w:rPr>
            <w:rStyle w:val="Hyperlink"/>
            <w:rFonts w:cs="Times New Roman"/>
          </w:rPr>
          <w:noBreakHyphen/>
          <w:t>page 114</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Conference committee appointed  West, Blackwell, Ott (</w:t>
      </w:r>
      <w:hyperlink r:id="rId26" w:history="1">
        <w:r w:rsidRPr="007E767A">
          <w:rPr>
            <w:rStyle w:val="Hyperlink"/>
            <w:rFonts w:cs="Times New Roman"/>
          </w:rPr>
          <w:t>House Journal</w:t>
        </w:r>
        <w:r w:rsidRPr="007E767A">
          <w:rPr>
            <w:rStyle w:val="Hyperlink"/>
            <w:rFonts w:cs="Times New Roman"/>
          </w:rPr>
          <w:noBreakHyphen/>
          <w:t>page 190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7" w:history="1">
        <w:r w:rsidRPr="007E767A">
          <w:rPr>
            <w:rStyle w:val="Hyperlink"/>
            <w:rFonts w:cs="Times New Roman"/>
          </w:rPr>
          <w:t>Senate Journal</w:t>
        </w:r>
        <w:r w:rsidRPr="007E767A">
          <w:rPr>
            <w:rStyle w:val="Hyperlink"/>
            <w:rFonts w:cs="Times New Roman"/>
          </w:rPr>
          <w:noBreakHyphen/>
          <w:t>page 160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8" w:history="1">
        <w:r w:rsidRPr="007E767A">
          <w:rPr>
            <w:rStyle w:val="Hyperlink"/>
            <w:rFonts w:cs="Times New Roman"/>
          </w:rPr>
          <w:t>Senate Journal</w:t>
        </w:r>
        <w:r w:rsidRPr="007E767A">
          <w:rPr>
            <w:rStyle w:val="Hyperlink"/>
            <w:rFonts w:cs="Times New Roman"/>
          </w:rPr>
          <w:noBreakHyphen/>
          <w:t>page 160</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29" w:history="1">
        <w:r w:rsidRPr="007E767A">
          <w:rPr>
            <w:rStyle w:val="Hyperlink"/>
            <w:rFonts w:cs="Times New Roman"/>
          </w:rPr>
          <w:t>House Journal</w:t>
        </w:r>
        <w:r w:rsidRPr="007E767A">
          <w:rPr>
            <w:rStyle w:val="Hyperlink"/>
            <w:rFonts w:cs="Times New Roman"/>
          </w:rPr>
          <w:noBreakHyphen/>
          <w:t>page 179</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lastRenderedPageBreak/>
        <w:tab/>
        <w:t>6/15/2022</w:t>
      </w:r>
      <w:r>
        <w:rPr>
          <w:rFonts w:cs="Times New Roman"/>
        </w:rPr>
        <w:tab/>
        <w:t>House</w:t>
      </w:r>
      <w:r>
        <w:rPr>
          <w:rFonts w:cs="Times New Roman"/>
        </w:rPr>
        <w:tab/>
        <w:t>Roll call Yeas</w:t>
      </w:r>
      <w:r>
        <w:rPr>
          <w:rFonts w:cs="Times New Roman"/>
        </w:rPr>
        <w:noBreakHyphen/>
        <w:t>80  Nays</w:t>
      </w:r>
      <w:r>
        <w:rPr>
          <w:rFonts w:cs="Times New Roman"/>
        </w:rPr>
        <w:noBreakHyphen/>
        <w:t>25 (</w:t>
      </w:r>
      <w:hyperlink r:id="rId30" w:history="1">
        <w:r w:rsidRPr="007E767A">
          <w:rPr>
            <w:rStyle w:val="Hyperlink"/>
            <w:rFonts w:cs="Times New Roman"/>
          </w:rPr>
          <w:t>House Journal</w:t>
        </w:r>
        <w:r w:rsidRPr="007E767A">
          <w:rPr>
            <w:rStyle w:val="Hyperlink"/>
            <w:rFonts w:cs="Times New Roman"/>
          </w:rPr>
          <w:noBreakHyphen/>
          <w:t>page 181</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31" w:history="1">
        <w:r w:rsidRPr="007E767A">
          <w:rPr>
            <w:rStyle w:val="Hyperlink"/>
            <w:rFonts w:cs="Times New Roman"/>
          </w:rPr>
          <w:t>House Journal</w:t>
        </w:r>
        <w:r w:rsidRPr="007E767A">
          <w:rPr>
            <w:rStyle w:val="Hyperlink"/>
            <w:rFonts w:cs="Times New Roman"/>
          </w:rPr>
          <w:noBreakHyphen/>
          <w:t>page 235</w:t>
        </w:r>
      </w:hyperlink>
      <w:r>
        <w:rPr>
          <w:rFonts w:cs="Times New Roman"/>
        </w:rPr>
        <w:t>)</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270</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5317C7" w:rsidRDefault="005317C7" w:rsidP="005317C7">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245</w:t>
      </w:r>
    </w:p>
    <w:p w:rsidR="005317C7" w:rsidRDefault="005317C7" w:rsidP="005317C7">
      <w:pPr>
        <w:widowControl w:val="0"/>
        <w:tabs>
          <w:tab w:val="right" w:pos="1008"/>
          <w:tab w:val="left" w:pos="1152"/>
          <w:tab w:val="left" w:pos="1872"/>
          <w:tab w:val="left" w:pos="9187"/>
        </w:tabs>
        <w:ind w:left="2088" w:hanging="2088"/>
        <w:rPr>
          <w:rFonts w:cs="Times New Roman"/>
        </w:rPr>
      </w:pPr>
    </w:p>
    <w:p w:rsidR="00DD5D2C" w:rsidRPr="00DD5D2C" w:rsidRDefault="00DD5D2C" w:rsidP="00DD5D2C">
      <w:pPr>
        <w:widowControl w:val="0"/>
        <w:tabs>
          <w:tab w:val="right" w:pos="1008"/>
          <w:tab w:val="left" w:pos="1152"/>
          <w:tab w:val="left" w:pos="1872"/>
          <w:tab w:val="left" w:pos="9187"/>
        </w:tabs>
        <w:ind w:left="2088" w:hanging="2088"/>
        <w:rPr>
          <w:rFonts w:eastAsia="Times New Roman" w:cs="Times New Roman"/>
          <w:szCs w:val="20"/>
        </w:rPr>
      </w:pPr>
      <w:r w:rsidRPr="00DD5D2C">
        <w:rPr>
          <w:rFonts w:eastAsia="Times New Roman" w:cs="Times New Roman"/>
          <w:szCs w:val="20"/>
        </w:rPr>
        <w:t xml:space="preserve">View the latest </w:t>
      </w:r>
      <w:hyperlink r:id="rId32" w:history="1">
        <w:r w:rsidRPr="00DD5D2C">
          <w:rPr>
            <w:rFonts w:eastAsia="Times New Roman" w:cs="Times New Roman"/>
            <w:color w:val="0000FF" w:themeColor="hyperlink"/>
            <w:szCs w:val="20"/>
            <w:u w:val="single"/>
          </w:rPr>
          <w:t>legislative information</w:t>
        </w:r>
      </w:hyperlink>
      <w:r w:rsidRPr="00DD5D2C">
        <w:rPr>
          <w:rFonts w:eastAsia="Times New Roman" w:cs="Times New Roman"/>
          <w:szCs w:val="20"/>
        </w:rPr>
        <w:t xml:space="preserve"> at the website</w:t>
      </w:r>
    </w:p>
    <w:p w:rsidR="00DD5D2C" w:rsidRPr="00DD5D2C" w:rsidRDefault="00DD5D2C" w:rsidP="00DD5D2C">
      <w:pPr>
        <w:widowControl w:val="0"/>
        <w:tabs>
          <w:tab w:val="right" w:pos="1008"/>
          <w:tab w:val="left" w:pos="1152"/>
          <w:tab w:val="left" w:pos="1872"/>
          <w:tab w:val="left" w:pos="9187"/>
        </w:tabs>
        <w:ind w:left="2088" w:hanging="2088"/>
        <w:rPr>
          <w:rFonts w:eastAsia="Times New Roman" w:cs="Times New Roman"/>
          <w:szCs w:val="20"/>
        </w:rPr>
      </w:pPr>
    </w:p>
    <w:p w:rsidR="00DD5D2C" w:rsidRPr="00DD5D2C" w:rsidRDefault="00DD5D2C" w:rsidP="00DD5D2C">
      <w:pPr>
        <w:widowControl w:val="0"/>
        <w:tabs>
          <w:tab w:val="right" w:pos="1008"/>
          <w:tab w:val="left" w:pos="1152"/>
          <w:tab w:val="left" w:pos="1872"/>
          <w:tab w:val="left" w:pos="9187"/>
        </w:tabs>
        <w:ind w:left="2088" w:hanging="2088"/>
        <w:rPr>
          <w:rFonts w:eastAsia="Times New Roman" w:cs="Times New Roman"/>
          <w:szCs w:val="20"/>
        </w:rPr>
      </w:pP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D2C">
        <w:rPr>
          <w:rFonts w:eastAsia="Times New Roman" w:cs="Times New Roman"/>
          <w:b/>
          <w:szCs w:val="20"/>
        </w:rPr>
        <w:t>VERSIONS OF THIS BILL</w:t>
      </w:r>
    </w:p>
    <w:p w:rsidR="00DD5D2C" w:rsidRPr="00DD5D2C" w:rsidRDefault="00DD5D2C"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D2C" w:rsidRPr="00DD5D2C" w:rsidRDefault="00A75CEE" w:rsidP="00DD5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DD5D2C" w:rsidRPr="00DD5D2C">
          <w:rPr>
            <w:rFonts w:eastAsia="Times New Roman" w:cs="Times New Roman"/>
            <w:color w:val="0000FF" w:themeColor="hyperlink"/>
            <w:szCs w:val="20"/>
            <w:u w:val="single"/>
          </w:rPr>
          <w:t>1/20/2022</w:t>
        </w:r>
      </w:hyperlink>
    </w:p>
    <w:p w:rsidR="00DD5D2C" w:rsidRPr="00DD5D2C" w:rsidRDefault="00A75CEE"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D5D2C" w:rsidRPr="00DD5D2C">
          <w:rPr>
            <w:rFonts w:eastAsia="Times New Roman" w:cs="Times New Roman"/>
            <w:color w:val="0000FF" w:themeColor="hyperlink"/>
            <w:szCs w:val="20"/>
            <w:u w:val="single"/>
          </w:rPr>
          <w:t>1/27/2022</w:t>
        </w:r>
      </w:hyperlink>
    </w:p>
    <w:p w:rsidR="00DD5D2C" w:rsidRPr="00DD5D2C" w:rsidRDefault="00A75CEE"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D5D2C" w:rsidRPr="00DD5D2C">
          <w:rPr>
            <w:rFonts w:eastAsia="Times New Roman" w:cs="Times New Roman"/>
            <w:color w:val="0000FF" w:themeColor="hyperlink"/>
            <w:szCs w:val="20"/>
            <w:u w:val="single"/>
          </w:rPr>
          <w:t>2/2/2022</w:t>
        </w:r>
      </w:hyperlink>
    </w:p>
    <w:p w:rsidR="00DD5D2C" w:rsidRPr="00DD5D2C" w:rsidRDefault="00A75CEE"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D5D2C" w:rsidRPr="00DD5D2C">
          <w:rPr>
            <w:rFonts w:eastAsia="Times New Roman" w:cs="Times New Roman"/>
            <w:color w:val="0000FF" w:themeColor="hyperlink"/>
            <w:szCs w:val="20"/>
            <w:u w:val="single"/>
          </w:rPr>
          <w:t>3/29/2022</w:t>
        </w:r>
      </w:hyperlink>
    </w:p>
    <w:p w:rsidR="00DD5D2C" w:rsidRPr="00DD5D2C" w:rsidRDefault="00A75CEE"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DD5D2C" w:rsidRPr="00DD5D2C">
          <w:rPr>
            <w:rFonts w:eastAsia="Times New Roman" w:cs="Times New Roman"/>
            <w:color w:val="0000FF" w:themeColor="hyperlink"/>
            <w:szCs w:val="20"/>
            <w:u w:val="single"/>
          </w:rPr>
          <w:t>4/19/2022</w:t>
        </w:r>
      </w:hyperlink>
    </w:p>
    <w:p w:rsidR="00DD5D2C" w:rsidRPr="00DD5D2C" w:rsidRDefault="00A75CEE"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DD5D2C" w:rsidRPr="00DD5D2C">
          <w:rPr>
            <w:rFonts w:eastAsia="Times New Roman" w:cs="Times New Roman"/>
            <w:color w:val="0000FF" w:themeColor="hyperlink"/>
            <w:szCs w:val="20"/>
            <w:u w:val="single"/>
          </w:rPr>
          <w:t>4/20/2022</w:t>
        </w:r>
      </w:hyperlink>
    </w:p>
    <w:p w:rsidR="00DD5D2C" w:rsidRPr="00DD5D2C" w:rsidRDefault="00A75CEE"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DD5D2C" w:rsidRPr="00DD5D2C">
          <w:rPr>
            <w:rFonts w:eastAsia="Times New Roman" w:cs="Times New Roman"/>
            <w:color w:val="0000FF" w:themeColor="hyperlink"/>
            <w:szCs w:val="20"/>
            <w:u w:val="single"/>
          </w:rPr>
          <w:t>6/15/2022</w:t>
        </w:r>
      </w:hyperlink>
    </w:p>
    <w:p w:rsidR="00DD5D2C" w:rsidRPr="00DD5D2C" w:rsidRDefault="00DD5D2C"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5D2C" w:rsidRDefault="00DD5D2C" w:rsidP="00D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5D2C" w:rsidSect="00DD5D2C">
          <w:pgSz w:w="12240" w:h="15840" w:code="1"/>
          <w:pgMar w:top="1080" w:right="1440" w:bottom="1080" w:left="1440" w:header="720" w:footer="720" w:gutter="0"/>
          <w:pgNumType w:start="1"/>
          <w:cols w:space="720"/>
          <w:noEndnote/>
          <w:docGrid w:linePitch="360"/>
        </w:sectPr>
      </w:pP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(A245, R270, H4831)</w:t>
      </w:r>
    </w:p>
    <w:p w:rsidR="00737911" w:rsidRPr="008836A5"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37911" w:rsidRPr="00DD5D2C"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5D2C">
        <w:rPr>
          <w:rFonts w:cs="Times New Roman"/>
          <w:b/>
          <w:color w:val="000000" w:themeColor="text1"/>
          <w:szCs w:val="36"/>
        </w:rPr>
        <w:t xml:space="preserve">A JOINT RESOLUTION </w:t>
      </w:r>
      <w:r w:rsidRPr="00DD5D2C">
        <w:rPr>
          <w:rFonts w:cs="Times New Roman"/>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6300">
        <w:rPr>
          <w:rFonts w:cs="Times New Roman"/>
        </w:rPr>
        <w:t>Be it enacted by the General Assembly of the State of South Carolina:</w:t>
      </w: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7911" w:rsidRPr="006E6F2D"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Offshore wind energy, Department of Commerce economic development study</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SECTION</w:t>
      </w:r>
      <w:r w:rsidRPr="00026300">
        <w:rPr>
          <w:rFonts w:eastAsia="Calibri" w:cs="Times New Roman"/>
          <w:u w:color="000000"/>
        </w:rPr>
        <w:tab/>
        <w:t>1.</w:t>
      </w:r>
      <w:r w:rsidRPr="00026300">
        <w:rPr>
          <w:rFonts w:eastAsia="Calibri" w:cs="Times New Roman"/>
          <w:u w:color="000000"/>
        </w:rPr>
        <w:tab/>
        <w:t>(A)</w:t>
      </w:r>
      <w:r w:rsidRPr="00026300">
        <w:rPr>
          <w:rFonts w:eastAsia="Calibri" w:cs="Times New Roman"/>
          <w:u w:color="000000"/>
        </w:rPr>
        <w:tab/>
        <w:t>The Department of Commerce must conduct an economic development study to evaluate the state’s business advantages, economic climate, workforce readiness, and any other relevant state assets to create a roadmap for South Carolina to effectively compete in attracting offshore wind energy supply chain industries to the State. This study will build upon South Carolina’s existing breadth of research including, but not limited to, the previous Phase I and Phase II Economic Impact Studies conducted by Clemson University in 2012 and 2014. The Department of Commerce also must coordinate with the South Carolina Office of Regulatory Staff, Clemson University, or any other state agency where deemed necessary to exchange information and expertise.</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t>(B)</w:t>
      </w:r>
      <w:r w:rsidRPr="00026300">
        <w:rPr>
          <w:rFonts w:eastAsia="Calibri" w:cs="Times New Roman"/>
          <w:u w:color="000000"/>
        </w:rPr>
        <w:tab/>
        <w:t>To the extent necessary to carry out study responsibilities, the department is authorized to employ third</w:t>
      </w:r>
      <w:r>
        <w:rPr>
          <w:rFonts w:eastAsia="Calibri" w:cs="Times New Roman"/>
          <w:u w:color="000000"/>
        </w:rPr>
        <w:noBreakHyphen/>
      </w:r>
      <w:r w:rsidRPr="00026300">
        <w:rPr>
          <w:rFonts w:eastAsia="Calibri" w:cs="Times New Roman"/>
          <w:u w:color="000000"/>
        </w:rPr>
        <w:t>party consultants and industry experts, by contract or otherwise, as the department may consider necessary to assist in the proper discharge of the responsibility as provided by this section.</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t>(C)</w:t>
      </w:r>
      <w:r w:rsidRPr="00026300">
        <w:rPr>
          <w:rFonts w:eastAsia="Calibri" w:cs="Times New Roman"/>
          <w:u w:color="000000"/>
        </w:rPr>
        <w:tab/>
        <w:t>In conducting the economic development study and in creating a roadmap, the department must consider at least all of the following:</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(1)</w:t>
      </w:r>
      <w:r w:rsidRPr="00026300">
        <w:rPr>
          <w:rFonts w:eastAsia="Calibri" w:cs="Times New Roman"/>
          <w:u w:color="000000"/>
        </w:rPr>
        <w:tab/>
        <w:t>identification and characterization of discrete segments within the offshore wind supply chain, including major manufacturing operations, specialty component manufacturing, component assembly, and ancillary services for future offshore wind energy projects along the east coast of the United States;</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(2)</w:t>
      </w:r>
      <w:r w:rsidRPr="00026300">
        <w:rPr>
          <w:rFonts w:eastAsia="Calibri" w:cs="Times New Roman"/>
          <w:u w:color="000000"/>
        </w:rPr>
        <w:tab/>
        <w:t>estimated number and type of direct manufacturing jobs;</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(3)</w:t>
      </w:r>
      <w:r w:rsidRPr="00026300">
        <w:rPr>
          <w:rFonts w:eastAsia="Calibri" w:cs="Times New Roman"/>
          <w:u w:color="000000"/>
        </w:rPr>
        <w:tab/>
        <w:t>potential ancillary economic benefits;</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lastRenderedPageBreak/>
        <w:tab/>
      </w:r>
      <w:r w:rsidRPr="00026300">
        <w:rPr>
          <w:rFonts w:eastAsia="Calibri" w:cs="Times New Roman"/>
          <w:u w:color="000000"/>
        </w:rPr>
        <w:tab/>
        <w:t>(4)</w:t>
      </w:r>
      <w:r w:rsidRPr="00026300">
        <w:rPr>
          <w:rFonts w:eastAsia="Calibri" w:cs="Times New Roman"/>
          <w:u w:color="000000"/>
        </w:rPr>
        <w:tab/>
        <w:t>potential industry investment in South Carolina and opportunities for rural economic development;</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(5)</w:t>
      </w:r>
      <w:r w:rsidRPr="00026300">
        <w:rPr>
          <w:rFonts w:eastAsia="Calibri" w:cs="Times New Roman"/>
          <w:u w:color="000000"/>
        </w:rPr>
        <w:tab/>
        <w:t>highest impact investment opportunities to produce the largest net economic benefit;</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(6)</w:t>
      </w:r>
      <w:r w:rsidRPr="00026300">
        <w:rPr>
          <w:rFonts w:eastAsia="Calibri" w:cs="Times New Roman"/>
          <w:u w:color="000000"/>
        </w:rPr>
        <w:tab/>
        <w:t>potential benefits to local tax bases;</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(7)</w:t>
      </w:r>
      <w:r w:rsidRPr="00026300">
        <w:rPr>
          <w:rFonts w:eastAsia="Calibri" w:cs="Times New Roman"/>
          <w:u w:color="000000"/>
        </w:rPr>
        <w:tab/>
        <w:t>expected additional contribution to state economic output;</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(8)</w:t>
      </w:r>
      <w:r w:rsidRPr="00026300">
        <w:rPr>
          <w:rFonts w:eastAsia="Calibri" w:cs="Times New Roman"/>
          <w:u w:color="000000"/>
        </w:rPr>
        <w:tab/>
        <w:t>any additional information the department identifies as relevant to the conduct of its study; and</w:t>
      </w: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ab/>
      </w:r>
      <w:r w:rsidRPr="00026300">
        <w:rPr>
          <w:rFonts w:eastAsia="Calibri" w:cs="Times New Roman"/>
          <w:u w:color="000000"/>
        </w:rPr>
        <w:tab/>
        <w:t>(9)</w:t>
      </w:r>
      <w:r w:rsidRPr="00026300">
        <w:rPr>
          <w:rFonts w:eastAsia="Calibri" w:cs="Times New Roman"/>
          <w:u w:color="000000"/>
        </w:rPr>
        <w:tab/>
        <w:t>actionable next steps the State should take to recruit new, and assist the expansion of existing offshore wind supply chain companies, in order to capitalize on the 109 billion dollar offshore wind industry.</w:t>
      </w: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737911" w:rsidRPr="006E6F2D"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Reports to General Assembly</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SECTION</w:t>
      </w:r>
      <w:r w:rsidRPr="00026300">
        <w:rPr>
          <w:rFonts w:eastAsia="Calibri" w:cs="Times New Roman"/>
          <w:u w:color="000000"/>
        </w:rPr>
        <w:tab/>
        <w:t>2.</w:t>
      </w:r>
      <w:r w:rsidRPr="00026300">
        <w:rPr>
          <w:rFonts w:eastAsia="Calibri" w:cs="Times New Roman"/>
          <w:u w:color="000000"/>
        </w:rPr>
        <w:tab/>
        <w:t>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w:t>
      </w: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737911" w:rsidRPr="006E6F2D"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Funding contingency</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26300">
        <w:rPr>
          <w:rFonts w:eastAsia="Calibri" w:cs="Times New Roman"/>
          <w:u w:color="000000"/>
        </w:rPr>
        <w:t>SECTION</w:t>
      </w:r>
      <w:r w:rsidRPr="00026300">
        <w:rPr>
          <w:rFonts w:eastAsia="Calibri" w:cs="Times New Roman"/>
          <w:u w:color="000000"/>
        </w:rPr>
        <w:tab/>
        <w:t>3.</w:t>
      </w:r>
      <w:r w:rsidRPr="00026300">
        <w:rPr>
          <w:rFonts w:eastAsia="Calibri" w:cs="Times New Roman"/>
          <w:u w:color="000000"/>
        </w:rPr>
        <w:tab/>
        <w:t>Implementation of the provisions of this joint resolution is contingent upon funding by the General Assembly.</w:t>
      </w: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737911" w:rsidRPr="006E6F2D"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Sunset</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026300">
        <w:rPr>
          <w:rFonts w:eastAsia="Calibri" w:cs="Times New Roman"/>
          <w:u w:color="000000"/>
        </w:rPr>
        <w:t>SECTION</w:t>
      </w:r>
      <w:r w:rsidRPr="00026300">
        <w:rPr>
          <w:rFonts w:eastAsia="Calibri" w:cs="Times New Roman"/>
          <w:u w:color="000000"/>
        </w:rPr>
        <w:tab/>
      </w:r>
      <w:r w:rsidRPr="00026300">
        <w:rPr>
          <w:rFonts w:eastAsia="Calibri" w:cs="Times New Roman"/>
          <w:snapToGrid w:val="0"/>
        </w:rPr>
        <w:t>4.</w:t>
      </w:r>
      <w:r w:rsidRPr="00026300">
        <w:rPr>
          <w:rFonts w:eastAsia="Calibri" w:cs="Times New Roman"/>
          <w:snapToGrid w:val="0"/>
        </w:rPr>
        <w:tab/>
        <w:t>The provisions of this act are repealed on June 30, 2024.</w:t>
      </w: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737911" w:rsidRPr="006E6F2D"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snapToGrid w:val="0"/>
        </w:rPr>
        <w:t>Time effective</w:t>
      </w: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737911" w:rsidRPr="00026300"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6300">
        <w:rPr>
          <w:rFonts w:eastAsia="Calibri" w:cs="Times New Roman"/>
          <w:u w:color="000000"/>
        </w:rPr>
        <w:t>SECTION</w:t>
      </w:r>
      <w:r w:rsidRPr="00026300">
        <w:rPr>
          <w:rFonts w:eastAsia="Calibri" w:cs="Times New Roman"/>
          <w:u w:color="000000"/>
        </w:rPr>
        <w:tab/>
        <w:t>5.</w:t>
      </w:r>
      <w:r w:rsidRPr="00026300">
        <w:rPr>
          <w:rFonts w:eastAsia="Calibri" w:cs="Times New Roman"/>
          <w:u w:color="000000"/>
        </w:rPr>
        <w:tab/>
        <w:t>This joint resolution takes effect upon approval by the Governor.</w:t>
      </w: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37911" w:rsidRDefault="00737911"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737911" w:rsidRDefault="00737911" w:rsidP="00737911">
      <w:pPr>
        <w:jc w:val="both"/>
        <w:rPr>
          <w:color w:val="000000" w:themeColor="text1"/>
        </w:rPr>
      </w:pPr>
    </w:p>
    <w:p w:rsidR="00737911" w:rsidRDefault="00737911" w:rsidP="00737911">
      <w:pPr>
        <w:jc w:val="both"/>
        <w:rPr>
          <w:color w:val="000000" w:themeColor="text1"/>
        </w:rPr>
      </w:pPr>
      <w:r>
        <w:rPr>
          <w:color w:val="000000" w:themeColor="text1"/>
        </w:rPr>
        <w:t>Approved the 17</w:t>
      </w:r>
      <w:r w:rsidRPr="00C670BC">
        <w:rPr>
          <w:color w:val="000000" w:themeColor="text1"/>
          <w:vertAlign w:val="superscript"/>
        </w:rPr>
        <w:t>th</w:t>
      </w:r>
      <w:r>
        <w:rPr>
          <w:color w:val="000000" w:themeColor="text1"/>
        </w:rPr>
        <w:t xml:space="preserve"> day of June, 2022. </w:t>
      </w:r>
    </w:p>
    <w:p w:rsidR="00737911" w:rsidRDefault="00737911" w:rsidP="00737911">
      <w:pPr>
        <w:jc w:val="center"/>
        <w:rPr>
          <w:color w:val="000000" w:themeColor="text1"/>
        </w:rPr>
      </w:pPr>
    </w:p>
    <w:p w:rsidR="00737911" w:rsidRDefault="00737911" w:rsidP="00737911">
      <w:pPr>
        <w:jc w:val="center"/>
        <w:rPr>
          <w:color w:val="000000" w:themeColor="text1"/>
        </w:rPr>
      </w:pPr>
      <w:r>
        <w:rPr>
          <w:color w:val="000000" w:themeColor="text1"/>
        </w:rPr>
        <w:t>__________</w:t>
      </w:r>
    </w:p>
    <w:p w:rsidR="00DD5D2C" w:rsidRPr="009B72F8" w:rsidRDefault="00DD5D2C" w:rsidP="007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5D2C" w:rsidRPr="009B72F8" w:rsidSect="00DD5D2C">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D26" w:rsidRDefault="00BA4D26" w:rsidP="007D5FAC">
      <w:r>
        <w:separator/>
      </w:r>
    </w:p>
  </w:endnote>
  <w:endnote w:type="continuationSeparator" w:id="0">
    <w:p w:rsidR="00BA4D26" w:rsidRDefault="00BA4D2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D2C" w:rsidRPr="00DD5D2C" w:rsidRDefault="00DD5D2C" w:rsidP="00DD5D2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3791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D2C" w:rsidRDefault="00DD5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D26" w:rsidRDefault="00BA4D26" w:rsidP="007D5FAC">
      <w:r>
        <w:separator/>
      </w:r>
    </w:p>
  </w:footnote>
  <w:footnote w:type="continuationSeparator" w:id="0">
    <w:p w:rsidR="00BA4D26" w:rsidRDefault="00BA4D2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rant"/>
    <w:docVar w:name="ActBillNo" w:val="4831"/>
    <w:docVar w:name="ActSecretary" w:val="Downey"/>
    <w:docVar w:name="ActSIdno" w:val="(285)  4831HB22"/>
    <w:docVar w:name="clipname" w:val="4831HB22"/>
    <w:docVar w:name="dvBillNumber" w:val="4831"/>
    <w:docVar w:name="dvBillNumberPrefix" w:val="H"/>
    <w:docVar w:name="dvOriginalBody" w:val="House"/>
    <w:docVar w:name="HOUSEACTFULLPATH" w:val="L:\COUNCIL\ACTS\4831HB22.DOCX"/>
    <w:docVar w:name="OrigHOUSEBillNo" w:val="4831"/>
    <w:docVar w:name="WhatActtype" w:val="A JOINT RESOLUTION"/>
  </w:docVars>
  <w:rsids>
    <w:rsidRoot w:val="00BA4D26"/>
    <w:rsid w:val="00002DE0"/>
    <w:rsid w:val="00020349"/>
    <w:rsid w:val="00020977"/>
    <w:rsid w:val="00021B0B"/>
    <w:rsid w:val="00031BA1"/>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103"/>
    <w:rsid w:val="00135DDF"/>
    <w:rsid w:val="00136AA0"/>
    <w:rsid w:val="00141278"/>
    <w:rsid w:val="0014525A"/>
    <w:rsid w:val="001626DB"/>
    <w:rsid w:val="00164D89"/>
    <w:rsid w:val="00170F30"/>
    <w:rsid w:val="00172771"/>
    <w:rsid w:val="001747A9"/>
    <w:rsid w:val="001750EA"/>
    <w:rsid w:val="001754BB"/>
    <w:rsid w:val="00181C1A"/>
    <w:rsid w:val="0018353C"/>
    <w:rsid w:val="00195F4E"/>
    <w:rsid w:val="001978A0"/>
    <w:rsid w:val="001A646B"/>
    <w:rsid w:val="001A75A0"/>
    <w:rsid w:val="001B201B"/>
    <w:rsid w:val="001B5E15"/>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7F79"/>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7C7"/>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AFB"/>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6F2D"/>
    <w:rsid w:val="006F22C0"/>
    <w:rsid w:val="006F290C"/>
    <w:rsid w:val="007009F2"/>
    <w:rsid w:val="00703D30"/>
    <w:rsid w:val="00704FF9"/>
    <w:rsid w:val="007052EC"/>
    <w:rsid w:val="00706B65"/>
    <w:rsid w:val="007261EE"/>
    <w:rsid w:val="00733A16"/>
    <w:rsid w:val="00733C4C"/>
    <w:rsid w:val="00737039"/>
    <w:rsid w:val="007373C7"/>
    <w:rsid w:val="00737911"/>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D3B"/>
    <w:rsid w:val="007F6631"/>
    <w:rsid w:val="007F6D46"/>
    <w:rsid w:val="007F7184"/>
    <w:rsid w:val="00800AD0"/>
    <w:rsid w:val="00804419"/>
    <w:rsid w:val="00805054"/>
    <w:rsid w:val="008066FB"/>
    <w:rsid w:val="00806F5B"/>
    <w:rsid w:val="0081729E"/>
    <w:rsid w:val="00820628"/>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4DF9"/>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2D52"/>
    <w:rsid w:val="009B6EA6"/>
    <w:rsid w:val="009B72F8"/>
    <w:rsid w:val="009D0B32"/>
    <w:rsid w:val="009D335B"/>
    <w:rsid w:val="009D75E7"/>
    <w:rsid w:val="009E053A"/>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0D73"/>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4D26"/>
    <w:rsid w:val="00BB1593"/>
    <w:rsid w:val="00BB43F6"/>
    <w:rsid w:val="00BB5571"/>
    <w:rsid w:val="00BB6EF3"/>
    <w:rsid w:val="00BC5FF9"/>
    <w:rsid w:val="00BC6307"/>
    <w:rsid w:val="00BE36EB"/>
    <w:rsid w:val="00BE41F8"/>
    <w:rsid w:val="00BF1B60"/>
    <w:rsid w:val="00BF2034"/>
    <w:rsid w:val="00BF33CD"/>
    <w:rsid w:val="00BF352D"/>
    <w:rsid w:val="00C003DE"/>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3956"/>
    <w:rsid w:val="00CA4CD7"/>
    <w:rsid w:val="00CA5358"/>
    <w:rsid w:val="00CA7497"/>
    <w:rsid w:val="00CB08A1"/>
    <w:rsid w:val="00CB12FE"/>
    <w:rsid w:val="00CC2825"/>
    <w:rsid w:val="00CC5B85"/>
    <w:rsid w:val="00CE13B0"/>
    <w:rsid w:val="00CE1407"/>
    <w:rsid w:val="00CE54EA"/>
    <w:rsid w:val="00CE5B85"/>
    <w:rsid w:val="00CE62ED"/>
    <w:rsid w:val="00CF5814"/>
    <w:rsid w:val="00D00681"/>
    <w:rsid w:val="00D06DCC"/>
    <w:rsid w:val="00D1180E"/>
    <w:rsid w:val="00D132DB"/>
    <w:rsid w:val="00D13C21"/>
    <w:rsid w:val="00D16DAA"/>
    <w:rsid w:val="00D17AD0"/>
    <w:rsid w:val="00D23978"/>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5D2C"/>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5725"/>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A3DC4CC-AF9A-4D80-9A68-C3938CCF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D5D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1978A0"/>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6E6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2D"/>
    <w:rPr>
      <w:rFonts w:ascii="Segoe UI" w:hAnsi="Segoe UI" w:cs="Segoe UI"/>
      <w:sz w:val="18"/>
      <w:szCs w:val="18"/>
    </w:rPr>
  </w:style>
  <w:style w:type="table" w:styleId="TableGrid">
    <w:name w:val="Table Grid"/>
    <w:basedOn w:val="TableNormal"/>
    <w:uiPriority w:val="59"/>
    <w:rsid w:val="00181C1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D5D2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B4D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20.docx" TargetMode="External"/><Relationship Id="rId13" Type="http://schemas.openxmlformats.org/officeDocument/2006/relationships/hyperlink" Target="file:///h:\hj\20220202.docx" TargetMode="External"/><Relationship Id="rId18" Type="http://schemas.openxmlformats.org/officeDocument/2006/relationships/hyperlink" Target="file:///h:\sj\20220419.docx" TargetMode="External"/><Relationship Id="rId26" Type="http://schemas.openxmlformats.org/officeDocument/2006/relationships/hyperlink" Target="file:///h:\hj\20220512.docx" TargetMode="External"/><Relationship Id="rId39" Type="http://schemas.openxmlformats.org/officeDocument/2006/relationships/hyperlink" Target="file:///p:\pprever\2021-22\4831_20220615.docx" TargetMode="External"/><Relationship Id="rId3" Type="http://schemas.openxmlformats.org/officeDocument/2006/relationships/settings" Target="settings.xml"/><Relationship Id="rId21" Type="http://schemas.openxmlformats.org/officeDocument/2006/relationships/hyperlink" Target="file:///h:\sj\20220511.docx" TargetMode="External"/><Relationship Id="rId34" Type="http://schemas.openxmlformats.org/officeDocument/2006/relationships/hyperlink" Target="file:///p:\pprever\2021-22\4831_20220127.docx" TargetMode="External"/><Relationship Id="rId42" Type="http://schemas.openxmlformats.org/officeDocument/2006/relationships/fontTable" Target="fontTable.xml"/><Relationship Id="rId7" Type="http://schemas.openxmlformats.org/officeDocument/2006/relationships/hyperlink" Target="file:///h:\hj\20220120.docx" TargetMode="External"/><Relationship Id="rId12" Type="http://schemas.openxmlformats.org/officeDocument/2006/relationships/hyperlink" Target="file:///h:\hj\20220202.docx" TargetMode="External"/><Relationship Id="rId17" Type="http://schemas.openxmlformats.org/officeDocument/2006/relationships/hyperlink" Target="file:///h:\sj\20220329.docx" TargetMode="External"/><Relationship Id="rId25" Type="http://schemas.openxmlformats.org/officeDocument/2006/relationships/hyperlink" Target="file:///h:\sj\20220512.docx" TargetMode="External"/><Relationship Id="rId33" Type="http://schemas.openxmlformats.org/officeDocument/2006/relationships/hyperlink" Target="file:///p:\pprever\2021-22\4831_20220120.docx" TargetMode="External"/><Relationship Id="rId38" Type="http://schemas.openxmlformats.org/officeDocument/2006/relationships/hyperlink" Target="file:///p:\pprever\2021-22\4831_20220420.docx" TargetMode="External"/><Relationship Id="rId2" Type="http://schemas.openxmlformats.org/officeDocument/2006/relationships/styles" Target="styles.xml"/><Relationship Id="rId16" Type="http://schemas.openxmlformats.org/officeDocument/2006/relationships/hyperlink" Target="file:///h:\sj\20220203.docx" TargetMode="External"/><Relationship Id="rId20" Type="http://schemas.openxmlformats.org/officeDocument/2006/relationships/hyperlink" Target="file:///h:\sj\20220511.docx" TargetMode="External"/><Relationship Id="rId29" Type="http://schemas.openxmlformats.org/officeDocument/2006/relationships/hyperlink" Target="file:///h:\hj\20220615.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02.docx" TargetMode="External"/><Relationship Id="rId24" Type="http://schemas.openxmlformats.org/officeDocument/2006/relationships/hyperlink" Target="file:///h:\hj\20220512.docx" TargetMode="External"/><Relationship Id="rId32" Type="http://schemas.openxmlformats.org/officeDocument/2006/relationships/hyperlink" Target="http://www.scstatehouse.gov/billsearch.php?billnumbers=4831&amp;session=124&amp;summary=B" TargetMode="External"/><Relationship Id="rId37" Type="http://schemas.openxmlformats.org/officeDocument/2006/relationships/hyperlink" Target="file:///p:\pprever\2021-22\4831_20220419.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203.docx" TargetMode="External"/><Relationship Id="rId23" Type="http://schemas.openxmlformats.org/officeDocument/2006/relationships/hyperlink" Target="file:///h:\hj\20220512.docx" TargetMode="External"/><Relationship Id="rId28" Type="http://schemas.openxmlformats.org/officeDocument/2006/relationships/hyperlink" Target="file:///h:\sj\20220615.docx" TargetMode="External"/><Relationship Id="rId36" Type="http://schemas.openxmlformats.org/officeDocument/2006/relationships/hyperlink" Target="file:///p:\pprever\2021-22\4831_20220329.docx" TargetMode="External"/><Relationship Id="rId10" Type="http://schemas.openxmlformats.org/officeDocument/2006/relationships/hyperlink" Target="file:///h:\hj\20220202.docx" TargetMode="External"/><Relationship Id="rId19" Type="http://schemas.openxmlformats.org/officeDocument/2006/relationships/hyperlink" Target="file:///h:\sj\20220420.docx" TargetMode="External"/><Relationship Id="rId31" Type="http://schemas.openxmlformats.org/officeDocument/2006/relationships/hyperlink" Target="file:///h:\hj\20220615.docx" TargetMode="External"/><Relationship Id="rId4" Type="http://schemas.openxmlformats.org/officeDocument/2006/relationships/webSettings" Target="webSettings.xml"/><Relationship Id="rId9" Type="http://schemas.openxmlformats.org/officeDocument/2006/relationships/hyperlink" Target="file:///h:\hj\20220127.docx" TargetMode="External"/><Relationship Id="rId14" Type="http://schemas.openxmlformats.org/officeDocument/2006/relationships/hyperlink" Target="file:///h:\hj\20220203.docx" TargetMode="External"/><Relationship Id="rId22" Type="http://schemas.openxmlformats.org/officeDocument/2006/relationships/hyperlink" Target="file:///h:\sj\20220512.docx" TargetMode="External"/><Relationship Id="rId27" Type="http://schemas.openxmlformats.org/officeDocument/2006/relationships/hyperlink" Target="file:///h:\sj\20220615.docx" TargetMode="External"/><Relationship Id="rId30" Type="http://schemas.openxmlformats.org/officeDocument/2006/relationships/hyperlink" Target="file:///h:\hj\20220615.docx" TargetMode="External"/><Relationship Id="rId35" Type="http://schemas.openxmlformats.org/officeDocument/2006/relationships/hyperlink" Target="file:///p:\pprever\2021-22\4831_20220202.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EEB4-EECD-47EF-A230-AC075521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7039</Characters>
  <Application>Microsoft Office Word</Application>
  <DocSecurity>0</DocSecurity>
  <Lines>213</Lines>
  <Paragraphs>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4831: Economic development study, conducted by Commerce Dept - South Carolina Legislature Online</dc:title>
  <dc:subject/>
  <dc:creator>Niki Downey</dc:creator>
  <cp:keywords/>
  <dc:description/>
  <cp:lastModifiedBy>Danny Crook</cp:lastModifiedBy>
  <cp:revision>2</cp:revision>
  <cp:lastPrinted>2022-06-15T22:42:00Z</cp:lastPrinted>
  <dcterms:created xsi:type="dcterms:W3CDTF">2022-08-10T17:09:00Z</dcterms:created>
  <dcterms:modified xsi:type="dcterms:W3CDTF">2022-08-10T17:09:00Z</dcterms:modified>
</cp:coreProperties>
</file>