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C21" w:rsidRDefault="00CE2C21" w:rsidP="00CE2C21">
      <w:pPr>
        <w:widowControl w:val="0"/>
        <w:jc w:val="center"/>
      </w:pPr>
      <w:r w:rsidRPr="00CE2C21">
        <w:rPr>
          <w:b/>
        </w:rPr>
        <w:t>South Carolina General Assembly</w:t>
      </w:r>
    </w:p>
    <w:p w:rsidR="00CE2C21" w:rsidRDefault="00CE2C21" w:rsidP="00CE2C21">
      <w:pPr>
        <w:widowControl w:val="0"/>
        <w:jc w:val="center"/>
      </w:pPr>
      <w:r>
        <w:t>124th Session, 2021-2022</w:t>
      </w:r>
    </w:p>
    <w:p w:rsidR="00CE2C21" w:rsidRDefault="00CE2C21" w:rsidP="00CE2C21">
      <w:pPr>
        <w:widowControl w:val="0"/>
        <w:jc w:val="left"/>
      </w:pPr>
    </w:p>
    <w:p w:rsidR="00CE2C21" w:rsidRDefault="00CE2C21" w:rsidP="00CE2C21">
      <w:pPr>
        <w:widowControl w:val="0"/>
        <w:jc w:val="left"/>
        <w:rPr>
          <w:b/>
        </w:rPr>
      </w:pPr>
      <w:r w:rsidRPr="00CE2C21">
        <w:rPr>
          <w:b/>
        </w:rPr>
        <w:t>H. 4843</w:t>
      </w:r>
    </w:p>
    <w:p w:rsidR="00CE2C21" w:rsidRDefault="00CE2C21" w:rsidP="00CE2C21">
      <w:pPr>
        <w:widowControl w:val="0"/>
        <w:jc w:val="left"/>
        <w:rPr>
          <w:b/>
        </w:rPr>
      </w:pPr>
    </w:p>
    <w:p w:rsidR="00CE2C21" w:rsidRDefault="00CE2C21" w:rsidP="00CE2C21">
      <w:pPr>
        <w:widowControl w:val="0"/>
        <w:jc w:val="left"/>
      </w:pPr>
      <w:r w:rsidRPr="00CE2C21">
        <w:rPr>
          <w:b/>
        </w:rPr>
        <w:t>STATUS INFORMATION</w:t>
      </w:r>
    </w:p>
    <w:p w:rsidR="00CE2C21" w:rsidRDefault="00CE2C21" w:rsidP="00CE2C21">
      <w:pPr>
        <w:widowControl w:val="0"/>
        <w:jc w:val="left"/>
      </w:pPr>
    </w:p>
    <w:p w:rsidR="00CE2C21" w:rsidRDefault="00CE2C21" w:rsidP="00CE2C21">
      <w:pPr>
        <w:widowControl w:val="0"/>
        <w:jc w:val="left"/>
      </w:pPr>
      <w:r>
        <w:t>General Bill</w:t>
      </w:r>
    </w:p>
    <w:p w:rsidR="00CE2C21" w:rsidRDefault="00442068" w:rsidP="00CE2C21">
      <w:pPr>
        <w:widowControl w:val="0"/>
        <w:jc w:val="left"/>
      </w:pPr>
      <w:r>
        <w:t>Sponsors: Reps. Haddon, Long, Magnuson, Burns, Oremus, Jones, Trantham, Gilliam, Davis, Forrest, Gagnon and McCabe</w:t>
      </w:r>
    </w:p>
    <w:p w:rsidR="00CE2C21" w:rsidRDefault="00CE2C21" w:rsidP="00CE2C21">
      <w:pPr>
        <w:widowControl w:val="0"/>
        <w:jc w:val="left"/>
      </w:pPr>
      <w:r>
        <w:t>Document Path: l:\council\bills\nbd\11295dg22.docx</w:t>
      </w:r>
    </w:p>
    <w:p w:rsidR="00894E77" w:rsidRDefault="00894E77" w:rsidP="00CE2C21">
      <w:pPr>
        <w:widowControl w:val="0"/>
        <w:jc w:val="left"/>
      </w:pPr>
      <w:r>
        <w:t>Companion/Similar bill(s): 4881</w:t>
      </w:r>
    </w:p>
    <w:p w:rsidR="00CE2C21" w:rsidRDefault="00CE2C21" w:rsidP="00CE2C21">
      <w:pPr>
        <w:widowControl w:val="0"/>
        <w:jc w:val="left"/>
      </w:pPr>
    </w:p>
    <w:p w:rsidR="00CE2C21" w:rsidRDefault="00CE2C21" w:rsidP="00CE2C21">
      <w:pPr>
        <w:widowControl w:val="0"/>
        <w:jc w:val="left"/>
      </w:pPr>
      <w:r>
        <w:t>Introduced in the House on January 20, 2022</w:t>
      </w:r>
    </w:p>
    <w:p w:rsidR="00CE2C21" w:rsidRDefault="00CE2C21" w:rsidP="00CE2C21">
      <w:pPr>
        <w:widowControl w:val="0"/>
        <w:jc w:val="left"/>
      </w:pPr>
      <w:r>
        <w:t xml:space="preserve">Currently residing in the House Committee on </w:t>
      </w:r>
      <w:r w:rsidRPr="00CE2C21">
        <w:rPr>
          <w:b/>
        </w:rPr>
        <w:t>Ways and Means</w:t>
      </w:r>
    </w:p>
    <w:p w:rsidR="00CE2C21" w:rsidRDefault="00CE2C21" w:rsidP="00CE2C21">
      <w:pPr>
        <w:widowControl w:val="0"/>
        <w:jc w:val="left"/>
      </w:pPr>
    </w:p>
    <w:p w:rsidR="00CE2C21" w:rsidRDefault="00B032B7" w:rsidP="00CE2C21">
      <w:pPr>
        <w:widowControl w:val="0"/>
        <w:jc w:val="left"/>
      </w:pPr>
      <w:r>
        <w:t>Summary: Investment, state funds</w:t>
      </w:r>
    </w:p>
    <w:p w:rsidR="00CE2C21" w:rsidRDefault="00CE2C21" w:rsidP="00CE2C21">
      <w:pPr>
        <w:widowControl w:val="0"/>
        <w:jc w:val="left"/>
      </w:pPr>
    </w:p>
    <w:p w:rsidR="00CE2C21" w:rsidRDefault="00CE2C21" w:rsidP="00CE2C21">
      <w:pPr>
        <w:widowControl w:val="0"/>
        <w:jc w:val="left"/>
      </w:pPr>
    </w:p>
    <w:p w:rsidR="00CE2C21" w:rsidRDefault="00CE2C21" w:rsidP="00CE2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C21">
        <w:rPr>
          <w:b/>
        </w:rPr>
        <w:t>HISTORY OF LEGISLATIVE ACTIONS</w:t>
      </w:r>
    </w:p>
    <w:p w:rsidR="00CE2C21" w:rsidRDefault="00CE2C21" w:rsidP="00CE2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2C21" w:rsidRPr="00CE2C21" w:rsidRDefault="00CE2C21" w:rsidP="00CE2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C21">
        <w:rPr>
          <w:u w:val="single"/>
        </w:rPr>
        <w:tab/>
        <w:t>Date</w:t>
      </w:r>
      <w:r w:rsidRPr="00CE2C21">
        <w:rPr>
          <w:u w:val="single"/>
        </w:rPr>
        <w:tab/>
        <w:t>Body</w:t>
      </w:r>
      <w:r w:rsidRPr="00CE2C21">
        <w:rPr>
          <w:u w:val="single"/>
        </w:rPr>
        <w:tab/>
        <w:t>Action Description with journal page number</w:t>
      </w:r>
      <w:r w:rsidRPr="00CE2C21">
        <w:rPr>
          <w:u w:val="single"/>
        </w:rPr>
        <w:tab/>
      </w:r>
    </w:p>
    <w:p w:rsidR="00442068" w:rsidRDefault="00442068" w:rsidP="00442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read first time (</w:t>
      </w:r>
      <w:hyperlink r:id="rId7" w:history="1">
        <w:r w:rsidRPr="003C6BB7">
          <w:rPr>
            <w:rStyle w:val="Hyperlink"/>
          </w:rPr>
          <w:t>House Journal</w:t>
        </w:r>
        <w:r w:rsidRPr="003C6BB7">
          <w:rPr>
            <w:rStyle w:val="Hyperlink"/>
          </w:rPr>
          <w:noBreakHyphen/>
          <w:t>page 34</w:t>
        </w:r>
      </w:hyperlink>
      <w:r>
        <w:t>)</w:t>
      </w:r>
    </w:p>
    <w:p w:rsidR="00442068" w:rsidRDefault="00442068" w:rsidP="00442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 xml:space="preserve">Referred to Committee on </w:t>
      </w:r>
      <w:r w:rsidRPr="003C6BB7">
        <w:rPr>
          <w:b/>
        </w:rPr>
        <w:t>Ways and Means</w:t>
      </w:r>
      <w:r>
        <w:t xml:space="preserve"> (</w:t>
      </w:r>
      <w:hyperlink r:id="rId8" w:history="1">
        <w:r w:rsidRPr="003C6BB7">
          <w:rPr>
            <w:rStyle w:val="Hyperlink"/>
          </w:rPr>
          <w:t>House Journal</w:t>
        </w:r>
        <w:r w:rsidRPr="003C6BB7">
          <w:rPr>
            <w:rStyle w:val="Hyperlink"/>
          </w:rPr>
          <w:noBreakHyphen/>
          <w:t>page 34</w:t>
        </w:r>
      </w:hyperlink>
      <w:r>
        <w:t>)</w:t>
      </w:r>
    </w:p>
    <w:p w:rsidR="00442068" w:rsidRDefault="00442068" w:rsidP="00442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Member(s) request name added as sponsor: Gilliam, Davis, Forrest, Gagnon, McCabe</w:t>
      </w:r>
    </w:p>
    <w:p w:rsidR="00442068" w:rsidRDefault="00442068" w:rsidP="00442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2C21" w:rsidRDefault="00CE2C21" w:rsidP="00CE2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E2C21">
          <w:rPr>
            <w:rStyle w:val="Hyperlink"/>
          </w:rPr>
          <w:t>legislative information</w:t>
        </w:r>
      </w:hyperlink>
      <w:r>
        <w:t xml:space="preserve"> at the website</w:t>
      </w:r>
    </w:p>
    <w:p w:rsidR="00CE2C21" w:rsidRDefault="00CE2C21" w:rsidP="00CE2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C21" w:rsidRPr="00CE2C21" w:rsidRDefault="00CE2C21" w:rsidP="00CE2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C21" w:rsidRDefault="00CE2C21" w:rsidP="00CE2C21">
      <w:pPr>
        <w:widowControl w:val="0"/>
        <w:jc w:val="left"/>
      </w:pPr>
      <w:r w:rsidRPr="00CE2C21">
        <w:rPr>
          <w:b/>
        </w:rPr>
        <w:t>VERSIONS OF THIS BILL</w:t>
      </w:r>
    </w:p>
    <w:p w:rsidR="00CE2C21" w:rsidRDefault="00CE2C21" w:rsidP="00CE2C21">
      <w:pPr>
        <w:widowControl w:val="0"/>
        <w:jc w:val="left"/>
      </w:pPr>
    </w:p>
    <w:p w:rsidR="00CE2C21" w:rsidRDefault="00A571A8" w:rsidP="00CE2C21">
      <w:pPr>
        <w:widowControl w:val="0"/>
        <w:jc w:val="left"/>
      </w:pPr>
      <w:hyperlink r:id="rId10" w:history="1">
        <w:r w:rsidR="00CE2C21">
          <w:rPr>
            <w:rStyle w:val="Hyperlink"/>
          </w:rPr>
          <w:t>1/20/2022</w:t>
        </w:r>
      </w:hyperlink>
    </w:p>
    <w:p w:rsidR="00CE2C21" w:rsidRDefault="00CE2C21" w:rsidP="00CE2C21"/>
    <w:p w:rsidR="00CE2C21" w:rsidRDefault="00CE2C21" w:rsidP="00CE2C21">
      <w:pPr>
        <w:sectPr w:rsidR="00CE2C21" w:rsidSect="00CE2C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2C84" w:rsidRDefault="00252C84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D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4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82AE0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660, CODE OF LAWS OF SOUTH CAROLINA, 1976, RELATING TO THE INVESTMENT OF STATE FUNDS, SO AS TO PROHIBIT THE STATE TREASURER FROM INVESTING IN CERTAIN COMPANIES OWNED</w:t>
      </w:r>
      <w:r w:rsidR="00811933">
        <w:rPr>
          <w:color w:val="000000" w:themeColor="text1"/>
          <w:u w:color="000000" w:themeColor="text1"/>
        </w:rPr>
        <w:t xml:space="preserve"> OR CONTROLLED</w:t>
      </w:r>
      <w:r w:rsidRPr="00A82AE0">
        <w:rPr>
          <w:color w:val="000000" w:themeColor="text1"/>
          <w:u w:color="000000" w:themeColor="text1"/>
        </w:rPr>
        <w:t xml:space="preserve"> BY THE PEOPLE</w:t>
      </w:r>
      <w:r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>S REPUBLIC OF CHINA OR THE CHINESE COMMUNIST PARTY</w:t>
      </w:r>
      <w:r w:rsidR="00811933">
        <w:rPr>
          <w:color w:val="000000" w:themeColor="text1"/>
          <w:u w:color="000000" w:themeColor="text1"/>
        </w:rPr>
        <w:t xml:space="preserve"> OR WHOSE PRINCIPAL PLACE OF BUSINESS IS LOCATED WITHIN THE </w:t>
      </w:r>
      <w:r w:rsidR="00524156">
        <w:rPr>
          <w:color w:val="000000" w:themeColor="text1"/>
          <w:u w:color="000000" w:themeColor="text1"/>
        </w:rPr>
        <w:t xml:space="preserve">PEOPLE’S </w:t>
      </w:r>
      <w:r w:rsidR="00811933">
        <w:rPr>
          <w:color w:val="000000" w:themeColor="text1"/>
          <w:u w:color="000000" w:themeColor="text1"/>
        </w:rPr>
        <w:t>REPUBLIC OF CHINA</w:t>
      </w:r>
      <w:r w:rsidRPr="00A82A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DAE" w:rsidRDefault="006A4D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4DAE" w:rsidRDefault="006A4D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1.</w:t>
      </w:r>
      <w:r w:rsidRPr="00A82AE0">
        <w:rPr>
          <w:color w:val="000000" w:themeColor="text1"/>
          <w:u w:color="000000" w:themeColor="text1"/>
        </w:rPr>
        <w:tab/>
        <w:t>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 to read: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 w:rsidR="00811933"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>he State Treasurer shall not invest any state funds, in any manner, in</w:t>
      </w:r>
      <w:r w:rsidR="00811933">
        <w:rPr>
          <w:color w:val="000000" w:themeColor="text1"/>
          <w:u w:color="000000" w:themeColor="text1"/>
        </w:rPr>
        <w:t xml:space="preserve"> the obligations of</w:t>
      </w:r>
      <w:r w:rsidRPr="00A82AE0">
        <w:rPr>
          <w:color w:val="000000" w:themeColor="text1"/>
          <w:u w:color="000000" w:themeColor="text1"/>
        </w:rPr>
        <w:t xml:space="preserve"> any company or development: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(a)</w:t>
      </w:r>
      <w:r w:rsidRPr="00A82AE0">
        <w:rPr>
          <w:color w:val="000000" w:themeColor="text1"/>
          <w:u w:color="000000" w:themeColor="text1"/>
        </w:rPr>
        <w:tab/>
        <w:t>owned or controlled by a company that is owned, in whole or in part, by, or is a subsidiary of, a company that is owned by the People</w:t>
      </w:r>
      <w:r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>s Republic of China or the Chinese Communist Party; or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(b)</w:t>
      </w:r>
      <w:r w:rsidRPr="00A82AE0">
        <w:rPr>
          <w:color w:val="000000" w:themeColor="text1"/>
          <w:u w:color="000000" w:themeColor="text1"/>
        </w:rPr>
        <w:tab/>
        <w:t>whose principal place of business is located within the People</w:t>
      </w:r>
      <w:r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s Republic of China. 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:rsidR="00811933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 w:rsidR="00811933">
        <w:rPr>
          <w:color w:val="000000" w:themeColor="text1"/>
          <w:u w:color="000000" w:themeColor="text1"/>
        </w:rPr>
        <w:t>For purposes of this subsection:</w:t>
      </w:r>
    </w:p>
    <w:p w:rsidR="00811933" w:rsidRDefault="0081193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Party;</w:t>
      </w:r>
    </w:p>
    <w:p w:rsidR="00811933" w:rsidRDefault="0081193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84573">
        <w:rPr>
          <w:color w:val="000000" w:themeColor="text1"/>
          <w:u w:color="000000" w:themeColor="text1"/>
        </w:rPr>
        <w:t>‘</w:t>
      </w:r>
      <w:r w:rsidR="0049475F">
        <w:rPr>
          <w:color w:val="000000" w:themeColor="text1"/>
          <w:u w:color="000000" w:themeColor="text1"/>
        </w:rPr>
        <w:t>c</w:t>
      </w:r>
      <w:r w:rsidR="00284573" w:rsidRPr="00A82AE0">
        <w:rPr>
          <w:color w:val="000000" w:themeColor="text1"/>
          <w:u w:color="000000" w:themeColor="text1"/>
        </w:rPr>
        <w:t>ompany</w:t>
      </w:r>
      <w:r w:rsidR="00284573">
        <w:rPr>
          <w:color w:val="000000" w:themeColor="text1"/>
          <w:u w:color="000000" w:themeColor="text1"/>
        </w:rPr>
        <w:t>’</w:t>
      </w:r>
      <w:r w:rsidR="00284573" w:rsidRPr="00A82AE0">
        <w:rPr>
          <w:color w:val="000000" w:themeColor="text1"/>
          <w:u w:color="000000" w:themeColor="text1"/>
        </w:rPr>
        <w:t xml:space="preserve"> or </w:t>
      </w:r>
      <w:r w:rsidR="00284573">
        <w:rPr>
          <w:color w:val="000000" w:themeColor="text1"/>
          <w:u w:color="000000" w:themeColor="text1"/>
        </w:rPr>
        <w:t>‘</w:t>
      </w:r>
      <w:r w:rsidR="00284573" w:rsidRPr="00A82AE0">
        <w:rPr>
          <w:color w:val="000000" w:themeColor="text1"/>
          <w:u w:color="000000" w:themeColor="text1"/>
        </w:rPr>
        <w:t>development</w:t>
      </w:r>
      <w:r w:rsidR="00284573">
        <w:rPr>
          <w:color w:val="000000" w:themeColor="text1"/>
          <w:u w:color="000000" w:themeColor="text1"/>
        </w:rPr>
        <w:t>’</w:t>
      </w:r>
      <w:r w:rsidR="00284573"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</w:t>
      </w:r>
      <w:r w:rsidR="00284573" w:rsidRPr="00A82AE0">
        <w:rPr>
          <w:color w:val="000000" w:themeColor="text1"/>
          <w:u w:color="000000" w:themeColor="text1"/>
        </w:rPr>
        <w:lastRenderedPageBreak/>
        <w:t>trust, venture, group, subgroup, or any other entity or organization, its subsidiary or affiliate that exists for profit</w:t>
      </w:r>
      <w:r w:rsidR="00284573">
        <w:rPr>
          <w:color w:val="000000" w:themeColor="text1"/>
          <w:u w:color="000000" w:themeColor="text1"/>
        </w:rPr>
        <w:noBreakHyphen/>
      </w:r>
      <w:r w:rsidR="00284573" w:rsidRPr="00A82AE0">
        <w:rPr>
          <w:color w:val="000000" w:themeColor="text1"/>
          <w:u w:color="000000" w:themeColor="text1"/>
        </w:rPr>
        <w:t>making purposes or to othe</w:t>
      </w:r>
      <w:r>
        <w:rPr>
          <w:color w:val="000000" w:themeColor="text1"/>
          <w:u w:color="000000" w:themeColor="text1"/>
        </w:rPr>
        <w:t>rwise secure economic advantage;</w:t>
      </w:r>
    </w:p>
    <w:p w:rsidR="00284573" w:rsidRPr="00A82AE0" w:rsidRDefault="0081193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People’s Republic of China’ includes all agencies, </w:t>
      </w:r>
      <w:r w:rsidR="00524156">
        <w:rPr>
          <w:color w:val="000000" w:themeColor="text1"/>
          <w:u w:color="000000" w:themeColor="text1"/>
        </w:rPr>
        <w:t xml:space="preserve">institutions, </w:t>
      </w:r>
      <w:r>
        <w:rPr>
          <w:color w:val="000000" w:themeColor="text1"/>
          <w:u w:color="000000" w:themeColor="text1"/>
        </w:rPr>
        <w:t>instrumentalities,</w:t>
      </w:r>
      <w:r w:rsidR="00524156">
        <w:rPr>
          <w:color w:val="000000" w:themeColor="text1"/>
          <w:u w:color="000000" w:themeColor="text1"/>
        </w:rPr>
        <w:t xml:space="preserve"> and political subdivisions of the People’s Republic of China.</w:t>
      </w:r>
      <w:r w:rsidR="00284573" w:rsidRPr="00A82AE0">
        <w:rPr>
          <w:color w:val="000000" w:themeColor="text1"/>
          <w:u w:color="000000" w:themeColor="text1"/>
        </w:rPr>
        <w:t>”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DAE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2</w:t>
      </w:r>
      <w:r w:rsidR="006A4DAE">
        <w:t>.</w:t>
      </w:r>
      <w:r w:rsidR="006A4DAE">
        <w:tab/>
        <w:t>This act takes effect upon approval by the Governor.</w:t>
      </w:r>
    </w:p>
    <w:p w:rsidR="00774B59" w:rsidRDefault="002845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C21" w:rsidRDefault="00CE2C21" w:rsidP="00CE2C21">
      <w:pPr>
        <w:suppressAutoHyphens/>
      </w:pPr>
    </w:p>
    <w:sectPr w:rsidR="00CE2C21" w:rsidSect="00CE2C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933" w:rsidRDefault="00811933" w:rsidP="009F0C77">
      <w:r>
        <w:separator/>
      </w:r>
    </w:p>
  </w:endnote>
  <w:endnote w:type="continuationSeparator" w:id="0">
    <w:p w:rsidR="00811933" w:rsidRDefault="008119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152551-F43D-40FB-BCA8-7EDC444B0477}"/>
    <w:embedBold r:id="rId2" w:fontKey="{6F5AE87C-B7E3-4A3C-8576-887185FD6B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2A221E0-D2A3-4867-A672-CD422CFDD3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22AA2F-053E-4253-AD4F-E0D09ED5FF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734208-7ED5-4476-9E17-BE16BB92C4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C21" w:rsidRPr="00252C84" w:rsidRDefault="00CE2C21" w:rsidP="00252C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4E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933" w:rsidRDefault="00811933" w:rsidP="009F0C77">
      <w:r>
        <w:separator/>
      </w:r>
    </w:p>
  </w:footnote>
  <w:footnote w:type="continuationSeparator" w:id="0">
    <w:p w:rsidR="00811933" w:rsidRDefault="008119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5DG22"/>
    <w:docVar w:name="CoverBillType" w:val="b"/>
    <w:docVar w:name="DocPath" w:val="L:\Council\bills\NBD\11295DG22.DOCX"/>
    <w:docVar w:name="dvBillNumber" w:val="48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A4DA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2C84"/>
    <w:rsid w:val="002543C8"/>
    <w:rsid w:val="0025541D"/>
    <w:rsid w:val="00284573"/>
    <w:rsid w:val="00284AAE"/>
    <w:rsid w:val="002E5912"/>
    <w:rsid w:val="00301B21"/>
    <w:rsid w:val="00325348"/>
    <w:rsid w:val="0032732C"/>
    <w:rsid w:val="003320DA"/>
    <w:rsid w:val="00336AD0"/>
    <w:rsid w:val="0037079A"/>
    <w:rsid w:val="003C4DAB"/>
    <w:rsid w:val="003D01E8"/>
    <w:rsid w:val="003E5288"/>
    <w:rsid w:val="003F6D79"/>
    <w:rsid w:val="0041760A"/>
    <w:rsid w:val="00417C01"/>
    <w:rsid w:val="0043191B"/>
    <w:rsid w:val="004403BD"/>
    <w:rsid w:val="00442068"/>
    <w:rsid w:val="00461441"/>
    <w:rsid w:val="004809EE"/>
    <w:rsid w:val="0049475F"/>
    <w:rsid w:val="004E7D54"/>
    <w:rsid w:val="0052415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7E0"/>
    <w:rsid w:val="006913C9"/>
    <w:rsid w:val="0069470D"/>
    <w:rsid w:val="006A4DAE"/>
    <w:rsid w:val="006D58AA"/>
    <w:rsid w:val="00734F00"/>
    <w:rsid w:val="00736959"/>
    <w:rsid w:val="00774B59"/>
    <w:rsid w:val="007A70AE"/>
    <w:rsid w:val="00811933"/>
    <w:rsid w:val="008362E8"/>
    <w:rsid w:val="0085786E"/>
    <w:rsid w:val="00894E77"/>
    <w:rsid w:val="008A1768"/>
    <w:rsid w:val="008A489F"/>
    <w:rsid w:val="008F0F33"/>
    <w:rsid w:val="008F4429"/>
    <w:rsid w:val="00905B5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2B7"/>
    <w:rsid w:val="00B412D4"/>
    <w:rsid w:val="00B64FFF"/>
    <w:rsid w:val="00B9779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C2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B7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8BC8CE-ECF4-420A-AC1A-FA8A71B3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5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5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2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43_2022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4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F6996-EB9D-469C-9C96-80EDC1FF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2564</Characters>
  <Application>Microsoft Office Word</Application>
  <DocSecurity>0</DocSecurity>
  <Lines>59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4843: Subject not yet available - South Carolina Legislature Online</dc:title>
  <dc:creator>Niki Downey</dc:creator>
  <cp:lastModifiedBy>S Wilson</cp:lastModifiedBy>
  <cp:revision>2</cp:revision>
  <cp:lastPrinted>2022-01-19T20:22:00Z</cp:lastPrinted>
  <dcterms:created xsi:type="dcterms:W3CDTF">2022-01-27T17:19:00Z</dcterms:created>
  <dcterms:modified xsi:type="dcterms:W3CDTF">2022-01-27T17:19:00Z</dcterms:modified>
</cp:coreProperties>
</file>