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0B8557" w14:textId="25EAED31" w:rsidR="00C622D6" w:rsidRDefault="00C622D6" w:rsidP="00C622D6">
      <w:pPr>
        <w:widowControl w:val="0"/>
        <w:jc w:val="center"/>
      </w:pPr>
      <w:r w:rsidRPr="00C622D6">
        <w:rPr>
          <w:b/>
        </w:rPr>
        <w:t>South Carolina General Assembly</w:t>
      </w:r>
    </w:p>
    <w:p w14:paraId="409A3D87" w14:textId="7A4DD8C5" w:rsidR="00C622D6" w:rsidRDefault="00C622D6" w:rsidP="00C622D6">
      <w:pPr>
        <w:widowControl w:val="0"/>
        <w:jc w:val="center"/>
      </w:pPr>
      <w:r>
        <w:t>124th Session, 2021-2022</w:t>
      </w:r>
    </w:p>
    <w:p w14:paraId="1781FD79" w14:textId="70E5C0D4" w:rsidR="00C622D6" w:rsidRDefault="00C622D6" w:rsidP="00C622D6">
      <w:pPr>
        <w:widowControl w:val="0"/>
        <w:jc w:val="left"/>
      </w:pPr>
    </w:p>
    <w:p w14:paraId="392375DC" w14:textId="598B2FE8" w:rsidR="00C622D6" w:rsidRDefault="00C622D6" w:rsidP="00C622D6">
      <w:pPr>
        <w:widowControl w:val="0"/>
        <w:jc w:val="left"/>
        <w:rPr>
          <w:b/>
        </w:rPr>
      </w:pPr>
      <w:r w:rsidRPr="00C622D6">
        <w:rPr>
          <w:b/>
        </w:rPr>
        <w:t>H. 4974</w:t>
      </w:r>
    </w:p>
    <w:p w14:paraId="4BB9C32D" w14:textId="308184C4" w:rsidR="00C622D6" w:rsidRDefault="00C622D6" w:rsidP="00C622D6">
      <w:pPr>
        <w:widowControl w:val="0"/>
        <w:jc w:val="left"/>
        <w:rPr>
          <w:b/>
        </w:rPr>
      </w:pPr>
    </w:p>
    <w:p w14:paraId="73CF30DC" w14:textId="01FC2203" w:rsidR="00C622D6" w:rsidRDefault="00C622D6" w:rsidP="00C622D6">
      <w:pPr>
        <w:widowControl w:val="0"/>
        <w:jc w:val="left"/>
      </w:pPr>
      <w:r w:rsidRPr="00C622D6">
        <w:rPr>
          <w:b/>
        </w:rPr>
        <w:t>STATUS INFORMATION</w:t>
      </w:r>
    </w:p>
    <w:p w14:paraId="40B18F1A" w14:textId="76CBB342" w:rsidR="00C622D6" w:rsidRDefault="00C622D6" w:rsidP="00C622D6">
      <w:pPr>
        <w:widowControl w:val="0"/>
        <w:jc w:val="left"/>
      </w:pPr>
    </w:p>
    <w:p w14:paraId="7FA8E182" w14:textId="12F28DEA" w:rsidR="00C622D6" w:rsidRDefault="00C622D6" w:rsidP="00C622D6">
      <w:pPr>
        <w:widowControl w:val="0"/>
        <w:jc w:val="left"/>
      </w:pPr>
      <w:r>
        <w:t>Concurrent Resolution</w:t>
      </w:r>
    </w:p>
    <w:p w14:paraId="7E3B0CFE" w14:textId="4B48C8DD" w:rsidR="00C622D6" w:rsidRDefault="00C622D6" w:rsidP="00C622D6">
      <w:pPr>
        <w:widowControl w:val="0"/>
        <w:jc w:val="left"/>
      </w:pPr>
      <w:r>
        <w:t>Sponsors: Rep. Allison</w:t>
      </w:r>
    </w:p>
    <w:p w14:paraId="424EB435" w14:textId="7D135290" w:rsidR="00C622D6" w:rsidRDefault="00C622D6" w:rsidP="00C622D6">
      <w:pPr>
        <w:widowControl w:val="0"/>
        <w:jc w:val="left"/>
      </w:pPr>
      <w:r>
        <w:t>Document Path: l:\council\bills\gt\6152cm22.docx</w:t>
      </w:r>
    </w:p>
    <w:p w14:paraId="69535FB6" w14:textId="3E8BBDA2" w:rsidR="00C622D6" w:rsidRDefault="00C622D6" w:rsidP="00C622D6">
      <w:pPr>
        <w:widowControl w:val="0"/>
        <w:jc w:val="left"/>
      </w:pPr>
    </w:p>
    <w:p w14:paraId="77AC63F5" w14:textId="77777777" w:rsidR="003A6D4E" w:rsidRDefault="003A6D4E" w:rsidP="00C622D6">
      <w:pPr>
        <w:widowControl w:val="0"/>
        <w:jc w:val="left"/>
      </w:pPr>
      <w:r>
        <w:t>Introduced in the House on February 15, 2022</w:t>
      </w:r>
    </w:p>
    <w:p w14:paraId="75435E7C" w14:textId="77777777" w:rsidR="003A6D4E" w:rsidRDefault="003A6D4E" w:rsidP="00C622D6">
      <w:pPr>
        <w:widowControl w:val="0"/>
        <w:jc w:val="left"/>
      </w:pPr>
      <w:r>
        <w:t>Introduced in the Senate on February 15, 2022</w:t>
      </w:r>
    </w:p>
    <w:p w14:paraId="13B69212" w14:textId="77777777" w:rsidR="003A6D4E" w:rsidRDefault="003A6D4E" w:rsidP="00C622D6">
      <w:pPr>
        <w:widowControl w:val="0"/>
        <w:jc w:val="left"/>
      </w:pPr>
      <w:r>
        <w:t>Adopted by the General Assembly on February 15, 2022</w:t>
      </w:r>
    </w:p>
    <w:p w14:paraId="6A98BEE0" w14:textId="77777777" w:rsidR="003A6D4E" w:rsidRDefault="003A6D4E" w:rsidP="00C622D6">
      <w:pPr>
        <w:widowControl w:val="0"/>
        <w:jc w:val="left"/>
      </w:pPr>
    </w:p>
    <w:p w14:paraId="43AB2C14" w14:textId="43FB4977" w:rsidR="00C622D6" w:rsidRDefault="009722F8" w:rsidP="00C622D6">
      <w:pPr>
        <w:widowControl w:val="0"/>
        <w:jc w:val="left"/>
      </w:pPr>
      <w:r>
        <w:t>Summary: Slow Down, Move Over Day</w:t>
      </w:r>
    </w:p>
    <w:p w14:paraId="4E96C941" w14:textId="09B3B495" w:rsidR="00C622D6" w:rsidRDefault="00C622D6" w:rsidP="00C622D6">
      <w:pPr>
        <w:widowControl w:val="0"/>
        <w:jc w:val="left"/>
      </w:pPr>
    </w:p>
    <w:p w14:paraId="4E23762B" w14:textId="417938BF" w:rsidR="00C622D6" w:rsidRDefault="00C622D6" w:rsidP="00C622D6">
      <w:pPr>
        <w:widowControl w:val="0"/>
        <w:jc w:val="left"/>
      </w:pPr>
    </w:p>
    <w:p w14:paraId="6282CB28" w14:textId="4AAB5029" w:rsidR="00C622D6" w:rsidRDefault="00C622D6" w:rsidP="00C62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22D6">
        <w:rPr>
          <w:b/>
        </w:rPr>
        <w:t>HISTORY OF LEGISLATIVE ACTIONS</w:t>
      </w:r>
    </w:p>
    <w:p w14:paraId="292F1448" w14:textId="0E29CA67" w:rsidR="00C622D6" w:rsidRDefault="00C622D6" w:rsidP="00C62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4468664" w14:textId="509E9447" w:rsidR="00C622D6" w:rsidRPr="00C622D6" w:rsidRDefault="00C622D6" w:rsidP="00C62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22D6">
        <w:rPr>
          <w:u w:val="single"/>
        </w:rPr>
        <w:tab/>
        <w:t>Date</w:t>
      </w:r>
      <w:r w:rsidRPr="00C622D6">
        <w:rPr>
          <w:u w:val="single"/>
        </w:rPr>
        <w:tab/>
        <w:t>Body</w:t>
      </w:r>
      <w:r w:rsidRPr="00C622D6">
        <w:rPr>
          <w:u w:val="single"/>
        </w:rPr>
        <w:tab/>
        <w:t>Action Description with journal page number</w:t>
      </w:r>
      <w:r w:rsidRPr="00C622D6">
        <w:rPr>
          <w:u w:val="single"/>
        </w:rPr>
        <w:tab/>
      </w:r>
    </w:p>
    <w:p w14:paraId="1313CF9A" w14:textId="77777777" w:rsidR="009F77DA" w:rsidRDefault="009F77DA" w:rsidP="009F7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Introduced, adopted, sent to Senate (</w:t>
      </w:r>
      <w:hyperlink r:id="rId7" w:history="1">
        <w:r w:rsidRPr="002B67B8">
          <w:rPr>
            <w:rStyle w:val="Hyperlink"/>
          </w:rPr>
          <w:t>House Journal</w:t>
        </w:r>
        <w:r w:rsidRPr="002B67B8">
          <w:rPr>
            <w:rStyle w:val="Hyperlink"/>
          </w:rPr>
          <w:noBreakHyphen/>
          <w:t>page 35</w:t>
        </w:r>
      </w:hyperlink>
      <w:r>
        <w:t>)</w:t>
      </w:r>
    </w:p>
    <w:p w14:paraId="7A10110C" w14:textId="77777777" w:rsidR="009F77DA" w:rsidRDefault="009F77DA" w:rsidP="009F7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Senate</w:t>
      </w:r>
      <w:r>
        <w:tab/>
        <w:t>Introduced, adopted, returned with concurrence (</w:t>
      </w:r>
      <w:hyperlink r:id="rId8" w:history="1">
        <w:r w:rsidRPr="002B67B8">
          <w:rPr>
            <w:rStyle w:val="Hyperlink"/>
          </w:rPr>
          <w:t>Senate Journal</w:t>
        </w:r>
        <w:r w:rsidRPr="002B67B8">
          <w:rPr>
            <w:rStyle w:val="Hyperlink"/>
          </w:rPr>
          <w:noBreakHyphen/>
          <w:t>page 4</w:t>
        </w:r>
      </w:hyperlink>
      <w:r>
        <w:t>)</w:t>
      </w:r>
    </w:p>
    <w:p w14:paraId="556AEBD9" w14:textId="77777777" w:rsidR="009F77DA" w:rsidRDefault="009F77DA" w:rsidP="009F7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B012446" w14:textId="0E94AEF2" w:rsidR="00C622D6" w:rsidRDefault="00C622D6" w:rsidP="00C62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622D6">
          <w:rPr>
            <w:rStyle w:val="Hyperlink"/>
          </w:rPr>
          <w:t>legislative information</w:t>
        </w:r>
      </w:hyperlink>
      <w:r>
        <w:t xml:space="preserve"> at the website</w:t>
      </w:r>
    </w:p>
    <w:p w14:paraId="79082418" w14:textId="485DB709" w:rsidR="00C622D6" w:rsidRDefault="00C622D6" w:rsidP="00C62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E43BA19" w14:textId="77777777" w:rsidR="00C622D6" w:rsidRPr="00C622D6" w:rsidRDefault="00C622D6" w:rsidP="00C62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A61AE1B" w14:textId="1F691B5E" w:rsidR="00C622D6" w:rsidRDefault="00C622D6" w:rsidP="00C622D6">
      <w:r w:rsidRPr="00C622D6">
        <w:rPr>
          <w:b/>
        </w:rPr>
        <w:t>VERSIONS OF THIS BILL</w:t>
      </w:r>
    </w:p>
    <w:p w14:paraId="1E4BA298" w14:textId="56A95298" w:rsidR="00C622D6" w:rsidRDefault="00C622D6" w:rsidP="00C622D6"/>
    <w:p w14:paraId="38D285F5" w14:textId="2647DABC" w:rsidR="00C622D6" w:rsidRDefault="00E21875" w:rsidP="00C622D6">
      <w:hyperlink r:id="rId10" w:history="1">
        <w:r w:rsidR="00C622D6">
          <w:rPr>
            <w:rStyle w:val="Hyperlink"/>
          </w:rPr>
          <w:t>2/15/2022</w:t>
        </w:r>
      </w:hyperlink>
    </w:p>
    <w:p w14:paraId="6DB76E91" w14:textId="6F05A55A" w:rsidR="00C622D6" w:rsidRDefault="00C622D6" w:rsidP="00C622D6"/>
    <w:p w14:paraId="46A559F7" w14:textId="77777777" w:rsidR="00C622D6" w:rsidRDefault="00C622D6" w:rsidP="00C622D6">
      <w:pPr>
        <w:sectPr w:rsidR="00C622D6" w:rsidSect="00C622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FE38159" w14:textId="0DB973A6" w:rsidR="003244DC" w:rsidRDefault="003244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7602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51A27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D3174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3113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CF8A7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0099C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1936E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5BDED6" w14:textId="77777777" w:rsidR="0010776B" w:rsidRPr="00325348" w:rsidRDefault="0010776B" w:rsidP="0032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74E3">
        <w:rPr>
          <w:b/>
          <w:sz w:val="30"/>
          <w:szCs w:val="30"/>
        </w:rPr>
        <w:t>CONCURRENT RESOLUTION</w:t>
      </w:r>
    </w:p>
    <w:p w14:paraId="518083F2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52AA56" w14:textId="76615A88" w:rsidR="0010776B" w:rsidRDefault="00C32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63C22">
        <w:rPr>
          <w:color w:val="000000" w:themeColor="text1"/>
          <w:u w:color="000000" w:themeColor="text1"/>
        </w:rPr>
        <w:t>TO DESIGNATE SATURDAY, OCTOBER 15, 2022</w:t>
      </w:r>
      <w:r>
        <w:rPr>
          <w:color w:val="000000" w:themeColor="text1"/>
          <w:u w:color="000000" w:themeColor="text1"/>
        </w:rPr>
        <w:t>,</w:t>
      </w:r>
      <w:r w:rsidRPr="00563C22">
        <w:rPr>
          <w:color w:val="000000" w:themeColor="text1"/>
          <w:u w:color="000000" w:themeColor="text1"/>
        </w:rPr>
        <w:t xml:space="preserve"> AS “SLOW DOWN, MOVE OVER DAY” IN SOUTH CAROLINA.</w:t>
      </w:r>
    </w:p>
    <w:p w14:paraId="605D93C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F4DA769" w14:textId="087C7450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63C22">
        <w:rPr>
          <w:color w:val="000000" w:themeColor="text1"/>
          <w:u w:color="000000" w:themeColor="text1"/>
        </w:rPr>
        <w:t xml:space="preserve"> Section 56</w:t>
      </w:r>
      <w:r w:rsidR="00B34002">
        <w:rPr>
          <w:color w:val="000000" w:themeColor="text1"/>
          <w:u w:color="000000" w:themeColor="text1"/>
        </w:rPr>
        <w:noBreakHyphen/>
      </w:r>
      <w:r w:rsidRPr="00563C22">
        <w:rPr>
          <w:color w:val="000000" w:themeColor="text1"/>
          <w:u w:color="000000" w:themeColor="text1"/>
        </w:rPr>
        <w:t>5</w:t>
      </w:r>
      <w:r w:rsidR="00B34002">
        <w:rPr>
          <w:color w:val="000000" w:themeColor="text1"/>
          <w:u w:color="000000" w:themeColor="text1"/>
        </w:rPr>
        <w:noBreakHyphen/>
      </w:r>
      <w:r w:rsidRPr="00563C22">
        <w:rPr>
          <w:color w:val="000000" w:themeColor="text1"/>
          <w:u w:color="000000" w:themeColor="text1"/>
        </w:rPr>
        <w:t>1535 of the South Carolina Code of Laws prohibits the endangerment of workers where highway construction, maintenance, utility work, accident response, or other incident response is being performed, and</w:t>
      </w:r>
    </w:p>
    <w:p w14:paraId="011C28A3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4F9F40" w14:textId="2585BA68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63C22">
        <w:rPr>
          <w:color w:val="000000" w:themeColor="text1"/>
          <w:u w:color="000000" w:themeColor="text1"/>
        </w:rPr>
        <w:t xml:space="preserve"> Section 56</w:t>
      </w:r>
      <w:r w:rsidR="00B34002">
        <w:rPr>
          <w:color w:val="000000" w:themeColor="text1"/>
          <w:u w:color="000000" w:themeColor="text1"/>
        </w:rPr>
        <w:noBreakHyphen/>
      </w:r>
      <w:r w:rsidRPr="00563C22">
        <w:rPr>
          <w:color w:val="000000" w:themeColor="text1"/>
          <w:u w:color="000000" w:themeColor="text1"/>
        </w:rPr>
        <w:t>5</w:t>
      </w:r>
      <w:r w:rsidR="00B34002">
        <w:rPr>
          <w:color w:val="000000" w:themeColor="text1"/>
          <w:u w:color="000000" w:themeColor="text1"/>
        </w:rPr>
        <w:noBreakHyphen/>
      </w:r>
      <w:r w:rsidRPr="00563C22">
        <w:rPr>
          <w:color w:val="000000" w:themeColor="text1"/>
          <w:u w:color="000000" w:themeColor="text1"/>
        </w:rPr>
        <w:t xml:space="preserve">1538 of the </w:t>
      </w:r>
      <w:r>
        <w:rPr>
          <w:color w:val="000000" w:themeColor="text1"/>
          <w:u w:color="000000" w:themeColor="text1"/>
        </w:rPr>
        <w:t>South Carolina</w:t>
      </w:r>
      <w:r w:rsidRPr="00563C22">
        <w:rPr>
          <w:color w:val="000000" w:themeColor="text1"/>
          <w:u w:color="000000" w:themeColor="text1"/>
        </w:rPr>
        <w:t xml:space="preserve"> Code of Laws requires drivers of vehicles to slow down and move over when encountering authorized emergency vehicles; and</w:t>
      </w:r>
    </w:p>
    <w:p w14:paraId="799D3044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E519A20" w14:textId="230A8506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>, law enforcement officers, firefighters, public service utility workers, emergency medical personnel, highway crews, and tow operators conduct valuable and often life</w:t>
      </w:r>
      <w:r w:rsidR="00B34002">
        <w:rPr>
          <w:color w:val="000000" w:themeColor="text1"/>
          <w:u w:color="000000" w:themeColor="text1"/>
        </w:rPr>
        <w:noBreakHyphen/>
      </w:r>
      <w:r w:rsidRPr="00563C22">
        <w:rPr>
          <w:color w:val="000000" w:themeColor="text1"/>
          <w:u w:color="000000" w:themeColor="text1"/>
        </w:rPr>
        <w:t>saving operations at the roadside; and</w:t>
      </w:r>
    </w:p>
    <w:p w14:paraId="3B9291C5" w14:textId="1F9AB6F8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EF0BBC" w14:textId="7CEFE065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63C22">
        <w:rPr>
          <w:color w:val="000000" w:themeColor="text1"/>
          <w:u w:color="000000" w:themeColor="text1"/>
        </w:rPr>
        <w:t xml:space="preserve"> these personnel are called to duty at all hours of the day and night, in adverse weather conditions, and in dangerous roadside environments; and </w:t>
      </w:r>
    </w:p>
    <w:p w14:paraId="6DA1E49D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6CC5983" w14:textId="32BC57D9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>, work space is often limited within the highway right</w:t>
      </w:r>
      <w:r w:rsidR="001D6455">
        <w:rPr>
          <w:color w:val="000000" w:themeColor="text1"/>
          <w:u w:color="000000" w:themeColor="text1"/>
        </w:rPr>
        <w:t xml:space="preserve"> </w:t>
      </w:r>
      <w:r w:rsidRPr="00563C22">
        <w:rPr>
          <w:color w:val="000000" w:themeColor="text1"/>
          <w:u w:color="000000" w:themeColor="text1"/>
        </w:rPr>
        <w:t>of</w:t>
      </w:r>
      <w:r w:rsidR="001D6455">
        <w:rPr>
          <w:color w:val="000000" w:themeColor="text1"/>
          <w:u w:color="000000" w:themeColor="text1"/>
        </w:rPr>
        <w:t xml:space="preserve"> </w:t>
      </w:r>
      <w:r w:rsidRPr="00563C22">
        <w:rPr>
          <w:color w:val="000000" w:themeColor="text1"/>
          <w:u w:color="000000" w:themeColor="text1"/>
        </w:rPr>
        <w:t>way, placing workers dangerously close to passing vehicles; and</w:t>
      </w:r>
    </w:p>
    <w:p w14:paraId="1892F359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8E6171" w14:textId="77777777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>, across the country, emergency workers, incident responders and highway workers are put at risk, often resulting in injury or death; and</w:t>
      </w:r>
    </w:p>
    <w:p w14:paraId="693D0A29" w14:textId="224D00B8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BBA620" w14:textId="77777777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 xml:space="preserve">, the towing industry is </w:t>
      </w:r>
      <w:r>
        <w:rPr>
          <w:color w:val="000000" w:themeColor="text1"/>
          <w:u w:color="000000" w:themeColor="text1"/>
        </w:rPr>
        <w:t>fifteen</w:t>
      </w:r>
      <w:r w:rsidRPr="00563C22">
        <w:rPr>
          <w:color w:val="000000" w:themeColor="text1"/>
          <w:u w:color="000000" w:themeColor="text1"/>
        </w:rPr>
        <w:t xml:space="preserve"> times deadlier than all other private industries combined, according to the Centers for Disease Control and Prevention; and</w:t>
      </w:r>
    </w:p>
    <w:p w14:paraId="6AE114A8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63C22">
        <w:rPr>
          <w:color w:val="000000" w:themeColor="text1"/>
          <w:u w:color="000000" w:themeColor="text1"/>
        </w:rPr>
        <w:t xml:space="preserve"> </w:t>
      </w:r>
    </w:p>
    <w:p w14:paraId="57E2549C" w14:textId="77777777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563C22">
        <w:rPr>
          <w:color w:val="000000" w:themeColor="text1"/>
          <w:u w:color="000000" w:themeColor="text1"/>
        </w:rPr>
        <w:t>, one death is too many; and</w:t>
      </w:r>
    </w:p>
    <w:p w14:paraId="20D4CDF3" w14:textId="7A4C27E5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EED9E9F" w14:textId="77777777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 xml:space="preserve">, while all </w:t>
      </w:r>
      <w:r>
        <w:rPr>
          <w:color w:val="000000" w:themeColor="text1"/>
          <w:u w:color="000000" w:themeColor="text1"/>
        </w:rPr>
        <w:t>fifty</w:t>
      </w:r>
      <w:r w:rsidRPr="00563C22">
        <w:rPr>
          <w:color w:val="000000" w:themeColor="text1"/>
          <w:u w:color="000000" w:themeColor="text1"/>
        </w:rPr>
        <w:t xml:space="preserve"> states have “Slow Down, Move Over” laws, fewer than </w:t>
      </w:r>
      <w:r>
        <w:rPr>
          <w:color w:val="000000" w:themeColor="text1"/>
          <w:u w:color="000000" w:themeColor="text1"/>
        </w:rPr>
        <w:t>thirty</w:t>
      </w:r>
      <w:r w:rsidRPr="00563C22">
        <w:rPr>
          <w:color w:val="000000" w:themeColor="text1"/>
          <w:u w:color="000000" w:themeColor="text1"/>
        </w:rPr>
        <w:t xml:space="preserve"> percent of Americans know these laws, according to the National Highway Traffic Safety Administration; and</w:t>
      </w:r>
    </w:p>
    <w:p w14:paraId="1CEB0E35" w14:textId="7094FEB2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8CD5EF" w14:textId="77777777" w:rsidR="00C325B6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>, there is a need for the public to be educated on the dangers of failing to abide by these laws; and</w:t>
      </w:r>
    </w:p>
    <w:p w14:paraId="35F7DAA9" w14:textId="77777777" w:rsidR="00C325B6" w:rsidRPr="00563C22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FA769C" w14:textId="03E33800" w:rsidR="00D274E3" w:rsidRDefault="00C325B6" w:rsidP="00C3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Pr="00563C22">
        <w:rPr>
          <w:color w:val="000000" w:themeColor="text1"/>
          <w:u w:color="000000" w:themeColor="text1"/>
        </w:rPr>
        <w:t xml:space="preserve">, the third Saturday in October is recognized as </w:t>
      </w:r>
      <w:r w:rsidR="001D6455">
        <w:rPr>
          <w:color w:val="000000" w:themeColor="text1"/>
          <w:u w:color="000000" w:themeColor="text1"/>
        </w:rPr>
        <w:t>n</w:t>
      </w:r>
      <w:r w:rsidRPr="00563C22">
        <w:rPr>
          <w:color w:val="000000" w:themeColor="text1"/>
          <w:u w:color="000000" w:themeColor="text1"/>
        </w:rPr>
        <w:t xml:space="preserve">ational </w:t>
      </w:r>
      <w:r w:rsidR="001D6455">
        <w:rPr>
          <w:color w:val="000000" w:themeColor="text1"/>
          <w:u w:color="000000" w:themeColor="text1"/>
        </w:rPr>
        <w:t>“</w:t>
      </w:r>
      <w:r w:rsidRPr="00563C22">
        <w:rPr>
          <w:color w:val="000000" w:themeColor="text1"/>
          <w:u w:color="000000" w:themeColor="text1"/>
        </w:rPr>
        <w:t>Slow Down</w:t>
      </w:r>
      <w:r>
        <w:rPr>
          <w:color w:val="000000" w:themeColor="text1"/>
          <w:u w:color="000000" w:themeColor="text1"/>
        </w:rPr>
        <w:t>,</w:t>
      </w:r>
      <w:r w:rsidRPr="00563C22">
        <w:rPr>
          <w:color w:val="000000" w:themeColor="text1"/>
          <w:u w:color="000000" w:themeColor="text1"/>
        </w:rPr>
        <w:t xml:space="preserve"> Move Over Day</w:t>
      </w:r>
      <w:r w:rsidR="00B34002">
        <w:rPr>
          <w:color w:val="000000" w:themeColor="text1"/>
          <w:u w:color="000000" w:themeColor="text1"/>
        </w:rPr>
        <w:t>.”</w:t>
      </w:r>
      <w:r w:rsidR="00D274E3">
        <w:t xml:space="preserve"> Now, therefore, </w:t>
      </w:r>
    </w:p>
    <w:p w14:paraId="23A4FF30" w14:textId="77777777" w:rsidR="00D274E3" w:rsidRDefault="00D274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DE96FA" w14:textId="77777777" w:rsidR="00D274E3" w:rsidRDefault="00D274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7552BF2F" w14:textId="77777777" w:rsidR="00D274E3" w:rsidRDefault="00D274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7D65C7" w14:textId="650D83C8" w:rsidR="00D274E3" w:rsidRDefault="00B340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 designate </w:t>
      </w:r>
      <w:r w:rsidR="00C325B6" w:rsidRPr="00563C22">
        <w:rPr>
          <w:color w:val="000000" w:themeColor="text1"/>
          <w:u w:color="000000" w:themeColor="text1"/>
        </w:rPr>
        <w:t>Saturday, October 15, 2022</w:t>
      </w:r>
      <w:r w:rsidR="00C325B6">
        <w:rPr>
          <w:color w:val="000000" w:themeColor="text1"/>
          <w:u w:color="000000" w:themeColor="text1"/>
        </w:rPr>
        <w:t>,</w:t>
      </w:r>
      <w:r w:rsidR="00C325B6" w:rsidRPr="00563C22">
        <w:rPr>
          <w:color w:val="000000" w:themeColor="text1"/>
          <w:u w:color="000000" w:themeColor="text1"/>
        </w:rPr>
        <w:t xml:space="preserve"> </w:t>
      </w:r>
      <w:r w:rsidR="00305898">
        <w:rPr>
          <w:color w:val="000000" w:themeColor="text1"/>
          <w:u w:color="000000" w:themeColor="text1"/>
        </w:rPr>
        <w:t>“</w:t>
      </w:r>
      <w:r w:rsidR="00C325B6" w:rsidRPr="00563C22">
        <w:rPr>
          <w:color w:val="000000" w:themeColor="text1"/>
          <w:u w:color="000000" w:themeColor="text1"/>
        </w:rPr>
        <w:t>Slow Down, Move Over Day</w:t>
      </w:r>
      <w:r w:rsidR="00305898">
        <w:rPr>
          <w:color w:val="000000" w:themeColor="text1"/>
          <w:u w:color="000000" w:themeColor="text1"/>
        </w:rPr>
        <w:t>”</w:t>
      </w:r>
      <w:r w:rsidR="00C325B6" w:rsidRPr="00563C22">
        <w:rPr>
          <w:color w:val="000000" w:themeColor="text1"/>
          <w:u w:color="000000" w:themeColor="text1"/>
        </w:rPr>
        <w:t xml:space="preserve"> in South Carolina.</w:t>
      </w:r>
    </w:p>
    <w:p w14:paraId="3CBAD877" w14:textId="28EEF865" w:rsidR="00C2625C" w:rsidRDefault="00B34002" w:rsidP="00FD6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ED3E009" w14:textId="77777777" w:rsidR="00C622D6" w:rsidRDefault="00C622D6" w:rsidP="00C622D6">
      <w:pPr>
        <w:suppressAutoHyphens/>
      </w:pPr>
    </w:p>
    <w:sectPr w:rsidR="00C622D6" w:rsidSect="00C622D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6E834" w14:textId="77777777" w:rsidR="00D274E3" w:rsidRDefault="00D274E3" w:rsidP="009F0C77">
      <w:r>
        <w:separator/>
      </w:r>
    </w:p>
  </w:endnote>
  <w:endnote w:type="continuationSeparator" w:id="0">
    <w:p w14:paraId="7F9DC466" w14:textId="77777777" w:rsidR="00D274E3" w:rsidRDefault="00D274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88AD45-1CB6-4ED3-A86D-34334AC44B47}"/>
    <w:embedBold r:id="rId2" w:fontKey="{771B5943-362B-454C-8D68-4EC60EF166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53D86E8-420F-4BD4-AA5D-E4951BA01F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A288A8-A93D-44FD-8C29-B6166F34B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F9C05" w14:textId="23149F35" w:rsidR="00C622D6" w:rsidRPr="003244DC" w:rsidRDefault="00C622D6" w:rsidP="003244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77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AAC2E9" w14:textId="77777777" w:rsidR="00D274E3" w:rsidRDefault="00D274E3" w:rsidP="009F0C77">
      <w:r>
        <w:separator/>
      </w:r>
    </w:p>
  </w:footnote>
  <w:footnote w:type="continuationSeparator" w:id="0">
    <w:p w14:paraId="148DF2DF" w14:textId="77777777" w:rsidR="00D274E3" w:rsidRDefault="00D274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52CM22"/>
    <w:docVar w:name="CoverBillType" w:val="c"/>
    <w:docVar w:name="DocPath" w:val="L:\Council\bills\GT\6152CM22.DOCX"/>
    <w:docVar w:name="dvBillNumber" w:val="497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274E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455"/>
    <w:rsid w:val="001D7F4F"/>
    <w:rsid w:val="00205238"/>
    <w:rsid w:val="00210964"/>
    <w:rsid w:val="002321B6"/>
    <w:rsid w:val="00232912"/>
    <w:rsid w:val="00250967"/>
    <w:rsid w:val="002543C8"/>
    <w:rsid w:val="0025541D"/>
    <w:rsid w:val="00284AAE"/>
    <w:rsid w:val="002E5912"/>
    <w:rsid w:val="00301B21"/>
    <w:rsid w:val="00305898"/>
    <w:rsid w:val="003244DC"/>
    <w:rsid w:val="00325348"/>
    <w:rsid w:val="0032732C"/>
    <w:rsid w:val="00336AD0"/>
    <w:rsid w:val="0037079A"/>
    <w:rsid w:val="003A6D4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22F8"/>
    <w:rsid w:val="009B44AF"/>
    <w:rsid w:val="009C6A0B"/>
    <w:rsid w:val="009F0C77"/>
    <w:rsid w:val="009F4DD1"/>
    <w:rsid w:val="009F77D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002"/>
    <w:rsid w:val="00B412D4"/>
    <w:rsid w:val="00B64FFF"/>
    <w:rsid w:val="00BE3C22"/>
    <w:rsid w:val="00C0345E"/>
    <w:rsid w:val="00C21ABE"/>
    <w:rsid w:val="00C2625C"/>
    <w:rsid w:val="00C31C95"/>
    <w:rsid w:val="00C325B6"/>
    <w:rsid w:val="00C3483A"/>
    <w:rsid w:val="00C622D6"/>
    <w:rsid w:val="00C74E9D"/>
    <w:rsid w:val="00C826DD"/>
    <w:rsid w:val="00C82FD3"/>
    <w:rsid w:val="00C92819"/>
    <w:rsid w:val="00CC6B7B"/>
    <w:rsid w:val="00CD2089"/>
    <w:rsid w:val="00D274E3"/>
    <w:rsid w:val="00D73A67"/>
    <w:rsid w:val="00D970A9"/>
    <w:rsid w:val="00DF3845"/>
    <w:rsid w:val="00E41911"/>
    <w:rsid w:val="00E44B57"/>
    <w:rsid w:val="00E92EEF"/>
    <w:rsid w:val="00EF2368"/>
    <w:rsid w:val="00F059E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4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A896B"/>
  <w15:docId w15:val="{648AA307-8EC3-435C-8CD8-6455632E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62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2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974_20220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7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1D6B1-45BB-4F27-80B4-FE54F52A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4974: Subject not yet available - South Carolina Legislature Online</dc:title>
  <dc:creator>Gwen Thurmond</dc:creator>
  <cp:lastModifiedBy>S Wilson</cp:lastModifiedBy>
  <cp:revision>2</cp:revision>
  <cp:lastPrinted>2022-02-15T17:27:00Z</cp:lastPrinted>
  <dcterms:created xsi:type="dcterms:W3CDTF">2022-02-16T14:16:00Z</dcterms:created>
  <dcterms:modified xsi:type="dcterms:W3CDTF">2022-02-16T14:16:00Z</dcterms:modified>
</cp:coreProperties>
</file>