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3818" w:rsidRDefault="00CE3818" w:rsidP="00CE3818">
      <w:pPr>
        <w:widowControl w:val="0"/>
        <w:jc w:val="center"/>
      </w:pPr>
      <w:r w:rsidRPr="00CE3818">
        <w:rPr>
          <w:b/>
        </w:rPr>
        <w:t>South Carolina General Assembly</w:t>
      </w:r>
    </w:p>
    <w:p w:rsidR="00CE3818" w:rsidRDefault="00CE3818" w:rsidP="00CE3818">
      <w:pPr>
        <w:widowControl w:val="0"/>
        <w:jc w:val="center"/>
      </w:pPr>
      <w:r>
        <w:t>124th Session, 2021-2022</w:t>
      </w:r>
    </w:p>
    <w:p w:rsidR="00CE3818" w:rsidRDefault="00CE3818" w:rsidP="00CE3818">
      <w:pPr>
        <w:widowControl w:val="0"/>
        <w:jc w:val="left"/>
      </w:pPr>
    </w:p>
    <w:p w:rsidR="00CE3818" w:rsidRDefault="00CE3818" w:rsidP="00CE3818">
      <w:pPr>
        <w:widowControl w:val="0"/>
        <w:jc w:val="left"/>
        <w:rPr>
          <w:b/>
        </w:rPr>
      </w:pPr>
      <w:r w:rsidRPr="00CE3818">
        <w:rPr>
          <w:b/>
        </w:rPr>
        <w:t>H. 5037</w:t>
      </w:r>
    </w:p>
    <w:p w:rsidR="00CE3818" w:rsidRDefault="00CE3818" w:rsidP="00CE3818">
      <w:pPr>
        <w:widowControl w:val="0"/>
        <w:jc w:val="left"/>
        <w:rPr>
          <w:b/>
        </w:rPr>
      </w:pPr>
    </w:p>
    <w:p w:rsidR="00CE3818" w:rsidRDefault="00CE3818" w:rsidP="00CE3818">
      <w:pPr>
        <w:widowControl w:val="0"/>
        <w:jc w:val="left"/>
      </w:pPr>
      <w:r w:rsidRPr="00CE3818">
        <w:rPr>
          <w:b/>
        </w:rPr>
        <w:t>STATUS INFORMATION</w:t>
      </w:r>
    </w:p>
    <w:p w:rsidR="00CE3818" w:rsidRDefault="00CE3818" w:rsidP="00CE3818">
      <w:pPr>
        <w:widowControl w:val="0"/>
        <w:jc w:val="left"/>
      </w:pPr>
    </w:p>
    <w:p w:rsidR="00CE3818" w:rsidRDefault="00CE3818" w:rsidP="00CE3818">
      <w:pPr>
        <w:widowControl w:val="0"/>
        <w:jc w:val="left"/>
      </w:pPr>
      <w:r>
        <w:t>General Bill</w:t>
      </w:r>
    </w:p>
    <w:p w:rsidR="00CE3818" w:rsidRDefault="001D6015" w:rsidP="00CE3818">
      <w:pPr>
        <w:widowControl w:val="0"/>
        <w:jc w:val="left"/>
      </w:pPr>
      <w:r>
        <w:t>Sponsors: Reps. Pendarvis and Wetmore</w:t>
      </w:r>
    </w:p>
    <w:p w:rsidR="00CE3818" w:rsidRDefault="00CE3818" w:rsidP="00CE3818">
      <w:pPr>
        <w:widowControl w:val="0"/>
        <w:jc w:val="left"/>
      </w:pPr>
      <w:r>
        <w:t>Document Path: l:\council\bills\cc\16164sa22.docx</w:t>
      </w:r>
    </w:p>
    <w:p w:rsidR="00CE3818" w:rsidRDefault="00CE3818" w:rsidP="00CE3818">
      <w:pPr>
        <w:widowControl w:val="0"/>
        <w:jc w:val="left"/>
      </w:pPr>
    </w:p>
    <w:p w:rsidR="00CE3818" w:rsidRDefault="00CE3818" w:rsidP="00CE3818">
      <w:pPr>
        <w:widowControl w:val="0"/>
        <w:jc w:val="left"/>
      </w:pPr>
      <w:r>
        <w:t>Introduced in the House on February 24, 2022</w:t>
      </w:r>
    </w:p>
    <w:p w:rsidR="00CE3818" w:rsidRDefault="00CE3818" w:rsidP="00CE3818">
      <w:pPr>
        <w:widowControl w:val="0"/>
        <w:jc w:val="left"/>
      </w:pPr>
      <w:r>
        <w:t xml:space="preserve">Currently residing in the House Committee on </w:t>
      </w:r>
      <w:r w:rsidRPr="00CE3818">
        <w:rPr>
          <w:b/>
        </w:rPr>
        <w:t>Agriculture, Natural Resources and Environmental Affairs</w:t>
      </w:r>
    </w:p>
    <w:p w:rsidR="00CE3818" w:rsidRDefault="00CE3818" w:rsidP="00CE3818">
      <w:pPr>
        <w:widowControl w:val="0"/>
        <w:jc w:val="left"/>
      </w:pPr>
    </w:p>
    <w:p w:rsidR="00CE3818" w:rsidRDefault="007B2734" w:rsidP="00CE3818">
      <w:pPr>
        <w:widowControl w:val="0"/>
        <w:jc w:val="left"/>
      </w:pPr>
      <w:r>
        <w:t>Summary: Commerce Department</w:t>
      </w:r>
    </w:p>
    <w:p w:rsidR="00CE3818" w:rsidRDefault="00CE3818" w:rsidP="00CE3818">
      <w:pPr>
        <w:widowControl w:val="0"/>
        <w:jc w:val="left"/>
      </w:pPr>
    </w:p>
    <w:p w:rsidR="00CE3818" w:rsidRDefault="00CE3818" w:rsidP="00CE3818">
      <w:pPr>
        <w:widowControl w:val="0"/>
        <w:jc w:val="left"/>
      </w:pPr>
    </w:p>
    <w:p w:rsidR="00CE3818" w:rsidRDefault="00CE3818" w:rsidP="00CE3818">
      <w:pPr>
        <w:widowControl w:val="0"/>
        <w:tabs>
          <w:tab w:val="center" w:pos="590"/>
          <w:tab w:val="center" w:pos="1440"/>
          <w:tab w:val="left" w:pos="1872"/>
          <w:tab w:val="left" w:pos="9187"/>
        </w:tabs>
        <w:jc w:val="left"/>
      </w:pPr>
      <w:r w:rsidRPr="00CE3818">
        <w:rPr>
          <w:b/>
        </w:rPr>
        <w:t>HISTORY OF LEGISLATIVE ACTIONS</w:t>
      </w:r>
    </w:p>
    <w:p w:rsidR="00CE3818" w:rsidRDefault="00CE3818" w:rsidP="00CE3818">
      <w:pPr>
        <w:widowControl w:val="0"/>
        <w:tabs>
          <w:tab w:val="center" w:pos="590"/>
          <w:tab w:val="center" w:pos="1440"/>
          <w:tab w:val="left" w:pos="1872"/>
          <w:tab w:val="left" w:pos="9187"/>
        </w:tabs>
        <w:jc w:val="left"/>
      </w:pPr>
    </w:p>
    <w:p w:rsidR="00CE3818" w:rsidRPr="00CE3818" w:rsidRDefault="00CE3818" w:rsidP="00CE3818">
      <w:pPr>
        <w:widowControl w:val="0"/>
        <w:tabs>
          <w:tab w:val="center" w:pos="590"/>
          <w:tab w:val="center" w:pos="1440"/>
          <w:tab w:val="left" w:pos="1872"/>
          <w:tab w:val="left" w:pos="9187"/>
        </w:tabs>
        <w:jc w:val="left"/>
      </w:pPr>
      <w:r w:rsidRPr="00CE3818">
        <w:rPr>
          <w:u w:val="single"/>
        </w:rPr>
        <w:tab/>
        <w:t>Date</w:t>
      </w:r>
      <w:r w:rsidRPr="00CE3818">
        <w:rPr>
          <w:u w:val="single"/>
        </w:rPr>
        <w:tab/>
        <w:t>Body</w:t>
      </w:r>
      <w:r w:rsidRPr="00CE3818">
        <w:rPr>
          <w:u w:val="single"/>
        </w:rPr>
        <w:tab/>
        <w:t>Action Description with journal page number</w:t>
      </w:r>
      <w:r w:rsidRPr="00CE3818">
        <w:rPr>
          <w:u w:val="single"/>
        </w:rPr>
        <w:tab/>
      </w:r>
    </w:p>
    <w:p w:rsidR="001D6015" w:rsidRDefault="001D6015" w:rsidP="001D6015">
      <w:pPr>
        <w:widowControl w:val="0"/>
        <w:tabs>
          <w:tab w:val="right" w:pos="1008"/>
          <w:tab w:val="left" w:pos="1152"/>
          <w:tab w:val="left" w:pos="1872"/>
          <w:tab w:val="left" w:pos="9187"/>
        </w:tabs>
        <w:ind w:left="2088" w:hanging="2088"/>
      </w:pPr>
      <w:r>
        <w:tab/>
        <w:t>2/24/2022</w:t>
      </w:r>
      <w:r>
        <w:tab/>
        <w:t>House</w:t>
      </w:r>
      <w:r>
        <w:tab/>
        <w:t>Introduced and read first time (</w:t>
      </w:r>
      <w:hyperlink r:id="rId7" w:history="1">
        <w:r w:rsidRPr="00942BE8">
          <w:rPr>
            <w:rStyle w:val="Hyperlink"/>
          </w:rPr>
          <w:t>House Journal</w:t>
        </w:r>
        <w:r w:rsidRPr="00942BE8">
          <w:rPr>
            <w:rStyle w:val="Hyperlink"/>
          </w:rPr>
          <w:noBreakHyphen/>
          <w:t>page 37</w:t>
        </w:r>
      </w:hyperlink>
      <w:r>
        <w:t>)</w:t>
      </w:r>
    </w:p>
    <w:p w:rsidR="001D6015" w:rsidRDefault="001D6015" w:rsidP="001D6015">
      <w:pPr>
        <w:widowControl w:val="0"/>
        <w:tabs>
          <w:tab w:val="right" w:pos="1008"/>
          <w:tab w:val="left" w:pos="1152"/>
          <w:tab w:val="left" w:pos="1872"/>
          <w:tab w:val="left" w:pos="9187"/>
        </w:tabs>
        <w:ind w:left="2088" w:hanging="2088"/>
      </w:pPr>
      <w:r>
        <w:tab/>
        <w:t>2/24/2022</w:t>
      </w:r>
      <w:r>
        <w:tab/>
        <w:t>House</w:t>
      </w:r>
      <w:r>
        <w:tab/>
        <w:t xml:space="preserve">Referred to Committee on </w:t>
      </w:r>
      <w:r w:rsidRPr="00942BE8">
        <w:rPr>
          <w:b/>
        </w:rPr>
        <w:t>Agriculture, Natural Resources and Environmental Affairs</w:t>
      </w:r>
      <w:r>
        <w:t xml:space="preserve"> (</w:t>
      </w:r>
      <w:hyperlink r:id="rId8" w:history="1">
        <w:r w:rsidRPr="00942BE8">
          <w:rPr>
            <w:rStyle w:val="Hyperlink"/>
          </w:rPr>
          <w:t>House Journal</w:t>
        </w:r>
        <w:r w:rsidRPr="00942BE8">
          <w:rPr>
            <w:rStyle w:val="Hyperlink"/>
          </w:rPr>
          <w:noBreakHyphen/>
          <w:t>page 37</w:t>
        </w:r>
      </w:hyperlink>
      <w:r>
        <w:t>)</w:t>
      </w:r>
    </w:p>
    <w:p w:rsidR="001D6015" w:rsidRDefault="001D6015" w:rsidP="001D6015">
      <w:pPr>
        <w:widowControl w:val="0"/>
        <w:tabs>
          <w:tab w:val="right" w:pos="1008"/>
          <w:tab w:val="left" w:pos="1152"/>
          <w:tab w:val="left" w:pos="1872"/>
          <w:tab w:val="left" w:pos="9187"/>
        </w:tabs>
        <w:ind w:left="2088" w:hanging="2088"/>
      </w:pPr>
      <w:r>
        <w:tab/>
        <w:t>3/10/2022</w:t>
      </w:r>
      <w:r>
        <w:tab/>
        <w:t>House</w:t>
      </w:r>
      <w:r>
        <w:tab/>
        <w:t>Member(s) request name added as sponsor: Wetmore</w:t>
      </w:r>
    </w:p>
    <w:p w:rsidR="001D6015" w:rsidRDefault="001D6015" w:rsidP="001D6015">
      <w:pPr>
        <w:widowControl w:val="0"/>
        <w:tabs>
          <w:tab w:val="right" w:pos="1008"/>
          <w:tab w:val="left" w:pos="1152"/>
          <w:tab w:val="left" w:pos="1872"/>
          <w:tab w:val="left" w:pos="9187"/>
        </w:tabs>
        <w:ind w:left="2088" w:hanging="2088"/>
      </w:pPr>
    </w:p>
    <w:p w:rsidR="00CE3818" w:rsidRDefault="00CE3818" w:rsidP="00CE38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E3818">
          <w:rPr>
            <w:rStyle w:val="Hyperlink"/>
          </w:rPr>
          <w:t>legislative information</w:t>
        </w:r>
      </w:hyperlink>
      <w:r>
        <w:t xml:space="preserve"> at the website</w:t>
      </w:r>
    </w:p>
    <w:p w:rsidR="00CE3818" w:rsidRDefault="00CE3818" w:rsidP="00CE3818">
      <w:pPr>
        <w:widowControl w:val="0"/>
        <w:tabs>
          <w:tab w:val="right" w:pos="1008"/>
          <w:tab w:val="left" w:pos="1152"/>
          <w:tab w:val="left" w:pos="1872"/>
          <w:tab w:val="left" w:pos="9187"/>
        </w:tabs>
        <w:ind w:left="2088" w:hanging="2088"/>
        <w:jc w:val="left"/>
      </w:pPr>
    </w:p>
    <w:p w:rsidR="00CE3818" w:rsidRPr="00CE3818" w:rsidRDefault="00CE3818" w:rsidP="00CE3818">
      <w:pPr>
        <w:widowControl w:val="0"/>
        <w:tabs>
          <w:tab w:val="right" w:pos="1008"/>
          <w:tab w:val="left" w:pos="1152"/>
          <w:tab w:val="left" w:pos="1872"/>
          <w:tab w:val="left" w:pos="9187"/>
        </w:tabs>
        <w:ind w:left="2088" w:hanging="2088"/>
        <w:jc w:val="left"/>
      </w:pPr>
    </w:p>
    <w:p w:rsidR="00CE3818" w:rsidRDefault="00CE3818" w:rsidP="00CE3818">
      <w:pPr>
        <w:widowControl w:val="0"/>
        <w:jc w:val="left"/>
      </w:pPr>
      <w:r w:rsidRPr="00CE3818">
        <w:rPr>
          <w:b/>
        </w:rPr>
        <w:t>VERSIONS OF THIS BILL</w:t>
      </w:r>
    </w:p>
    <w:p w:rsidR="00CE3818" w:rsidRDefault="00CE3818" w:rsidP="00CE3818">
      <w:pPr>
        <w:widowControl w:val="0"/>
        <w:jc w:val="left"/>
      </w:pPr>
    </w:p>
    <w:p w:rsidR="00CE3818" w:rsidRDefault="00DE1EFB" w:rsidP="00CE3818">
      <w:pPr>
        <w:widowControl w:val="0"/>
        <w:jc w:val="left"/>
      </w:pPr>
      <w:hyperlink r:id="rId10" w:history="1">
        <w:r w:rsidR="00CE3818">
          <w:rPr>
            <w:rStyle w:val="Hyperlink"/>
          </w:rPr>
          <w:t>2/24/2022</w:t>
        </w:r>
      </w:hyperlink>
    </w:p>
    <w:p w:rsidR="00CE3818" w:rsidRDefault="00CE3818" w:rsidP="00CE3818"/>
    <w:p w:rsidR="00CE3818" w:rsidRDefault="00CE3818" w:rsidP="00CE3818">
      <w:pPr>
        <w:sectPr w:rsidR="00CE3818" w:rsidSect="00CE3818">
          <w:pgSz w:w="12240" w:h="15840" w:code="1"/>
          <w:pgMar w:top="1080" w:right="1440" w:bottom="1080" w:left="1440" w:header="720" w:footer="720" w:gutter="0"/>
          <w:cols w:space="720"/>
          <w:noEndnote/>
          <w:docGrid w:linePitch="360"/>
        </w:sectPr>
      </w:pPr>
    </w:p>
    <w:p w:rsidR="000727B6" w:rsidRDefault="000727B6" w:rsidP="0099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421" w:rsidRDefault="00990421" w:rsidP="0099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421" w:rsidRDefault="00990421" w:rsidP="0099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421" w:rsidRDefault="00990421" w:rsidP="0099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421" w:rsidRDefault="00990421" w:rsidP="0099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421" w:rsidRDefault="00990421" w:rsidP="0099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421" w:rsidRDefault="00990421" w:rsidP="0099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2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73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21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37425">
        <w:rPr>
          <w:color w:val="000000" w:themeColor="text1"/>
          <w:u w:color="000000" w:themeColor="text1"/>
        </w:rPr>
        <w:t>TO AMEND SECTION 13</w:t>
      </w:r>
      <w:r w:rsidR="007545F6">
        <w:rPr>
          <w:color w:val="000000" w:themeColor="text1"/>
          <w:u w:color="000000" w:themeColor="text1"/>
        </w:rPr>
        <w:noBreakHyphen/>
      </w:r>
      <w:r w:rsidRPr="00737425">
        <w:rPr>
          <w:color w:val="000000" w:themeColor="text1"/>
          <w:u w:color="000000" w:themeColor="text1"/>
        </w:rPr>
        <w:t>1</w:t>
      </w:r>
      <w:r w:rsidR="007545F6">
        <w:rPr>
          <w:color w:val="000000" w:themeColor="text1"/>
          <w:u w:color="000000" w:themeColor="text1"/>
        </w:rPr>
        <w:noBreakHyphen/>
      </w:r>
      <w:r w:rsidRPr="00737425">
        <w:rPr>
          <w:color w:val="000000" w:themeColor="text1"/>
          <w:u w:color="000000" w:themeColor="text1"/>
        </w:rPr>
        <w:t>20, CODE OF LAWS OF SOUTH CAROLINA, 1976, RELATING TO THE PURPOSES OF THE DEPARTMENT OF COMMERCE, SO AS TO PROVIDE CERTAIN QUALITY OF LIFE PURPOSES; AND TO AMEND SECTION 13</w:t>
      </w:r>
      <w:r w:rsidR="007545F6">
        <w:rPr>
          <w:color w:val="000000" w:themeColor="text1"/>
          <w:u w:color="000000" w:themeColor="text1"/>
        </w:rPr>
        <w:noBreakHyphen/>
      </w:r>
      <w:r w:rsidRPr="00737425">
        <w:rPr>
          <w:color w:val="000000" w:themeColor="text1"/>
          <w:u w:color="000000" w:themeColor="text1"/>
        </w:rPr>
        <w:t>1</w:t>
      </w:r>
      <w:r w:rsidR="007545F6">
        <w:rPr>
          <w:color w:val="000000" w:themeColor="text1"/>
          <w:u w:color="000000" w:themeColor="text1"/>
        </w:rPr>
        <w:noBreakHyphen/>
      </w:r>
      <w:r w:rsidRPr="00737425">
        <w:rPr>
          <w:color w:val="000000" w:themeColor="text1"/>
          <w:u w:color="000000" w:themeColor="text1"/>
        </w:rPr>
        <w:t>25,</w:t>
      </w:r>
      <w:r w:rsidR="00942A5F">
        <w:rPr>
          <w:color w:val="000000" w:themeColor="text1"/>
          <w:u w:color="000000" w:themeColor="text1"/>
        </w:rPr>
        <w:t xml:space="preserve"> AS AMENDED,</w:t>
      </w:r>
      <w:r w:rsidRPr="00737425">
        <w:rPr>
          <w:color w:val="000000" w:themeColor="text1"/>
          <w:u w:color="000000" w:themeColor="text1"/>
        </w:rPr>
        <w:t xml:space="preserve"> RELATING TO CERTAIN ACCOUNTABILITY, DISCLOSURE, AND REPORTING REQUIREMENTS, SO AS TO PROVIDE THAT CERTAIN FUNDS MAY NOT BE USED TO SOLICIT, ENTICE, OR </w:t>
      </w:r>
      <w:r w:rsidR="007545F6" w:rsidRPr="00737425">
        <w:rPr>
          <w:color w:val="000000" w:themeColor="text1"/>
          <w:u w:color="000000" w:themeColor="text1"/>
        </w:rPr>
        <w:t>INCENTIV</w:t>
      </w:r>
      <w:r w:rsidR="007545F6">
        <w:rPr>
          <w:color w:val="000000" w:themeColor="text1"/>
          <w:u w:color="000000" w:themeColor="text1"/>
        </w:rPr>
        <w:t>IZE</w:t>
      </w:r>
      <w:r w:rsidRPr="00737425">
        <w:rPr>
          <w:color w:val="000000" w:themeColor="text1"/>
          <w:u w:color="000000" w:themeColor="text1"/>
        </w:rPr>
        <w:t xml:space="preserve"> CERTAIN COMPANIES FOR CERTAIN ENVIRONMENTAL REASONS.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730E" w:rsidRDefault="00207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730E" w:rsidRDefault="00207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30E" w:rsidRDefault="00207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3F80">
        <w:t>Section 13</w:t>
      </w:r>
      <w:r w:rsidR="007545F6">
        <w:noBreakHyphen/>
      </w:r>
      <w:r w:rsidR="00F73F80">
        <w:t>1</w:t>
      </w:r>
      <w:r w:rsidR="007545F6">
        <w:noBreakHyphen/>
      </w:r>
      <w:r w:rsidR="00F73F80">
        <w:t>20 of the 1976 Code is amended to read:</w:t>
      </w:r>
    </w:p>
    <w:p w:rsidR="00F73F80" w:rsidRDefault="00F73F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80" w:rsidRDefault="00F73F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rsidR="007545F6">
        <w:noBreakHyphen/>
      </w:r>
      <w:r>
        <w:t>1</w:t>
      </w:r>
      <w:r w:rsidR="007545F6">
        <w:noBreakHyphen/>
      </w:r>
      <w:r>
        <w:t>20.</w:t>
      </w:r>
      <w:r>
        <w:tab/>
      </w:r>
      <w:r w:rsidRPr="00D552FC">
        <w:t xml:space="preserve">The Department of Commerce shall conduct an adequate statewide program for the stimulation of economic activity to develop the potentialities of the State; manage the business and affairs of the Savannah Valley Development; develop the state public railway system for the efficient and economical movement of freight, goods, and other merchandise; and enhance the </w:t>
      </w:r>
      <w:r w:rsidRPr="00737425">
        <w:rPr>
          <w:color w:val="000000" w:themeColor="text1"/>
          <w:u w:val="single" w:color="000000" w:themeColor="text1"/>
        </w:rPr>
        <w:t>quality of life and</w:t>
      </w:r>
      <w:r w:rsidRPr="00737425">
        <w:rPr>
          <w:color w:val="000000" w:themeColor="text1"/>
          <w:u w:color="000000" w:themeColor="text1"/>
        </w:rPr>
        <w:t xml:space="preserve"> </w:t>
      </w:r>
      <w:r w:rsidRPr="00D552FC">
        <w:t>economic growth and development of the State through strategic planning</w:t>
      </w:r>
      <w:r w:rsidRPr="00737425">
        <w:rPr>
          <w:color w:val="000000" w:themeColor="text1"/>
          <w:u w:val="single" w:color="000000" w:themeColor="text1"/>
        </w:rPr>
        <w:t>, balancing the use and protection of natural resources,</w:t>
      </w:r>
      <w:r w:rsidRPr="00D552FC">
        <w:t xml:space="preserve"> and coordinating activities.</w:t>
      </w:r>
      <w:r>
        <w:t>”</w:t>
      </w:r>
    </w:p>
    <w:p w:rsidR="008E403A" w:rsidRDefault="008E4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3A" w:rsidRDefault="008E4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737425">
        <w:rPr>
          <w:color w:val="000000" w:themeColor="text1"/>
          <w:u w:color="000000" w:themeColor="text1"/>
        </w:rPr>
        <w:t>Section 13</w:t>
      </w:r>
      <w:r w:rsidR="007545F6">
        <w:rPr>
          <w:color w:val="000000" w:themeColor="text1"/>
          <w:u w:color="000000" w:themeColor="text1"/>
        </w:rPr>
        <w:noBreakHyphen/>
      </w:r>
      <w:r w:rsidRPr="00737425">
        <w:rPr>
          <w:color w:val="000000" w:themeColor="text1"/>
          <w:u w:color="000000" w:themeColor="text1"/>
        </w:rPr>
        <w:t>1</w:t>
      </w:r>
      <w:r w:rsidR="007545F6">
        <w:rPr>
          <w:color w:val="000000" w:themeColor="text1"/>
          <w:u w:color="000000" w:themeColor="text1"/>
        </w:rPr>
        <w:noBreakHyphen/>
      </w:r>
      <w:r w:rsidRPr="00737425">
        <w:rPr>
          <w:color w:val="000000" w:themeColor="text1"/>
          <w:u w:color="000000" w:themeColor="text1"/>
        </w:rPr>
        <w:t>25 of the 1976 Code</w:t>
      </w:r>
      <w:r w:rsidR="00F51124">
        <w:rPr>
          <w:color w:val="000000" w:themeColor="text1"/>
          <w:u w:color="000000" w:themeColor="text1"/>
        </w:rPr>
        <w:t xml:space="preserve">, as last amended by Act 1 of 2019, </w:t>
      </w:r>
      <w:r w:rsidRPr="00737425">
        <w:rPr>
          <w:color w:val="000000" w:themeColor="text1"/>
          <w:u w:color="000000" w:themeColor="text1"/>
        </w:rPr>
        <w:t xml:space="preserve">is </w:t>
      </w:r>
      <w:r w:rsidR="00F51124">
        <w:rPr>
          <w:color w:val="000000" w:themeColor="text1"/>
          <w:u w:color="000000" w:themeColor="text1"/>
        </w:rPr>
        <w:t xml:space="preserve">further </w:t>
      </w:r>
      <w:r w:rsidRPr="00737425">
        <w:rPr>
          <w:color w:val="000000" w:themeColor="text1"/>
          <w:u w:color="000000" w:themeColor="text1"/>
        </w:rPr>
        <w:t>amended by adding appropriately lettered subsections to read:</w:t>
      </w:r>
    </w:p>
    <w:p w:rsidR="008E403A" w:rsidRDefault="008E4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21AD7" w:rsidRPr="00737425" w:rsidRDefault="008E403A"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D21AD7" w:rsidRPr="00737425">
        <w:rPr>
          <w:color w:val="000000" w:themeColor="text1"/>
          <w:u w:color="000000" w:themeColor="text1"/>
        </w:rPr>
        <w:t>(  )</w:t>
      </w:r>
      <w:r w:rsidR="00D21AD7" w:rsidRPr="00737425">
        <w:rPr>
          <w:color w:val="000000" w:themeColor="text1"/>
          <w:u w:color="000000" w:themeColor="text1"/>
        </w:rPr>
        <w:tab/>
        <w:t xml:space="preserve">State funds or other funds from the department may not be used to solicit, entice, incentivize, or otherwise recruit an industry, </w:t>
      </w:r>
      <w:r w:rsidR="00D21AD7" w:rsidRPr="00737425">
        <w:rPr>
          <w:color w:val="000000" w:themeColor="text1"/>
          <w:u w:color="000000" w:themeColor="text1"/>
        </w:rPr>
        <w:lastRenderedPageBreak/>
        <w:t xml:space="preserve">company, or facility which is under investigation or enforcement action for an environmental crime or a major permit violation, has a history of causing significant contamination of air, soil, water, or groundwater, or has a history of chronic permit violations. </w:t>
      </w:r>
    </w:p>
    <w:p w:rsidR="00D21AD7" w:rsidRPr="00737425" w:rsidRDefault="00D21AD7"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425">
        <w:rPr>
          <w:color w:val="000000" w:themeColor="text1"/>
          <w:u w:color="000000" w:themeColor="text1"/>
        </w:rPr>
        <w:tab/>
        <w:t>(  )</w:t>
      </w:r>
      <w:r w:rsidRPr="00737425">
        <w:rPr>
          <w:color w:val="000000" w:themeColor="text1"/>
          <w:u w:color="000000" w:themeColor="text1"/>
        </w:rPr>
        <w:tab/>
        <w:t>State funds or other funds from the department may not be used to solicit, entice, incentivize, or otherwise recruit a new or unproven industry, company, or facility which, by its nature or with respect to its location, will have a significant negative impact on the environment or public health unless such entity provides a financial assurance mechanism that will provide for the reasonably foreseeable costs of:</w:t>
      </w:r>
    </w:p>
    <w:p w:rsidR="00D21AD7" w:rsidRPr="00737425" w:rsidRDefault="00D21AD7"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425">
        <w:rPr>
          <w:color w:val="000000" w:themeColor="text1"/>
          <w:u w:color="000000" w:themeColor="text1"/>
        </w:rPr>
        <w:tab/>
      </w:r>
      <w:r w:rsidRPr="00737425">
        <w:rPr>
          <w:color w:val="000000" w:themeColor="text1"/>
          <w:u w:color="000000" w:themeColor="text1"/>
        </w:rPr>
        <w:tab/>
        <w:t>(1)</w:t>
      </w:r>
      <w:r w:rsidRPr="00737425">
        <w:rPr>
          <w:color w:val="000000" w:themeColor="text1"/>
          <w:u w:color="000000" w:themeColor="text1"/>
        </w:rPr>
        <w:tab/>
        <w:t>clean up;</w:t>
      </w:r>
    </w:p>
    <w:p w:rsidR="00D21AD7" w:rsidRPr="00737425" w:rsidRDefault="00D21AD7"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425">
        <w:rPr>
          <w:color w:val="000000" w:themeColor="text1"/>
          <w:u w:color="000000" w:themeColor="text1"/>
        </w:rPr>
        <w:tab/>
      </w:r>
      <w:r w:rsidRPr="00737425">
        <w:rPr>
          <w:color w:val="000000" w:themeColor="text1"/>
          <w:u w:color="000000" w:themeColor="text1"/>
        </w:rPr>
        <w:tab/>
        <w:t>(2)</w:t>
      </w:r>
      <w:r w:rsidRPr="00737425">
        <w:rPr>
          <w:color w:val="000000" w:themeColor="text1"/>
          <w:u w:color="000000" w:themeColor="text1"/>
        </w:rPr>
        <w:tab/>
        <w:t>environmental remediation;</w:t>
      </w:r>
    </w:p>
    <w:p w:rsidR="00D21AD7" w:rsidRPr="00737425" w:rsidRDefault="00D21AD7"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425">
        <w:rPr>
          <w:color w:val="000000" w:themeColor="text1"/>
          <w:u w:color="000000" w:themeColor="text1"/>
        </w:rPr>
        <w:tab/>
      </w:r>
      <w:r w:rsidRPr="00737425">
        <w:rPr>
          <w:color w:val="000000" w:themeColor="text1"/>
          <w:u w:color="000000" w:themeColor="text1"/>
        </w:rPr>
        <w:tab/>
        <w:t>(3)</w:t>
      </w:r>
      <w:r w:rsidRPr="00737425">
        <w:rPr>
          <w:color w:val="000000" w:themeColor="text1"/>
          <w:u w:color="000000" w:themeColor="text1"/>
        </w:rPr>
        <w:tab/>
        <w:t>environmental rehabilitation;</w:t>
      </w:r>
    </w:p>
    <w:p w:rsidR="00D21AD7" w:rsidRPr="00737425" w:rsidRDefault="00D21AD7"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425">
        <w:rPr>
          <w:color w:val="000000" w:themeColor="text1"/>
          <w:u w:color="000000" w:themeColor="text1"/>
        </w:rPr>
        <w:tab/>
      </w:r>
      <w:r w:rsidRPr="00737425">
        <w:rPr>
          <w:color w:val="000000" w:themeColor="text1"/>
          <w:u w:color="000000" w:themeColor="text1"/>
        </w:rPr>
        <w:tab/>
        <w:t>(4)</w:t>
      </w:r>
      <w:r w:rsidRPr="00737425">
        <w:rPr>
          <w:color w:val="000000" w:themeColor="text1"/>
          <w:u w:color="000000" w:themeColor="text1"/>
        </w:rPr>
        <w:tab/>
        <w:t>firefighting;</w:t>
      </w:r>
    </w:p>
    <w:p w:rsidR="00D21AD7" w:rsidRPr="00737425" w:rsidRDefault="00D21AD7"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425">
        <w:rPr>
          <w:color w:val="000000" w:themeColor="text1"/>
          <w:u w:color="000000" w:themeColor="text1"/>
        </w:rPr>
        <w:tab/>
      </w:r>
      <w:r w:rsidRPr="00737425">
        <w:rPr>
          <w:color w:val="000000" w:themeColor="text1"/>
          <w:u w:color="000000" w:themeColor="text1"/>
        </w:rPr>
        <w:tab/>
        <w:t>(5)</w:t>
      </w:r>
      <w:r w:rsidRPr="00737425">
        <w:rPr>
          <w:color w:val="000000" w:themeColor="text1"/>
          <w:u w:color="000000" w:themeColor="text1"/>
        </w:rPr>
        <w:tab/>
        <w:t>air, soil, ground water, and surface water contamination;</w:t>
      </w:r>
    </w:p>
    <w:p w:rsidR="00D21AD7" w:rsidRPr="00737425" w:rsidRDefault="00D21AD7"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425">
        <w:rPr>
          <w:color w:val="000000" w:themeColor="text1"/>
          <w:u w:color="000000" w:themeColor="text1"/>
        </w:rPr>
        <w:tab/>
      </w:r>
      <w:r w:rsidRPr="00737425">
        <w:rPr>
          <w:color w:val="000000" w:themeColor="text1"/>
          <w:u w:color="000000" w:themeColor="text1"/>
        </w:rPr>
        <w:tab/>
        <w:t>(6)</w:t>
      </w:r>
      <w:r w:rsidRPr="00737425">
        <w:rPr>
          <w:color w:val="000000" w:themeColor="text1"/>
          <w:u w:color="000000" w:themeColor="text1"/>
        </w:rPr>
        <w:tab/>
        <w:t>private property contamination;</w:t>
      </w:r>
    </w:p>
    <w:p w:rsidR="00D21AD7" w:rsidRPr="00737425" w:rsidRDefault="00D21AD7"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425">
        <w:rPr>
          <w:color w:val="000000" w:themeColor="text1"/>
          <w:u w:color="000000" w:themeColor="text1"/>
        </w:rPr>
        <w:tab/>
      </w:r>
      <w:r w:rsidRPr="00737425">
        <w:rPr>
          <w:color w:val="000000" w:themeColor="text1"/>
          <w:u w:color="000000" w:themeColor="text1"/>
        </w:rPr>
        <w:tab/>
        <w:t>(7)</w:t>
      </w:r>
      <w:r w:rsidRPr="00737425">
        <w:rPr>
          <w:color w:val="000000" w:themeColor="text1"/>
          <w:u w:color="000000" w:themeColor="text1"/>
        </w:rPr>
        <w:tab/>
        <w:t>public health impacts;</w:t>
      </w:r>
    </w:p>
    <w:p w:rsidR="00D21AD7" w:rsidRPr="00737425" w:rsidRDefault="00D21AD7"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425">
        <w:rPr>
          <w:color w:val="000000" w:themeColor="text1"/>
          <w:u w:color="000000" w:themeColor="text1"/>
        </w:rPr>
        <w:tab/>
      </w:r>
      <w:r w:rsidRPr="00737425">
        <w:rPr>
          <w:color w:val="000000" w:themeColor="text1"/>
          <w:u w:color="000000" w:themeColor="text1"/>
        </w:rPr>
        <w:tab/>
        <w:t>(8)</w:t>
      </w:r>
      <w:r w:rsidRPr="00737425">
        <w:rPr>
          <w:color w:val="000000" w:themeColor="text1"/>
          <w:u w:color="000000" w:themeColor="text1"/>
        </w:rPr>
        <w:tab/>
        <w:t>displacement and relocation of affected persons; and</w:t>
      </w:r>
    </w:p>
    <w:p w:rsidR="008E403A" w:rsidRDefault="00D21AD7"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425">
        <w:rPr>
          <w:color w:val="000000" w:themeColor="text1"/>
          <w:u w:color="000000" w:themeColor="text1"/>
        </w:rPr>
        <w:tab/>
      </w:r>
      <w:r w:rsidRPr="00737425">
        <w:rPr>
          <w:color w:val="000000" w:themeColor="text1"/>
          <w:u w:color="000000" w:themeColor="text1"/>
        </w:rPr>
        <w:tab/>
        <w:t>(9)</w:t>
      </w:r>
      <w:r w:rsidRPr="00737425">
        <w:rPr>
          <w:color w:val="000000" w:themeColor="text1"/>
          <w:u w:color="000000" w:themeColor="text1"/>
        </w:rPr>
        <w:tab/>
        <w:t>any other reasonably foreseeable costs associated with the operation, management, or abandonment of an industry, company, or facility.</w:t>
      </w:r>
      <w:r w:rsidR="008E403A">
        <w:t>”</w:t>
      </w:r>
    </w:p>
    <w:p w:rsidR="0020730E" w:rsidRDefault="00207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FC5" w:rsidRDefault="005E1F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E1FC5" w:rsidRDefault="005E1F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30E" w:rsidRDefault="00207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1FC5">
        <w:t>4</w:t>
      </w:r>
      <w:r>
        <w:t>.</w:t>
      </w:r>
      <w:r>
        <w:tab/>
        <w:t>This act takes effect upon approval by the Governor.</w:t>
      </w:r>
    </w:p>
    <w:p w:rsidR="00390152" w:rsidRDefault="007545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3818" w:rsidRDefault="00CE3818" w:rsidP="00CE3818">
      <w:pPr>
        <w:suppressAutoHyphens/>
      </w:pPr>
    </w:p>
    <w:sectPr w:rsidR="00CE3818" w:rsidSect="00CE38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30E" w:rsidRDefault="0020730E" w:rsidP="009F0C77">
      <w:r>
        <w:separator/>
      </w:r>
    </w:p>
  </w:endnote>
  <w:endnote w:type="continuationSeparator" w:id="0">
    <w:p w:rsidR="0020730E" w:rsidRDefault="002073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6E798A-250D-4749-8D93-1A3FD1B05B01}"/>
    <w:embedBold r:id="rId2" w:fontKey="{0C4D4E0A-1B43-439D-9D0C-2FA17EED1799}"/>
  </w:font>
  <w:font w:name="Calibri">
    <w:panose1 w:val="020F0502020204030204"/>
    <w:charset w:val="00"/>
    <w:family w:val="swiss"/>
    <w:pitch w:val="variable"/>
    <w:sig w:usb0="E4002EFF" w:usb1="C000247B" w:usb2="00000009" w:usb3="00000000" w:csb0="000001FF" w:csb1="00000000"/>
    <w:embedRegular r:id="rId3" w:fontKey="{98A96221-EF0E-49D2-97E8-93F0E8C74B2C}"/>
  </w:font>
  <w:font w:name="Cambria">
    <w:panose1 w:val="02040503050406030204"/>
    <w:charset w:val="00"/>
    <w:family w:val="roman"/>
    <w:pitch w:val="variable"/>
    <w:sig w:usb0="E00006FF" w:usb1="420024FF" w:usb2="02000000" w:usb3="00000000" w:csb0="0000019F" w:csb1="00000000"/>
    <w:embedRegular r:id="rId4" w:fontKey="{F4654BD4-299D-40EB-A689-F16B2A366F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818" w:rsidRPr="000727B6" w:rsidRDefault="00CE3818" w:rsidP="000727B6">
    <w:pPr>
      <w:pStyle w:val="Footer"/>
      <w:tabs>
        <w:tab w:val="clear" w:pos="4680"/>
        <w:tab w:val="clear" w:pos="9360"/>
        <w:tab w:val="center" w:pos="2995"/>
      </w:tabs>
      <w:spacing w:before="120"/>
    </w:pPr>
    <w:r>
      <w:t>[5037]</w:t>
    </w:r>
    <w:r>
      <w:tab/>
    </w:r>
    <w:r>
      <w:fldChar w:fldCharType="begin"/>
    </w:r>
    <w:r>
      <w:instrText xml:space="preserve"> PAGE  \* MERGEFORMAT </w:instrText>
    </w:r>
    <w:r>
      <w:fldChar w:fldCharType="separate"/>
    </w:r>
    <w:r w:rsidR="001D60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30E" w:rsidRDefault="0020730E" w:rsidP="009F0C77">
      <w:r>
        <w:separator/>
      </w:r>
    </w:p>
  </w:footnote>
  <w:footnote w:type="continuationSeparator" w:id="0">
    <w:p w:rsidR="0020730E" w:rsidRDefault="002073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64SA22"/>
    <w:docVar w:name="CoverBillType" w:val="b"/>
    <w:docVar w:name="DocPath" w:val="L:\Council\bills\CC\16164SA22.DOCX"/>
    <w:docVar w:name="dvBillNumber" w:val="5037"/>
    <w:docVar w:name="dvBillNumberPrefix" w:val="H. "/>
    <w:docVar w:name="dvOriginalBody" w:val="House"/>
    <w:docVar w:name="dvSteno" w:val="CC"/>
    <w:docVar w:name="NameofBody" w:val="h"/>
    <w:docVar w:name="vGroup2" w:val="Council"/>
  </w:docVars>
  <w:rsids>
    <w:rsidRoot w:val="0020730E"/>
    <w:rsid w:val="00011869"/>
    <w:rsid w:val="00015CD6"/>
    <w:rsid w:val="000727B6"/>
    <w:rsid w:val="000E0100"/>
    <w:rsid w:val="000E1785"/>
    <w:rsid w:val="000F40FA"/>
    <w:rsid w:val="001035F1"/>
    <w:rsid w:val="0010776B"/>
    <w:rsid w:val="00133E66"/>
    <w:rsid w:val="001435A3"/>
    <w:rsid w:val="00146ED3"/>
    <w:rsid w:val="00151044"/>
    <w:rsid w:val="00193D13"/>
    <w:rsid w:val="001D08F2"/>
    <w:rsid w:val="001D3A58"/>
    <w:rsid w:val="001D525B"/>
    <w:rsid w:val="001D6015"/>
    <w:rsid w:val="001D7F4F"/>
    <w:rsid w:val="00205238"/>
    <w:rsid w:val="0020730E"/>
    <w:rsid w:val="002321B6"/>
    <w:rsid w:val="00232601"/>
    <w:rsid w:val="00232912"/>
    <w:rsid w:val="00250967"/>
    <w:rsid w:val="002543C8"/>
    <w:rsid w:val="0025541D"/>
    <w:rsid w:val="00284AAE"/>
    <w:rsid w:val="002E5912"/>
    <w:rsid w:val="00301B21"/>
    <w:rsid w:val="00325348"/>
    <w:rsid w:val="0032732C"/>
    <w:rsid w:val="00336AD0"/>
    <w:rsid w:val="0037079A"/>
    <w:rsid w:val="0039015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1FC5"/>
    <w:rsid w:val="005E2BC9"/>
    <w:rsid w:val="00605102"/>
    <w:rsid w:val="006215AA"/>
    <w:rsid w:val="006913C9"/>
    <w:rsid w:val="0069470D"/>
    <w:rsid w:val="006D58AA"/>
    <w:rsid w:val="00734F00"/>
    <w:rsid w:val="00736959"/>
    <w:rsid w:val="007545F6"/>
    <w:rsid w:val="007A70AE"/>
    <w:rsid w:val="007B2734"/>
    <w:rsid w:val="008362E8"/>
    <w:rsid w:val="0085786E"/>
    <w:rsid w:val="008A1768"/>
    <w:rsid w:val="008A489F"/>
    <w:rsid w:val="008E403A"/>
    <w:rsid w:val="008F0F33"/>
    <w:rsid w:val="008F4429"/>
    <w:rsid w:val="009018C9"/>
    <w:rsid w:val="0094021A"/>
    <w:rsid w:val="00942A5F"/>
    <w:rsid w:val="00990421"/>
    <w:rsid w:val="009B44AF"/>
    <w:rsid w:val="009C6A0B"/>
    <w:rsid w:val="009D07A0"/>
    <w:rsid w:val="009F0C77"/>
    <w:rsid w:val="009F4DD1"/>
    <w:rsid w:val="00A02543"/>
    <w:rsid w:val="00A41684"/>
    <w:rsid w:val="00A64E80"/>
    <w:rsid w:val="00A66D13"/>
    <w:rsid w:val="00A72BCD"/>
    <w:rsid w:val="00A741D9"/>
    <w:rsid w:val="00A833AB"/>
    <w:rsid w:val="00A9741D"/>
    <w:rsid w:val="00AC34A2"/>
    <w:rsid w:val="00AD1C9A"/>
    <w:rsid w:val="00AD4B17"/>
    <w:rsid w:val="00B412D4"/>
    <w:rsid w:val="00B64FFF"/>
    <w:rsid w:val="00B82121"/>
    <w:rsid w:val="00BE3C22"/>
    <w:rsid w:val="00C0345E"/>
    <w:rsid w:val="00C21ABE"/>
    <w:rsid w:val="00C31C95"/>
    <w:rsid w:val="00C3483A"/>
    <w:rsid w:val="00C74E9D"/>
    <w:rsid w:val="00C826DD"/>
    <w:rsid w:val="00C82FD3"/>
    <w:rsid w:val="00C92819"/>
    <w:rsid w:val="00CC6B7B"/>
    <w:rsid w:val="00CD2089"/>
    <w:rsid w:val="00CE3818"/>
    <w:rsid w:val="00D21AD7"/>
    <w:rsid w:val="00D60FF6"/>
    <w:rsid w:val="00D73A67"/>
    <w:rsid w:val="00D970A9"/>
    <w:rsid w:val="00DF3845"/>
    <w:rsid w:val="00E41911"/>
    <w:rsid w:val="00E44B57"/>
    <w:rsid w:val="00E92EEF"/>
    <w:rsid w:val="00EF2368"/>
    <w:rsid w:val="00F24442"/>
    <w:rsid w:val="00F50AE3"/>
    <w:rsid w:val="00F51124"/>
    <w:rsid w:val="00F63BED"/>
    <w:rsid w:val="00F655B7"/>
    <w:rsid w:val="00F656BA"/>
    <w:rsid w:val="00F67CF1"/>
    <w:rsid w:val="00F728AA"/>
    <w:rsid w:val="00F73F8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C039E6-5BBA-4DDF-9400-AAB94044E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E38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37_2022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3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CED54-655C-4CDD-8D6F-FF5677E1A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690</Words>
  <Characters>3671</Characters>
  <Application>Microsoft Office Word</Application>
  <DocSecurity>0</DocSecurity>
  <Lines>183</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5037: Subject not yet available - South Carolina Legislature Online</dc:title>
  <dc:creator>Chris Charlton</dc:creator>
  <cp:lastModifiedBy>S Wilson</cp:lastModifiedBy>
  <cp:revision>2</cp:revision>
  <cp:lastPrinted>2022-02-23T20:33:00Z</cp:lastPrinted>
  <dcterms:created xsi:type="dcterms:W3CDTF">2022-03-10T16:24:00Z</dcterms:created>
  <dcterms:modified xsi:type="dcterms:W3CDTF">2022-03-10T16:24:00Z</dcterms:modified>
</cp:coreProperties>
</file>