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728" w:rsidRDefault="00CC5728" w:rsidP="00CC5728">
      <w:pPr>
        <w:widowControl w:val="0"/>
        <w:jc w:val="center"/>
      </w:pPr>
      <w:r w:rsidRPr="00CC5728">
        <w:rPr>
          <w:b/>
        </w:rPr>
        <w:t>South Carolina General Assembly</w:t>
      </w:r>
    </w:p>
    <w:p w:rsidR="00CC5728" w:rsidRDefault="00CC5728" w:rsidP="00CC5728">
      <w:pPr>
        <w:widowControl w:val="0"/>
        <w:jc w:val="center"/>
      </w:pPr>
      <w:r>
        <w:t>124th Session, 2021-2022</w:t>
      </w:r>
    </w:p>
    <w:p w:rsidR="00CC5728" w:rsidRDefault="00CC5728" w:rsidP="00CC5728">
      <w:pPr>
        <w:widowControl w:val="0"/>
      </w:pPr>
    </w:p>
    <w:p w:rsidR="00CC5728" w:rsidRDefault="00CC5728" w:rsidP="00CC5728">
      <w:pPr>
        <w:widowControl w:val="0"/>
        <w:rPr>
          <w:b/>
        </w:rPr>
      </w:pPr>
      <w:r w:rsidRPr="00CC5728">
        <w:rPr>
          <w:b/>
        </w:rPr>
        <w:t>S.</w:t>
      </w:r>
      <w:r>
        <w:rPr>
          <w:b/>
        </w:rPr>
        <w:t xml:space="preserve"> </w:t>
      </w:r>
      <w:r w:rsidRPr="00CC5728">
        <w:rPr>
          <w:b/>
        </w:rPr>
        <w:t>511</w:t>
      </w:r>
    </w:p>
    <w:p w:rsidR="00CC5728" w:rsidRDefault="00CC5728" w:rsidP="00CC5728">
      <w:pPr>
        <w:widowControl w:val="0"/>
        <w:rPr>
          <w:b/>
        </w:rPr>
      </w:pPr>
    </w:p>
    <w:p w:rsidR="00CC5728" w:rsidRDefault="00CC5728" w:rsidP="00CC5728">
      <w:pPr>
        <w:widowControl w:val="0"/>
      </w:pPr>
      <w:r w:rsidRPr="00CC5728">
        <w:rPr>
          <w:b/>
        </w:rPr>
        <w:t>STATUS INFORMATION</w:t>
      </w:r>
    </w:p>
    <w:p w:rsidR="00CC5728" w:rsidRDefault="00CC5728" w:rsidP="00CC5728">
      <w:pPr>
        <w:widowControl w:val="0"/>
      </w:pPr>
    </w:p>
    <w:p w:rsidR="00CC5728" w:rsidRDefault="00CC5728" w:rsidP="00CC5728">
      <w:pPr>
        <w:widowControl w:val="0"/>
      </w:pPr>
      <w:r>
        <w:t>Concurrent Resolution</w:t>
      </w:r>
    </w:p>
    <w:p w:rsidR="00CC5728" w:rsidRDefault="00CC5728" w:rsidP="00CC5728">
      <w:pPr>
        <w:widowControl w:val="0"/>
      </w:pPr>
      <w:r>
        <w:t>Sponsors: Senator Cromer</w:t>
      </w:r>
    </w:p>
    <w:p w:rsidR="00CC5728" w:rsidRDefault="00CC5728" w:rsidP="00CC5728">
      <w:pPr>
        <w:widowControl w:val="0"/>
      </w:pPr>
      <w:r>
        <w:t>Document Path: l:\s-res\rwc\005cald.kmm.rwc.docx</w:t>
      </w:r>
    </w:p>
    <w:p w:rsidR="00CC5728" w:rsidRDefault="00CC5728" w:rsidP="00CC5728">
      <w:pPr>
        <w:widowControl w:val="0"/>
      </w:pPr>
    </w:p>
    <w:p w:rsidR="006D4BF1" w:rsidRDefault="006D4BF1" w:rsidP="00CC5728">
      <w:pPr>
        <w:widowControl w:val="0"/>
      </w:pPr>
      <w:r>
        <w:t>Introduced in the Senate on February 2, 2021</w:t>
      </w:r>
    </w:p>
    <w:p w:rsidR="006D4BF1" w:rsidRDefault="006D4BF1" w:rsidP="00CC5728">
      <w:pPr>
        <w:widowControl w:val="0"/>
      </w:pPr>
      <w:r>
        <w:t>Introduced in the House on February 3, 2021</w:t>
      </w:r>
    </w:p>
    <w:p w:rsidR="006D4BF1" w:rsidRDefault="006D4BF1" w:rsidP="00CC5728">
      <w:pPr>
        <w:widowControl w:val="0"/>
      </w:pPr>
      <w:r>
        <w:t>Adopted by the General Assembly on February 3, 2021</w:t>
      </w:r>
    </w:p>
    <w:p w:rsidR="006D4BF1" w:rsidRDefault="006D4BF1" w:rsidP="00CC5728">
      <w:pPr>
        <w:widowControl w:val="0"/>
      </w:pPr>
    </w:p>
    <w:p w:rsidR="00CC5728" w:rsidRDefault="003470DF" w:rsidP="00CC5728">
      <w:pPr>
        <w:widowControl w:val="0"/>
      </w:pPr>
      <w:r>
        <w:t>Summary: Roger and Marilyn Caldwell</w:t>
      </w:r>
    </w:p>
    <w:p w:rsidR="00CC5728" w:rsidRDefault="00CC5728" w:rsidP="00CC5728">
      <w:pPr>
        <w:widowControl w:val="0"/>
      </w:pPr>
    </w:p>
    <w:p w:rsidR="00CC5728" w:rsidRDefault="00CC5728" w:rsidP="00CC5728">
      <w:pPr>
        <w:widowControl w:val="0"/>
      </w:pPr>
    </w:p>
    <w:p w:rsidR="00CC5728" w:rsidRDefault="00CC5728" w:rsidP="00CC5728">
      <w:pPr>
        <w:widowControl w:val="0"/>
        <w:tabs>
          <w:tab w:val="center" w:pos="590"/>
          <w:tab w:val="center" w:pos="1440"/>
          <w:tab w:val="left" w:pos="1872"/>
          <w:tab w:val="left" w:pos="9187"/>
        </w:tabs>
      </w:pPr>
      <w:r w:rsidRPr="00CC5728">
        <w:rPr>
          <w:b/>
        </w:rPr>
        <w:t>HISTORY OF LEGISLATIVE ACTIONS</w:t>
      </w:r>
    </w:p>
    <w:p w:rsidR="00CC5728" w:rsidRDefault="00CC5728" w:rsidP="00CC5728">
      <w:pPr>
        <w:widowControl w:val="0"/>
        <w:tabs>
          <w:tab w:val="center" w:pos="590"/>
          <w:tab w:val="center" w:pos="1440"/>
          <w:tab w:val="left" w:pos="1872"/>
          <w:tab w:val="left" w:pos="9187"/>
        </w:tabs>
      </w:pPr>
    </w:p>
    <w:p w:rsidR="00CC5728" w:rsidRPr="00CC5728" w:rsidRDefault="00CC5728" w:rsidP="00CC5728">
      <w:pPr>
        <w:widowControl w:val="0"/>
        <w:tabs>
          <w:tab w:val="center" w:pos="590"/>
          <w:tab w:val="center" w:pos="1440"/>
          <w:tab w:val="left" w:pos="1872"/>
          <w:tab w:val="left" w:pos="9187"/>
        </w:tabs>
      </w:pPr>
      <w:r w:rsidRPr="00CC5728">
        <w:rPr>
          <w:u w:val="single"/>
        </w:rPr>
        <w:tab/>
        <w:t>Date</w:t>
      </w:r>
      <w:r w:rsidRPr="00CC5728">
        <w:rPr>
          <w:u w:val="single"/>
        </w:rPr>
        <w:tab/>
        <w:t>Body</w:t>
      </w:r>
      <w:r w:rsidRPr="00CC5728">
        <w:rPr>
          <w:u w:val="single"/>
        </w:rPr>
        <w:tab/>
        <w:t>Action Description with journal page number</w:t>
      </w:r>
      <w:r w:rsidRPr="00CC5728">
        <w:rPr>
          <w:u w:val="single"/>
        </w:rPr>
        <w:tab/>
      </w:r>
    </w:p>
    <w:p w:rsidR="008E697C" w:rsidRDefault="008E697C" w:rsidP="008E697C">
      <w:pPr>
        <w:widowControl w:val="0"/>
        <w:tabs>
          <w:tab w:val="right" w:pos="1008"/>
          <w:tab w:val="left" w:pos="1152"/>
          <w:tab w:val="left" w:pos="1872"/>
          <w:tab w:val="left" w:pos="9187"/>
        </w:tabs>
        <w:ind w:left="2088" w:hanging="2088"/>
      </w:pPr>
      <w:r>
        <w:tab/>
        <w:t>2/2/2021</w:t>
      </w:r>
      <w:r>
        <w:tab/>
        <w:t>Senate</w:t>
      </w:r>
      <w:r>
        <w:tab/>
        <w:t>Introduced, adopted, sent to House (</w:t>
      </w:r>
      <w:hyperlink r:id="rId6" w:history="1">
        <w:r w:rsidRPr="002F6150">
          <w:rPr>
            <w:rStyle w:val="Hyperlink"/>
          </w:rPr>
          <w:t>Senate Journal</w:t>
        </w:r>
        <w:r w:rsidRPr="002F6150">
          <w:rPr>
            <w:rStyle w:val="Hyperlink"/>
          </w:rPr>
          <w:noBreakHyphen/>
          <w:t>page 4</w:t>
        </w:r>
      </w:hyperlink>
      <w:r>
        <w:t>)</w:t>
      </w:r>
    </w:p>
    <w:p w:rsidR="008E697C" w:rsidRDefault="008E697C" w:rsidP="008E697C">
      <w:pPr>
        <w:widowControl w:val="0"/>
        <w:tabs>
          <w:tab w:val="right" w:pos="1008"/>
          <w:tab w:val="left" w:pos="1152"/>
          <w:tab w:val="left" w:pos="1872"/>
          <w:tab w:val="left" w:pos="9187"/>
        </w:tabs>
        <w:ind w:left="2088" w:hanging="2088"/>
      </w:pPr>
      <w:r>
        <w:tab/>
        <w:t>2/3/2021</w:t>
      </w:r>
      <w:r>
        <w:tab/>
        <w:t>House</w:t>
      </w:r>
      <w:r>
        <w:tab/>
        <w:t>Introduced, adopted, returned with concurrence (</w:t>
      </w:r>
      <w:hyperlink r:id="rId7" w:history="1">
        <w:r w:rsidRPr="002F6150">
          <w:rPr>
            <w:rStyle w:val="Hyperlink"/>
          </w:rPr>
          <w:t>House Journal</w:t>
        </w:r>
        <w:r w:rsidRPr="002F6150">
          <w:rPr>
            <w:rStyle w:val="Hyperlink"/>
          </w:rPr>
          <w:noBreakHyphen/>
          <w:t>page 3</w:t>
        </w:r>
      </w:hyperlink>
      <w:r>
        <w:t>)</w:t>
      </w:r>
    </w:p>
    <w:p w:rsidR="008E697C" w:rsidRDefault="008E697C" w:rsidP="008E697C">
      <w:pPr>
        <w:widowControl w:val="0"/>
        <w:tabs>
          <w:tab w:val="right" w:pos="1008"/>
          <w:tab w:val="left" w:pos="1152"/>
          <w:tab w:val="left" w:pos="1872"/>
          <w:tab w:val="left" w:pos="9187"/>
        </w:tabs>
        <w:ind w:left="2088" w:hanging="2088"/>
      </w:pPr>
    </w:p>
    <w:p w:rsidR="00CC5728" w:rsidRDefault="00CC5728" w:rsidP="00CC572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5728">
          <w:rPr>
            <w:rStyle w:val="Hyperlink"/>
          </w:rPr>
          <w:t>legislative information</w:t>
        </w:r>
      </w:hyperlink>
      <w:r>
        <w:t xml:space="preserve"> at the website</w:t>
      </w:r>
    </w:p>
    <w:p w:rsidR="00CC5728" w:rsidRDefault="00CC5728" w:rsidP="00CC5728">
      <w:pPr>
        <w:widowControl w:val="0"/>
        <w:tabs>
          <w:tab w:val="right" w:pos="1008"/>
          <w:tab w:val="left" w:pos="1152"/>
          <w:tab w:val="left" w:pos="1872"/>
          <w:tab w:val="left" w:pos="9187"/>
        </w:tabs>
        <w:ind w:left="2088" w:hanging="2088"/>
      </w:pPr>
    </w:p>
    <w:p w:rsidR="00CC5728" w:rsidRPr="00CC5728" w:rsidRDefault="00CC5728" w:rsidP="00CC5728">
      <w:pPr>
        <w:widowControl w:val="0"/>
        <w:tabs>
          <w:tab w:val="right" w:pos="1008"/>
          <w:tab w:val="left" w:pos="1152"/>
          <w:tab w:val="left" w:pos="1872"/>
          <w:tab w:val="left" w:pos="9187"/>
        </w:tabs>
        <w:ind w:left="2088" w:hanging="2088"/>
      </w:pPr>
    </w:p>
    <w:p w:rsidR="00CC5728" w:rsidRDefault="00CC5728" w:rsidP="00CC5728">
      <w:r w:rsidRPr="00CC5728">
        <w:rPr>
          <w:b/>
        </w:rPr>
        <w:t>VERSIONS OF THIS BILL</w:t>
      </w:r>
    </w:p>
    <w:p w:rsidR="00CC5728" w:rsidRDefault="00CC5728" w:rsidP="00CC5728"/>
    <w:p w:rsidR="00CC5728" w:rsidRDefault="00AA6F00" w:rsidP="00CC5728">
      <w:hyperlink r:id="rId9" w:history="1">
        <w:r w:rsidR="00CC5728">
          <w:rPr>
            <w:rStyle w:val="Hyperlink"/>
          </w:rPr>
          <w:t>2/2/2021</w:t>
        </w:r>
      </w:hyperlink>
    </w:p>
    <w:p w:rsidR="00CC5728" w:rsidRDefault="00CC5728" w:rsidP="00CC5728"/>
    <w:p w:rsidR="00CC5728" w:rsidRDefault="00CC5728" w:rsidP="00CC5728">
      <w:pPr>
        <w:sectPr w:rsidR="00CC5728" w:rsidSect="00CC5728">
          <w:pgSz w:w="12240" w:h="15840" w:code="1"/>
          <w:pgMar w:top="1080" w:right="1440" w:bottom="1080" w:left="1440" w:header="720" w:footer="720" w:gutter="0"/>
          <w:cols w:space="720"/>
          <w:noEndnote/>
          <w:docGrid w:linePitch="360"/>
        </w:sectPr>
      </w:pPr>
    </w:p>
    <w:p w:rsidR="005B6C31" w:rsidRPr="00522CE0" w:rsidRDefault="005B6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2AF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D945CD">
        <w:rPr>
          <w:color w:val="000000" w:themeColor="text1"/>
          <w:szCs w:val="20"/>
          <w:u w:color="000000" w:themeColor="text1"/>
        </w:rPr>
        <w:t xml:space="preserve">ROGER </w:t>
      </w:r>
      <w:r>
        <w:rPr>
          <w:color w:val="000000" w:themeColor="text1"/>
          <w:szCs w:val="20"/>
          <w:u w:color="000000" w:themeColor="text1"/>
        </w:rPr>
        <w:t>AND</w:t>
      </w:r>
      <w:r w:rsidRPr="00D945CD">
        <w:rPr>
          <w:color w:val="000000" w:themeColor="text1"/>
          <w:szCs w:val="20"/>
          <w:u w:color="000000" w:themeColor="text1"/>
        </w:rPr>
        <w:t xml:space="preserve"> MARILYN CALDWELL</w:t>
      </w:r>
      <w:r>
        <w:rPr>
          <w:rFonts w:eastAsia="Times New Roman"/>
        </w:rPr>
        <w:t xml:space="preserve"> ON THE OCCASION OF THEIR FIFTIETH WEDDING ANNIVERSARY AND TO EXTEND BEST WISHES FOR MANY MORE YEARS OF BLESSING AND FULFILMENT.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w:t>
      </w:r>
      <w:r w:rsidR="004D10D9">
        <w:rPr>
          <w:rFonts w:eastAsia="Times New Roman"/>
        </w:rPr>
        <w:t>General Assembly</w:t>
      </w:r>
      <w:r>
        <w:rPr>
          <w:rFonts w:eastAsia="Times New Roman"/>
        </w:rPr>
        <w:t xml:space="preserve"> are pleased to learn that </w:t>
      </w:r>
      <w:r w:rsidRPr="00D945CD">
        <w:rPr>
          <w:color w:val="000000" w:themeColor="text1"/>
          <w:szCs w:val="20"/>
          <w:u w:color="000000" w:themeColor="text1"/>
        </w:rPr>
        <w:t xml:space="preserve">Roger </w:t>
      </w:r>
      <w:r>
        <w:rPr>
          <w:color w:val="000000" w:themeColor="text1"/>
          <w:szCs w:val="20"/>
          <w:u w:color="000000" w:themeColor="text1"/>
        </w:rPr>
        <w:t>and</w:t>
      </w:r>
      <w:r w:rsidRPr="00D945CD">
        <w:rPr>
          <w:color w:val="000000" w:themeColor="text1"/>
          <w:szCs w:val="20"/>
          <w:u w:color="000000" w:themeColor="text1"/>
        </w:rPr>
        <w:t xml:space="preserve"> Marilyn Caldwell</w:t>
      </w:r>
      <w:r>
        <w:rPr>
          <w:rFonts w:eastAsia="Times New Roman"/>
        </w:rPr>
        <w:t xml:space="preserve"> will celebrate their fiftieth wedding anniversary on February 14, 2021;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Roger and Marilyn were married on February 14, 1971;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they are residents of Lexington;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30F2">
        <w:rPr>
          <w:rFonts w:eastAsia="Times New Roman"/>
        </w:rPr>
        <w:t xml:space="preserve">the members of the South Carolina </w:t>
      </w:r>
      <w:r w:rsidR="004D10D9">
        <w:rPr>
          <w:rFonts w:eastAsia="Times New Roman"/>
        </w:rPr>
        <w:t>General Assembly</w:t>
      </w:r>
      <w:r w:rsidR="002430F2">
        <w:rPr>
          <w:rFonts w:eastAsia="Times New Roman"/>
        </w:rPr>
        <w:t xml:space="preserve"> are pleased to honor this son and daughter of South Carolina at the celebration of their half century of marriage, and the members join with their family and friends in congratulating them on reaching this extraordinary milestone</w:t>
      </w:r>
      <w:r>
        <w:rPr>
          <w:rFonts w:eastAsia="Times New Roman"/>
        </w:rPr>
        <w:t xml:space="preserve">.  Now, therefore, </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430F2">
        <w:rPr>
          <w:rFonts w:eastAsia="Times New Roman"/>
        </w:rPr>
        <w:t xml:space="preserve"> the members of the South Carolina </w:t>
      </w:r>
      <w:r w:rsidR="004D10D9">
        <w:rPr>
          <w:rFonts w:eastAsia="Times New Roman"/>
        </w:rPr>
        <w:t>General Assembly</w:t>
      </w:r>
      <w:r w:rsidR="002430F2">
        <w:rPr>
          <w:rFonts w:eastAsia="Times New Roman"/>
        </w:rPr>
        <w:t xml:space="preserve">, by this resolution, congratulate </w:t>
      </w:r>
      <w:r w:rsidR="002430F2" w:rsidRPr="00D945CD">
        <w:rPr>
          <w:color w:val="000000" w:themeColor="text1"/>
          <w:szCs w:val="20"/>
          <w:u w:color="000000" w:themeColor="text1"/>
        </w:rPr>
        <w:t xml:space="preserve">Roger </w:t>
      </w:r>
      <w:r w:rsidR="002430F2">
        <w:rPr>
          <w:color w:val="000000" w:themeColor="text1"/>
          <w:szCs w:val="20"/>
          <w:u w:color="000000" w:themeColor="text1"/>
        </w:rPr>
        <w:t>and</w:t>
      </w:r>
      <w:r w:rsidR="002430F2" w:rsidRPr="00D945CD">
        <w:rPr>
          <w:color w:val="000000" w:themeColor="text1"/>
          <w:szCs w:val="20"/>
          <w:u w:color="000000" w:themeColor="text1"/>
        </w:rPr>
        <w:t xml:space="preserve"> Marilyn Caldwell</w:t>
      </w:r>
      <w:r w:rsidR="002430F2">
        <w:rPr>
          <w:rFonts w:eastAsia="Times New Roman"/>
        </w:rPr>
        <w:t xml:space="preserve"> on the occasion of their fiftieth wedding anniversary and extend best wishes for many more years of blessing and fulfilment.</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Pr="00522CE0"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2430F2">
        <w:rPr>
          <w:rFonts w:eastAsia="Times New Roman"/>
        </w:rPr>
        <w:t xml:space="preserve"> </w:t>
      </w:r>
      <w:r w:rsidR="002430F2" w:rsidRPr="00D945CD">
        <w:rPr>
          <w:color w:val="000000" w:themeColor="text1"/>
          <w:szCs w:val="20"/>
          <w:u w:color="000000" w:themeColor="text1"/>
        </w:rPr>
        <w:t xml:space="preserve">Roger </w:t>
      </w:r>
      <w:r w:rsidR="002430F2">
        <w:rPr>
          <w:color w:val="000000" w:themeColor="text1"/>
          <w:szCs w:val="20"/>
          <w:u w:color="000000" w:themeColor="text1"/>
        </w:rPr>
        <w:t>and</w:t>
      </w:r>
      <w:r w:rsidR="002430F2" w:rsidRPr="00D945CD">
        <w:rPr>
          <w:color w:val="000000" w:themeColor="text1"/>
          <w:szCs w:val="20"/>
          <w:u w:color="000000" w:themeColor="text1"/>
        </w:rPr>
        <w:t xml:space="preserve"> Marilyn Caldwell</w:t>
      </w:r>
      <w:r w:rsidR="002430F2">
        <w:rPr>
          <w:color w:val="000000" w:themeColor="text1"/>
          <w:szCs w:val="20"/>
          <w:u w:color="000000" w:themeColor="text1"/>
        </w:rPr>
        <w:t>.</w:t>
      </w:r>
    </w:p>
    <w:p w:rsidR="00C4211A" w:rsidRDefault="001A3B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5728" w:rsidRDefault="00CC5728" w:rsidP="00CC5728">
      <w:pPr>
        <w:suppressAutoHyphens/>
        <w:jc w:val="both"/>
        <w:rPr>
          <w:rFonts w:eastAsia="Times New Roman"/>
        </w:rPr>
      </w:pPr>
    </w:p>
    <w:sectPr w:rsidR="00CC5728" w:rsidSect="00CC57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AF1" w:rsidRDefault="00882AF1" w:rsidP="00522CE0">
      <w:r>
        <w:separator/>
      </w:r>
    </w:p>
  </w:endnote>
  <w:endnote w:type="continuationSeparator" w:id="0">
    <w:p w:rsidR="00882AF1" w:rsidRDefault="00882A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88C289-0142-4020-B17D-DF4326B1D05E}"/>
    <w:embedBold r:id="rId2" w:fontKey="{2C80EA11-42BB-45E8-84F1-D3C18A9D06DE}"/>
  </w:font>
  <w:font w:name="Calibri">
    <w:panose1 w:val="020F0502020204030204"/>
    <w:charset w:val="00"/>
    <w:family w:val="swiss"/>
    <w:pitch w:val="variable"/>
    <w:sig w:usb0="E0002EFF" w:usb1="C000247B" w:usb2="00000009" w:usb3="00000000" w:csb0="000001FF" w:csb1="00000000"/>
    <w:embedRegular r:id="rId3" w:fontKey="{74E8655E-41F0-4F22-BE0E-60F41A30AEF0}"/>
    <w:embedBold r:id="rId4" w:fontKey="{F299188E-6A36-4696-A853-5B5C01FECE48}"/>
  </w:font>
  <w:font w:name="Cambria">
    <w:panose1 w:val="02040503050406030204"/>
    <w:charset w:val="00"/>
    <w:family w:val="roman"/>
    <w:pitch w:val="variable"/>
    <w:sig w:usb0="E00006FF" w:usb1="420024FF" w:usb2="02000000" w:usb3="00000000" w:csb0="0000019F" w:csb1="00000000"/>
    <w:embedRegular r:id="rId5" w:fontKey="{322C83C6-CE29-4A1E-9C95-19D1C7C00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728" w:rsidRPr="005B6C31" w:rsidRDefault="00CC5728" w:rsidP="005B6C31">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8E69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AF1" w:rsidRDefault="00882AF1" w:rsidP="00522CE0">
      <w:r>
        <w:separator/>
      </w:r>
    </w:p>
  </w:footnote>
  <w:footnote w:type="continuationSeparator" w:id="0">
    <w:p w:rsidR="00882AF1" w:rsidRDefault="00882A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LD.KMM.RWC"/>
    <w:docVar w:name="CoverAttorneyInitials" w:val="KMM"/>
    <w:docVar w:name="CoverAttorneyLastName" w:val="Moffitt"/>
    <w:docVar w:name="CoverBillType" w:val="c"/>
    <w:docVar w:name="CoverSenator" w:val="RWC"/>
    <w:docVar w:name="dvBillNumber" w:val="511"/>
    <w:docVar w:name="dvBillNumberPrefix" w:val="S. "/>
    <w:docVar w:name="dvOriginalBody" w:val="Senate"/>
    <w:docVar w:name="fulldraftpath" w:val="L:\S-RES\RWC\005CALD.KMM.RWC.DOCX"/>
    <w:docVar w:name="NameofBody" w:val="S"/>
    <w:docVar w:name="vgroup2" w:val="S-RES"/>
  </w:docVars>
  <w:rsids>
    <w:rsidRoot w:val="00882AF1"/>
    <w:rsid w:val="00042AC1"/>
    <w:rsid w:val="00046516"/>
    <w:rsid w:val="00072458"/>
    <w:rsid w:val="0007601D"/>
    <w:rsid w:val="000B0720"/>
    <w:rsid w:val="000B5EAF"/>
    <w:rsid w:val="001315B2"/>
    <w:rsid w:val="00170561"/>
    <w:rsid w:val="00174988"/>
    <w:rsid w:val="00186AC9"/>
    <w:rsid w:val="00197DF1"/>
    <w:rsid w:val="001A3BDF"/>
    <w:rsid w:val="001B3DD9"/>
    <w:rsid w:val="001B7E5D"/>
    <w:rsid w:val="001D3BAC"/>
    <w:rsid w:val="00216025"/>
    <w:rsid w:val="002430F2"/>
    <w:rsid w:val="00245C4E"/>
    <w:rsid w:val="002735AA"/>
    <w:rsid w:val="002C1321"/>
    <w:rsid w:val="002C2031"/>
    <w:rsid w:val="002C5896"/>
    <w:rsid w:val="002D3BED"/>
    <w:rsid w:val="002D4BCD"/>
    <w:rsid w:val="002F75E3"/>
    <w:rsid w:val="00307C2B"/>
    <w:rsid w:val="00315D04"/>
    <w:rsid w:val="003470DF"/>
    <w:rsid w:val="00383247"/>
    <w:rsid w:val="003D6E2B"/>
    <w:rsid w:val="003E7597"/>
    <w:rsid w:val="00413EBF"/>
    <w:rsid w:val="0044020F"/>
    <w:rsid w:val="00450668"/>
    <w:rsid w:val="00454138"/>
    <w:rsid w:val="004813A2"/>
    <w:rsid w:val="004952FA"/>
    <w:rsid w:val="004B6A22"/>
    <w:rsid w:val="004D10D9"/>
    <w:rsid w:val="004D7F37"/>
    <w:rsid w:val="00522CE0"/>
    <w:rsid w:val="00541951"/>
    <w:rsid w:val="00565148"/>
    <w:rsid w:val="00570403"/>
    <w:rsid w:val="00577450"/>
    <w:rsid w:val="00583D5B"/>
    <w:rsid w:val="00593361"/>
    <w:rsid w:val="005A413B"/>
    <w:rsid w:val="005A5017"/>
    <w:rsid w:val="005A648C"/>
    <w:rsid w:val="005B6C31"/>
    <w:rsid w:val="005F07AC"/>
    <w:rsid w:val="005F1745"/>
    <w:rsid w:val="006A1802"/>
    <w:rsid w:val="006C0CBB"/>
    <w:rsid w:val="006C74EA"/>
    <w:rsid w:val="006D4BF1"/>
    <w:rsid w:val="006F56CF"/>
    <w:rsid w:val="00720D40"/>
    <w:rsid w:val="007318D4"/>
    <w:rsid w:val="00765784"/>
    <w:rsid w:val="007A4390"/>
    <w:rsid w:val="007E5CB7"/>
    <w:rsid w:val="008314D2"/>
    <w:rsid w:val="00864879"/>
    <w:rsid w:val="00870F6F"/>
    <w:rsid w:val="00882AF1"/>
    <w:rsid w:val="008B2F42"/>
    <w:rsid w:val="008C3697"/>
    <w:rsid w:val="008E185F"/>
    <w:rsid w:val="008E697C"/>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211A"/>
    <w:rsid w:val="00C45366"/>
    <w:rsid w:val="00C57023"/>
    <w:rsid w:val="00C74052"/>
    <w:rsid w:val="00CB187A"/>
    <w:rsid w:val="00CC0EC7"/>
    <w:rsid w:val="00CC251A"/>
    <w:rsid w:val="00CC572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2C13"/>
    <w:rsid w:val="00E555B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E7B77F1-F574-440A-BDBC-DBC6C376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57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amp;session=124&amp;summary=B" TargetMode="External"/><Relationship Id="rId3" Type="http://schemas.openxmlformats.org/officeDocument/2006/relationships/webSettings" Target="webSettings.xml"/><Relationship Id="rId7" Type="http://schemas.openxmlformats.org/officeDocument/2006/relationships/hyperlink" Target="file:///h:\hj\202102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11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1868</Characters>
  <Application>Microsoft Office Word</Application>
  <DocSecurity>0</DocSecurity>
  <Lines>15</Lines>
  <Paragraphs>4</Paragraphs>
  <ScaleCrop>false</ScaleCrop>
  <Company>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 Subject not yet available - South Carolina Legislature Online</dc:title>
  <dc:subject/>
  <dc:creator>Rebecca Landau</dc:creator>
  <cp:keywords/>
  <dc:description/>
  <cp:lastModifiedBy>S Wilson</cp:lastModifiedBy>
  <cp:revision>2</cp:revision>
  <dcterms:created xsi:type="dcterms:W3CDTF">2021-02-04T15:05:00Z</dcterms:created>
  <dcterms:modified xsi:type="dcterms:W3CDTF">2021-02-04T15:05:00Z</dcterms:modified>
</cp:coreProperties>
</file>