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1033" w:rsidRDefault="00091033" w:rsidP="00091033">
      <w:pPr>
        <w:widowControl w:val="0"/>
        <w:jc w:val="center"/>
      </w:pPr>
      <w:r w:rsidRPr="00091033">
        <w:rPr>
          <w:b/>
        </w:rPr>
        <w:t>South Carolina General Assembly</w:t>
      </w:r>
    </w:p>
    <w:p w:rsidR="00091033" w:rsidRDefault="00091033" w:rsidP="00091033">
      <w:pPr>
        <w:widowControl w:val="0"/>
        <w:jc w:val="center"/>
      </w:pPr>
      <w:r>
        <w:t>124th Session, 2021-2022</w:t>
      </w:r>
    </w:p>
    <w:p w:rsidR="00091033" w:rsidRDefault="00091033" w:rsidP="00091033">
      <w:pPr>
        <w:widowControl w:val="0"/>
        <w:jc w:val="left"/>
      </w:pPr>
    </w:p>
    <w:p w:rsidR="00091033" w:rsidRDefault="00091033" w:rsidP="00091033">
      <w:pPr>
        <w:widowControl w:val="0"/>
        <w:jc w:val="left"/>
        <w:rPr>
          <w:b/>
        </w:rPr>
      </w:pPr>
      <w:r w:rsidRPr="00091033">
        <w:rPr>
          <w:b/>
        </w:rPr>
        <w:t>H. 5115</w:t>
      </w:r>
    </w:p>
    <w:p w:rsidR="00091033" w:rsidRDefault="00091033" w:rsidP="00091033">
      <w:pPr>
        <w:widowControl w:val="0"/>
        <w:jc w:val="left"/>
        <w:rPr>
          <w:b/>
        </w:rPr>
      </w:pPr>
    </w:p>
    <w:p w:rsidR="00091033" w:rsidRDefault="00091033" w:rsidP="00091033">
      <w:pPr>
        <w:widowControl w:val="0"/>
        <w:jc w:val="left"/>
      </w:pPr>
      <w:r w:rsidRPr="00091033">
        <w:rPr>
          <w:b/>
        </w:rPr>
        <w:t>STATUS INFORMATION</w:t>
      </w:r>
    </w:p>
    <w:p w:rsidR="00091033" w:rsidRDefault="00091033" w:rsidP="00091033">
      <w:pPr>
        <w:widowControl w:val="0"/>
        <w:jc w:val="left"/>
      </w:pPr>
    </w:p>
    <w:p w:rsidR="00091033" w:rsidRDefault="00091033" w:rsidP="00091033">
      <w:pPr>
        <w:widowControl w:val="0"/>
        <w:jc w:val="left"/>
      </w:pPr>
      <w:r>
        <w:t>Concurrent Resolution</w:t>
      </w:r>
    </w:p>
    <w:p w:rsidR="00091033" w:rsidRDefault="00091033" w:rsidP="00091033">
      <w:pPr>
        <w:widowControl w:val="0"/>
        <w:jc w:val="left"/>
      </w:pPr>
      <w:r>
        <w:t>Sponsors: Reps. Hixon, Caskey, Crawford, Hewitt, Herbkersman, Yow, Ballentine, Wooten, Dabney, Long, McCabe, Bustos, Huggins, M.M. Smith, Trantham, Fry, Bryant, Blackwell, Pope, Willis, Forrest, May, Morgan, Oremus, B. Cox, Chumley, Clyburn, Taylor, Burns, McGinnis, Collins, McGarry, Gilliam, Calhoon, Nutt, Felder, Ligon, West, W. Newton, Haddon, W. Cox, B. Newton, Jones, Lowe, Gagnon, Pendarvis, Allison, T. Moore, Whitmire, Sandifer, Kirby, Hayes, Hardee, Bailey, McCravy, Hosey, Hyde, J.E. Johnson, Jordan, Davis, Brittain, Magnuson, Bannister, Carter, Elliott, Finlay, Garvin, Gatch, Henegan, Hill, Hiott, Lucas, D.C. Moss, V.S. Moss, Simrill, G.M. Smith, Thayer, Weeks and White</w:t>
      </w:r>
    </w:p>
    <w:p w:rsidR="00091033" w:rsidRDefault="00091033" w:rsidP="00091033">
      <w:pPr>
        <w:widowControl w:val="0"/>
        <w:jc w:val="left"/>
      </w:pPr>
      <w:r>
        <w:t>Document Path: l:\council\bills\nbd\11350hb22.docx</w:t>
      </w:r>
    </w:p>
    <w:p w:rsidR="00B32B31" w:rsidRDefault="00B32B31" w:rsidP="00091033">
      <w:pPr>
        <w:widowControl w:val="0"/>
        <w:jc w:val="left"/>
      </w:pPr>
      <w:r>
        <w:t>Companion/Similar bill(s): 5102</w:t>
      </w:r>
    </w:p>
    <w:p w:rsidR="00091033" w:rsidRDefault="00091033" w:rsidP="00091033">
      <w:pPr>
        <w:widowControl w:val="0"/>
        <w:jc w:val="left"/>
      </w:pPr>
    </w:p>
    <w:p w:rsidR="00C06DF5" w:rsidRDefault="00C06DF5" w:rsidP="00091033">
      <w:pPr>
        <w:widowControl w:val="0"/>
        <w:jc w:val="left"/>
      </w:pPr>
      <w:r>
        <w:t>Introduced in the House on March 10, 2022</w:t>
      </w:r>
    </w:p>
    <w:p w:rsidR="00C06DF5" w:rsidRPr="00C06DF5" w:rsidRDefault="00C06DF5" w:rsidP="00091033">
      <w:pPr>
        <w:widowControl w:val="0"/>
        <w:jc w:val="left"/>
      </w:pPr>
      <w:r>
        <w:t xml:space="preserve">Currently residing in the House Committee on </w:t>
      </w:r>
      <w:r w:rsidRPr="00C06DF5">
        <w:rPr>
          <w:b/>
        </w:rPr>
        <w:t>Invitations and Memorial Resolutions</w:t>
      </w:r>
    </w:p>
    <w:p w:rsidR="00C06DF5" w:rsidRDefault="00C06DF5" w:rsidP="00091033">
      <w:pPr>
        <w:widowControl w:val="0"/>
        <w:jc w:val="left"/>
      </w:pPr>
    </w:p>
    <w:p w:rsidR="00091033" w:rsidRDefault="00AC438C" w:rsidP="00091033">
      <w:pPr>
        <w:widowControl w:val="0"/>
        <w:jc w:val="left"/>
      </w:pPr>
      <w:r>
        <w:t>Summary: American Energy Independence</w:t>
      </w:r>
    </w:p>
    <w:p w:rsidR="00091033" w:rsidRDefault="00091033" w:rsidP="00091033">
      <w:pPr>
        <w:widowControl w:val="0"/>
        <w:jc w:val="left"/>
      </w:pPr>
    </w:p>
    <w:p w:rsidR="00091033" w:rsidRDefault="00091033" w:rsidP="00091033">
      <w:pPr>
        <w:widowControl w:val="0"/>
        <w:jc w:val="left"/>
      </w:pPr>
    </w:p>
    <w:p w:rsidR="00091033" w:rsidRDefault="00091033" w:rsidP="00091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033">
        <w:rPr>
          <w:b/>
        </w:rPr>
        <w:t>HISTORY OF LEGISLATIVE ACTIONS</w:t>
      </w:r>
    </w:p>
    <w:p w:rsidR="00091033" w:rsidRDefault="00091033" w:rsidP="00091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1033" w:rsidRPr="00091033" w:rsidRDefault="00091033" w:rsidP="000910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1033">
        <w:rPr>
          <w:u w:val="single"/>
        </w:rPr>
        <w:tab/>
        <w:t>Date</w:t>
      </w:r>
      <w:r w:rsidRPr="00091033">
        <w:rPr>
          <w:u w:val="single"/>
        </w:rPr>
        <w:tab/>
        <w:t>Body</w:t>
      </w:r>
      <w:r w:rsidRPr="00091033">
        <w:rPr>
          <w:u w:val="single"/>
        </w:rPr>
        <w:tab/>
        <w:t>Action Description with journal page number</w:t>
      </w:r>
      <w:r w:rsidRPr="00091033">
        <w:rPr>
          <w:u w:val="single"/>
        </w:rPr>
        <w:tab/>
      </w:r>
    </w:p>
    <w:p w:rsidR="00265974" w:rsidRDefault="00265974" w:rsidP="00265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Introduced (</w:t>
      </w:r>
      <w:hyperlink r:id="rId7" w:history="1">
        <w:r w:rsidRPr="00436325">
          <w:rPr>
            <w:rStyle w:val="Hyperlink"/>
          </w:rPr>
          <w:t>House Journal</w:t>
        </w:r>
        <w:r w:rsidRPr="00436325">
          <w:rPr>
            <w:rStyle w:val="Hyperlink"/>
          </w:rPr>
          <w:noBreakHyphen/>
          <w:t>page 102</w:t>
        </w:r>
      </w:hyperlink>
      <w:r>
        <w:t>)</w:t>
      </w:r>
    </w:p>
    <w:p w:rsidR="00265974" w:rsidRDefault="00265974" w:rsidP="00265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 xml:space="preserve">Referred to Committee on </w:t>
      </w:r>
      <w:r w:rsidRPr="00436325">
        <w:rPr>
          <w:b/>
        </w:rPr>
        <w:t>Invitations and Memorial Resolutions</w:t>
      </w:r>
      <w:r>
        <w:t xml:space="preserve"> (</w:t>
      </w:r>
      <w:hyperlink r:id="rId8" w:history="1">
        <w:r w:rsidRPr="00436325">
          <w:rPr>
            <w:rStyle w:val="Hyperlink"/>
          </w:rPr>
          <w:t>House Journal</w:t>
        </w:r>
        <w:r w:rsidRPr="00436325">
          <w:rPr>
            <w:rStyle w:val="Hyperlink"/>
          </w:rPr>
          <w:noBreakHyphen/>
          <w:t>page 102</w:t>
        </w:r>
      </w:hyperlink>
      <w:r>
        <w:t>)</w:t>
      </w:r>
    </w:p>
    <w:p w:rsidR="00265974" w:rsidRDefault="00265974" w:rsidP="00265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1033" w:rsidRDefault="00091033" w:rsidP="0009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91033">
          <w:rPr>
            <w:rStyle w:val="Hyperlink"/>
          </w:rPr>
          <w:t>legislative information</w:t>
        </w:r>
      </w:hyperlink>
      <w:r>
        <w:t xml:space="preserve"> at the website</w:t>
      </w:r>
    </w:p>
    <w:p w:rsidR="00091033" w:rsidRDefault="00091033" w:rsidP="0009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033" w:rsidRPr="00091033" w:rsidRDefault="00091033" w:rsidP="00091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1033" w:rsidRDefault="00091033" w:rsidP="00091033">
      <w:r w:rsidRPr="00091033">
        <w:rPr>
          <w:b/>
        </w:rPr>
        <w:t>VERSIONS OF THIS BILL</w:t>
      </w:r>
    </w:p>
    <w:p w:rsidR="00091033" w:rsidRDefault="00091033" w:rsidP="00091033"/>
    <w:p w:rsidR="00091033" w:rsidRDefault="00824513" w:rsidP="00091033">
      <w:hyperlink r:id="rId10" w:history="1">
        <w:r w:rsidR="00091033">
          <w:rPr>
            <w:rStyle w:val="Hyperlink"/>
          </w:rPr>
          <w:t>3/10/2022</w:t>
        </w:r>
      </w:hyperlink>
    </w:p>
    <w:p w:rsidR="00091033" w:rsidRDefault="00091033" w:rsidP="00091033"/>
    <w:p w:rsidR="00091033" w:rsidRDefault="00091033" w:rsidP="00091033">
      <w:pPr>
        <w:sectPr w:rsidR="00091033" w:rsidSect="000910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6D74" w:rsidRDefault="008D6D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0DC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B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C3881">
        <w:rPr>
          <w:color w:val="000000" w:themeColor="text1"/>
          <w:u w:color="000000" w:themeColor="text1"/>
        </w:rPr>
        <w:t>TO MEMORIALIZE CONGRESS AND</w:t>
      </w:r>
      <w:r w:rsidR="008A633A">
        <w:rPr>
          <w:color w:val="000000" w:themeColor="text1"/>
          <w:u w:color="000000" w:themeColor="text1"/>
        </w:rPr>
        <w:t xml:space="preserve"> THE</w:t>
      </w:r>
      <w:r w:rsidRPr="00AC3881">
        <w:rPr>
          <w:color w:val="000000" w:themeColor="text1"/>
          <w:u w:color="000000" w:themeColor="text1"/>
        </w:rPr>
        <w:t xml:space="preserve"> PRESIDENT TO IMMEDIATELY REAUTHORIZE CONSTRUCTION OF THE KEYSTONE XL PIPELINE PROJECT.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with rapidly changing world events, American energy independence is more important now than it ever has been in our nation’s history;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the United States and hundreds of millions of its citizens rely on fossil fuels for affordable energy, and this reliance will continue for the foreseeable future;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record high gas prices, supply shortages, and imports from foreign adversaries have underscored the need for energy independence in this country;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 xml:space="preserve">Whereas, </w:t>
      </w:r>
      <w:r w:rsidR="000B38EA" w:rsidRPr="00AC3881">
        <w:rPr>
          <w:color w:val="000000" w:themeColor="text1"/>
          <w:u w:color="000000" w:themeColor="text1"/>
        </w:rPr>
        <w:t>construction</w:t>
      </w:r>
      <w:r w:rsidR="000B38EA">
        <w:rPr>
          <w:color w:val="000000" w:themeColor="text1"/>
          <w:u w:color="000000" w:themeColor="text1"/>
        </w:rPr>
        <w:t xml:space="preserve"> of the</w:t>
      </w:r>
      <w:r w:rsidR="000B38EA" w:rsidRPr="00AC3881">
        <w:rPr>
          <w:color w:val="000000" w:themeColor="text1"/>
          <w:u w:color="000000" w:themeColor="text1"/>
        </w:rPr>
        <w:t xml:space="preserve"> </w:t>
      </w:r>
      <w:r w:rsidR="000B38EA">
        <w:rPr>
          <w:color w:val="000000" w:themeColor="text1"/>
          <w:u w:color="000000" w:themeColor="text1"/>
        </w:rPr>
        <w:t xml:space="preserve">Keystone XL pipeline, </w:t>
      </w:r>
      <w:r w:rsidRPr="00AC3881">
        <w:rPr>
          <w:color w:val="000000" w:themeColor="text1"/>
          <w:u w:color="000000" w:themeColor="text1"/>
        </w:rPr>
        <w:t>would allow the United States to import up to 830,000 barrels of oil a day from Canada;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on January 20, 2021,</w:t>
      </w:r>
      <w:r w:rsidR="000B38EA">
        <w:rPr>
          <w:color w:val="000000" w:themeColor="text1"/>
          <w:u w:color="000000" w:themeColor="text1"/>
        </w:rPr>
        <w:t xml:space="preserve"> the</w:t>
      </w:r>
      <w:r w:rsidRPr="00AC3881">
        <w:rPr>
          <w:color w:val="000000" w:themeColor="text1"/>
          <w:u w:color="000000" w:themeColor="text1"/>
        </w:rPr>
        <w:t xml:space="preserve"> President issued an executive order revoking the permit for the Keystone XL pipeline, effectively canceling it.</w:t>
      </w:r>
      <w:r>
        <w:rPr>
          <w:color w:val="000000" w:themeColor="text1"/>
          <w:u w:color="000000" w:themeColor="text1"/>
        </w:rPr>
        <w:t xml:space="preserve"> </w:t>
      </w:r>
      <w:r w:rsidRPr="00AC3881">
        <w:rPr>
          <w:color w:val="000000" w:themeColor="text1"/>
          <w:u w:color="000000" w:themeColor="text1"/>
        </w:rPr>
        <w:t xml:space="preserve">Now, therefore, 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That the members of the South Carolina General Assembly, by this resolution, memorialize Congress and</w:t>
      </w:r>
      <w:r w:rsidR="008A633A">
        <w:rPr>
          <w:color w:val="000000" w:themeColor="text1"/>
          <w:u w:color="000000" w:themeColor="text1"/>
        </w:rPr>
        <w:t xml:space="preserve"> the</w:t>
      </w:r>
      <w:r w:rsidRPr="00AC3881">
        <w:rPr>
          <w:color w:val="000000" w:themeColor="text1"/>
          <w:u w:color="000000" w:themeColor="text1"/>
        </w:rPr>
        <w:t xml:space="preserve"> President to immediately reauthorize construction of the Keystone XL pipeline project.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DCB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3881">
        <w:rPr>
          <w:color w:val="000000" w:themeColor="text1"/>
          <w:u w:color="000000" w:themeColor="text1"/>
        </w:rPr>
        <w:t>Be it further resolved that a copy of this resolution be presented to the President of the United States and the members of the South Carolina Congressional Delegation.</w:t>
      </w:r>
    </w:p>
    <w:p w:rsidR="00C20E08" w:rsidRDefault="00B41BDB" w:rsidP="00DC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1033" w:rsidRDefault="00091033" w:rsidP="00091033">
      <w:pPr>
        <w:suppressAutoHyphens/>
      </w:pPr>
    </w:p>
    <w:sectPr w:rsidR="00091033" w:rsidSect="0009103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38EA" w:rsidRDefault="000B38EA" w:rsidP="009F0C77">
      <w:r>
        <w:separator/>
      </w:r>
    </w:p>
  </w:endnote>
  <w:endnote w:type="continuationSeparator" w:id="0">
    <w:p w:rsidR="000B38EA" w:rsidRDefault="000B38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14F672-9B2E-4B71-BAB0-2CBA2C6981F0}"/>
    <w:embedBold r:id="rId2" w:fontKey="{84A1849A-C22E-44E5-908B-85CF2D43A0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6F9C5BA-18CC-4386-AC5F-38B60927CE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551019-BA6D-49EC-89B1-1CFCCD5B08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1033" w:rsidRPr="008D6D74" w:rsidRDefault="00091033" w:rsidP="008D6D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59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38EA" w:rsidRDefault="000B38EA" w:rsidP="009F0C77">
      <w:r>
        <w:separator/>
      </w:r>
    </w:p>
  </w:footnote>
  <w:footnote w:type="continuationSeparator" w:id="0">
    <w:p w:rsidR="000B38EA" w:rsidRDefault="000B38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1350HB22"/>
    <w:docVar w:name="CoverBillType" w:val="c"/>
    <w:docVar w:name="DocPath" w:val="L:\Council\bills\NBD\11350HB22.DOCX"/>
    <w:docVar w:name="dvBillNumber" w:val="51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B0DCB"/>
    <w:rsid w:val="00011869"/>
    <w:rsid w:val="00015CD6"/>
    <w:rsid w:val="00091033"/>
    <w:rsid w:val="000B38E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03E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97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F46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633A"/>
    <w:rsid w:val="008C2854"/>
    <w:rsid w:val="008D4772"/>
    <w:rsid w:val="008D6D7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38C"/>
    <w:rsid w:val="00AD1C9A"/>
    <w:rsid w:val="00AD4B17"/>
    <w:rsid w:val="00B32B31"/>
    <w:rsid w:val="00B412D4"/>
    <w:rsid w:val="00B41BDB"/>
    <w:rsid w:val="00B64FFF"/>
    <w:rsid w:val="00BE3C22"/>
    <w:rsid w:val="00C0345E"/>
    <w:rsid w:val="00C06DF5"/>
    <w:rsid w:val="00C20E08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D3C"/>
    <w:rsid w:val="00DF3845"/>
    <w:rsid w:val="00E417D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C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79D82F-85D2-4719-89D4-1E957960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1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15_2022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1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4EB0-D777-464C-B6A0-6AE3977DD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5115: Subject not yet available - South Carolina Legislature Online</dc:title>
  <dc:creator>Niki Downey</dc:creator>
  <cp:lastModifiedBy>Sade Wilson</cp:lastModifiedBy>
  <cp:revision>2</cp:revision>
  <dcterms:created xsi:type="dcterms:W3CDTF">2022-05-06T15:18:00Z</dcterms:created>
  <dcterms:modified xsi:type="dcterms:W3CDTF">2022-05-06T15:18:00Z</dcterms:modified>
</cp:coreProperties>
</file>