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4939" w:rsidRDefault="00FA4939" w:rsidP="00FA4939">
      <w:pPr>
        <w:widowControl w:val="0"/>
        <w:jc w:val="center"/>
      </w:pPr>
      <w:r w:rsidRPr="00FA4939">
        <w:rPr>
          <w:b/>
        </w:rPr>
        <w:t>South Carolina General Assembly</w:t>
      </w:r>
    </w:p>
    <w:p w:rsidR="00FA4939" w:rsidRDefault="00FA4939" w:rsidP="00FA4939">
      <w:pPr>
        <w:widowControl w:val="0"/>
        <w:jc w:val="center"/>
      </w:pPr>
      <w:r>
        <w:t>124th Session, 2021-2022</w:t>
      </w:r>
    </w:p>
    <w:p w:rsidR="00FA4939" w:rsidRDefault="00FA4939" w:rsidP="00FA4939">
      <w:pPr>
        <w:widowControl w:val="0"/>
        <w:jc w:val="left"/>
      </w:pPr>
    </w:p>
    <w:p w:rsidR="00FA4939" w:rsidRDefault="00FA4939" w:rsidP="00FA4939">
      <w:pPr>
        <w:widowControl w:val="0"/>
        <w:jc w:val="left"/>
        <w:rPr>
          <w:b/>
        </w:rPr>
      </w:pPr>
      <w:r w:rsidRPr="00FA4939">
        <w:rPr>
          <w:b/>
        </w:rPr>
        <w:t>H. 5157</w:t>
      </w:r>
    </w:p>
    <w:p w:rsidR="00FA4939" w:rsidRDefault="00FA4939" w:rsidP="00FA4939">
      <w:pPr>
        <w:widowControl w:val="0"/>
        <w:jc w:val="left"/>
        <w:rPr>
          <w:b/>
        </w:rPr>
      </w:pPr>
    </w:p>
    <w:p w:rsidR="00FA4939" w:rsidRDefault="00FA4939" w:rsidP="00FA4939">
      <w:pPr>
        <w:widowControl w:val="0"/>
        <w:jc w:val="left"/>
      </w:pPr>
      <w:r w:rsidRPr="00FA4939">
        <w:rPr>
          <w:b/>
        </w:rPr>
        <w:t>STATUS INFORMATION</w:t>
      </w:r>
    </w:p>
    <w:p w:rsidR="00FA4939" w:rsidRDefault="00FA4939" w:rsidP="00FA4939">
      <w:pPr>
        <w:widowControl w:val="0"/>
        <w:jc w:val="left"/>
      </w:pPr>
    </w:p>
    <w:p w:rsidR="00FA4939" w:rsidRDefault="00FA4939" w:rsidP="00FA4939">
      <w:pPr>
        <w:widowControl w:val="0"/>
        <w:jc w:val="left"/>
      </w:pPr>
      <w:r>
        <w:t>Concurrent Resolution</w:t>
      </w:r>
    </w:p>
    <w:p w:rsidR="00FA4939" w:rsidRDefault="00FA4939" w:rsidP="00FA4939">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FA4939" w:rsidRDefault="00FA4939" w:rsidP="00FA4939">
      <w:pPr>
        <w:widowControl w:val="0"/>
        <w:jc w:val="left"/>
      </w:pPr>
      <w:r>
        <w:t>Document Path: l:\council\bills\lk\9155ahb21.docx</w:t>
      </w:r>
    </w:p>
    <w:p w:rsidR="00FA4939" w:rsidRDefault="00FA4939" w:rsidP="00FA4939">
      <w:pPr>
        <w:widowControl w:val="0"/>
        <w:jc w:val="left"/>
      </w:pPr>
    </w:p>
    <w:p w:rsidR="00A96DA2" w:rsidRDefault="00A96DA2" w:rsidP="00FA4939">
      <w:pPr>
        <w:widowControl w:val="0"/>
        <w:jc w:val="left"/>
      </w:pPr>
      <w:r>
        <w:t>Introduced in the House on March 29, 2022</w:t>
      </w:r>
    </w:p>
    <w:p w:rsidR="00A96DA2" w:rsidRDefault="00A96DA2" w:rsidP="00FA4939">
      <w:pPr>
        <w:widowControl w:val="0"/>
        <w:jc w:val="left"/>
      </w:pPr>
      <w:r>
        <w:t>Introduced in the Senate on May 10, 2022</w:t>
      </w:r>
    </w:p>
    <w:p w:rsidR="00A96DA2" w:rsidRDefault="00A96DA2" w:rsidP="00FA4939">
      <w:pPr>
        <w:widowControl w:val="0"/>
        <w:jc w:val="left"/>
      </w:pPr>
      <w:r>
        <w:t>Adopted by the General Assembly on May 10, 2022</w:t>
      </w:r>
    </w:p>
    <w:p w:rsidR="00A96DA2" w:rsidRDefault="00A96DA2" w:rsidP="00FA4939">
      <w:pPr>
        <w:widowControl w:val="0"/>
        <w:jc w:val="left"/>
      </w:pPr>
    </w:p>
    <w:p w:rsidR="00FA4939" w:rsidRDefault="00A04C8E" w:rsidP="00FA4939">
      <w:pPr>
        <w:widowControl w:val="0"/>
        <w:jc w:val="left"/>
      </w:pPr>
      <w:r>
        <w:t>Summary: Tommy Preston, Jr.</w:t>
      </w:r>
    </w:p>
    <w:p w:rsidR="00FA4939" w:rsidRDefault="00FA4939" w:rsidP="00FA4939">
      <w:pPr>
        <w:widowControl w:val="0"/>
        <w:jc w:val="left"/>
      </w:pPr>
    </w:p>
    <w:p w:rsidR="00FA4939" w:rsidRDefault="00FA4939" w:rsidP="00FA4939">
      <w:pPr>
        <w:widowControl w:val="0"/>
        <w:jc w:val="left"/>
      </w:pPr>
    </w:p>
    <w:p w:rsidR="00FA4939" w:rsidRDefault="00FA4939" w:rsidP="00FA4939">
      <w:pPr>
        <w:widowControl w:val="0"/>
        <w:tabs>
          <w:tab w:val="center" w:pos="590"/>
          <w:tab w:val="center" w:pos="1440"/>
          <w:tab w:val="left" w:pos="1872"/>
          <w:tab w:val="left" w:pos="9187"/>
        </w:tabs>
        <w:jc w:val="left"/>
      </w:pPr>
      <w:r w:rsidRPr="00FA4939">
        <w:rPr>
          <w:b/>
        </w:rPr>
        <w:t>HISTORY OF LEGISLATIVE ACTIONS</w:t>
      </w:r>
    </w:p>
    <w:p w:rsidR="00FA4939" w:rsidRDefault="00FA4939" w:rsidP="00FA4939">
      <w:pPr>
        <w:widowControl w:val="0"/>
        <w:tabs>
          <w:tab w:val="center" w:pos="590"/>
          <w:tab w:val="center" w:pos="1440"/>
          <w:tab w:val="left" w:pos="1872"/>
          <w:tab w:val="left" w:pos="9187"/>
        </w:tabs>
        <w:jc w:val="left"/>
      </w:pPr>
    </w:p>
    <w:p w:rsidR="00FA4939" w:rsidRPr="00FA4939" w:rsidRDefault="00FA4939" w:rsidP="00FA4939">
      <w:pPr>
        <w:widowControl w:val="0"/>
        <w:tabs>
          <w:tab w:val="center" w:pos="590"/>
          <w:tab w:val="center" w:pos="1440"/>
          <w:tab w:val="left" w:pos="1872"/>
          <w:tab w:val="left" w:pos="9187"/>
        </w:tabs>
        <w:jc w:val="left"/>
      </w:pPr>
      <w:r w:rsidRPr="00FA4939">
        <w:rPr>
          <w:u w:val="single"/>
        </w:rPr>
        <w:tab/>
        <w:t>Date</w:t>
      </w:r>
      <w:r w:rsidRPr="00FA4939">
        <w:rPr>
          <w:u w:val="single"/>
        </w:rPr>
        <w:tab/>
        <w:t>Body</w:t>
      </w:r>
      <w:r w:rsidRPr="00FA4939">
        <w:rPr>
          <w:u w:val="single"/>
        </w:rPr>
        <w:tab/>
        <w:t>Action Description with journal page number</w:t>
      </w:r>
      <w:r w:rsidRPr="00FA4939">
        <w:rPr>
          <w:u w:val="single"/>
        </w:rPr>
        <w:tab/>
      </w:r>
    </w:p>
    <w:p w:rsidR="00B000B1" w:rsidRDefault="00B000B1" w:rsidP="00B000B1">
      <w:pPr>
        <w:widowControl w:val="0"/>
        <w:tabs>
          <w:tab w:val="right" w:pos="1008"/>
          <w:tab w:val="left" w:pos="1152"/>
          <w:tab w:val="left" w:pos="1872"/>
          <w:tab w:val="left" w:pos="9187"/>
        </w:tabs>
        <w:ind w:left="2088" w:hanging="2088"/>
      </w:pPr>
      <w:r>
        <w:tab/>
        <w:t>3/29/2022</w:t>
      </w:r>
      <w:r>
        <w:tab/>
        <w:t>House</w:t>
      </w:r>
      <w:r>
        <w:tab/>
        <w:t>Introduced, adopted, sent to Senate (</w:t>
      </w:r>
      <w:hyperlink r:id="rId7" w:history="1">
        <w:r w:rsidRPr="00C1113B">
          <w:rPr>
            <w:rStyle w:val="Hyperlink"/>
          </w:rPr>
          <w:t>House Journal</w:t>
        </w:r>
        <w:r w:rsidRPr="00C1113B">
          <w:rPr>
            <w:rStyle w:val="Hyperlink"/>
          </w:rPr>
          <w:noBreakHyphen/>
          <w:t>page 24</w:t>
        </w:r>
      </w:hyperlink>
      <w:r>
        <w:t>)</w:t>
      </w:r>
    </w:p>
    <w:p w:rsidR="00B000B1" w:rsidRDefault="00B000B1" w:rsidP="00B000B1">
      <w:pPr>
        <w:widowControl w:val="0"/>
        <w:tabs>
          <w:tab w:val="right" w:pos="1008"/>
          <w:tab w:val="left" w:pos="1152"/>
          <w:tab w:val="left" w:pos="1872"/>
          <w:tab w:val="left" w:pos="9187"/>
        </w:tabs>
        <w:ind w:left="2088" w:hanging="2088"/>
      </w:pPr>
      <w:r>
        <w:tab/>
        <w:t>5/10/2022</w:t>
      </w:r>
      <w:r>
        <w:tab/>
        <w:t>Senate</w:t>
      </w:r>
      <w:r>
        <w:tab/>
        <w:t>Introduced, adopted, returned with concurrence (</w:t>
      </w:r>
      <w:hyperlink r:id="rId8" w:history="1">
        <w:r w:rsidRPr="00C1113B">
          <w:rPr>
            <w:rStyle w:val="Hyperlink"/>
          </w:rPr>
          <w:t>Senate Journal</w:t>
        </w:r>
        <w:r w:rsidRPr="00C1113B">
          <w:rPr>
            <w:rStyle w:val="Hyperlink"/>
          </w:rPr>
          <w:noBreakHyphen/>
          <w:t>page 15</w:t>
        </w:r>
      </w:hyperlink>
      <w:r>
        <w:t>)</w:t>
      </w:r>
    </w:p>
    <w:p w:rsidR="00B000B1" w:rsidRDefault="00B000B1" w:rsidP="00B000B1">
      <w:pPr>
        <w:widowControl w:val="0"/>
        <w:tabs>
          <w:tab w:val="right" w:pos="1008"/>
          <w:tab w:val="left" w:pos="1152"/>
          <w:tab w:val="left" w:pos="1872"/>
          <w:tab w:val="left" w:pos="9187"/>
        </w:tabs>
        <w:ind w:left="2088" w:hanging="2088"/>
      </w:pPr>
    </w:p>
    <w:p w:rsidR="00FA4939" w:rsidRDefault="00FA4939" w:rsidP="00FA4939">
      <w:pPr>
        <w:widowControl w:val="0"/>
        <w:tabs>
          <w:tab w:val="right" w:pos="1008"/>
          <w:tab w:val="left" w:pos="1152"/>
          <w:tab w:val="left" w:pos="1872"/>
          <w:tab w:val="left" w:pos="9187"/>
        </w:tabs>
        <w:ind w:left="2088" w:hanging="2088"/>
        <w:jc w:val="left"/>
      </w:pPr>
      <w:r>
        <w:t xml:space="preserve">View the latest </w:t>
      </w:r>
      <w:hyperlink r:id="rId9" w:history="1">
        <w:r w:rsidRPr="00FA4939">
          <w:rPr>
            <w:rStyle w:val="Hyperlink"/>
          </w:rPr>
          <w:t>legislative information</w:t>
        </w:r>
      </w:hyperlink>
      <w:r>
        <w:t xml:space="preserve"> at the website</w:t>
      </w:r>
    </w:p>
    <w:p w:rsidR="00FA4939" w:rsidRDefault="00FA4939" w:rsidP="00FA4939">
      <w:pPr>
        <w:widowControl w:val="0"/>
        <w:tabs>
          <w:tab w:val="right" w:pos="1008"/>
          <w:tab w:val="left" w:pos="1152"/>
          <w:tab w:val="left" w:pos="1872"/>
          <w:tab w:val="left" w:pos="9187"/>
        </w:tabs>
        <w:ind w:left="2088" w:hanging="2088"/>
        <w:jc w:val="left"/>
      </w:pPr>
    </w:p>
    <w:p w:rsidR="00FA4939" w:rsidRPr="00FA4939" w:rsidRDefault="00FA4939" w:rsidP="00FA4939">
      <w:pPr>
        <w:widowControl w:val="0"/>
        <w:tabs>
          <w:tab w:val="right" w:pos="1008"/>
          <w:tab w:val="left" w:pos="1152"/>
          <w:tab w:val="left" w:pos="1872"/>
          <w:tab w:val="left" w:pos="9187"/>
        </w:tabs>
        <w:ind w:left="2088" w:hanging="2088"/>
        <w:jc w:val="left"/>
      </w:pPr>
    </w:p>
    <w:p w:rsidR="00FA4939" w:rsidRDefault="00FA4939" w:rsidP="00FA4939">
      <w:r w:rsidRPr="00FA4939">
        <w:rPr>
          <w:b/>
        </w:rPr>
        <w:t>VERSIONS OF THIS BILL</w:t>
      </w:r>
    </w:p>
    <w:p w:rsidR="00FA4939" w:rsidRDefault="00FA4939" w:rsidP="00FA4939"/>
    <w:p w:rsidR="00FA4939" w:rsidRDefault="00A86691" w:rsidP="00FA4939">
      <w:hyperlink r:id="rId10" w:history="1">
        <w:r w:rsidR="00FA4939">
          <w:rPr>
            <w:rStyle w:val="Hyperlink"/>
          </w:rPr>
          <w:t>3/29/2022</w:t>
        </w:r>
      </w:hyperlink>
    </w:p>
    <w:p w:rsidR="00FA4939" w:rsidRDefault="00FA4939" w:rsidP="00FA4939"/>
    <w:p w:rsidR="00FA4939" w:rsidRDefault="00FA4939" w:rsidP="00FA4939">
      <w:pPr>
        <w:sectPr w:rsidR="00FA4939" w:rsidSect="00FA4939">
          <w:pgSz w:w="12240" w:h="15840" w:code="1"/>
          <w:pgMar w:top="1080" w:right="1440" w:bottom="1080" w:left="1440" w:header="720" w:footer="720" w:gutter="0"/>
          <w:cols w:space="720"/>
          <w:noEndnote/>
          <w:docGrid w:linePitch="360"/>
        </w:sectPr>
      </w:pPr>
    </w:p>
    <w:p w:rsidR="00AC295D" w:rsidRDefault="00AC2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8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TOMMY PRESTON, JR.</w:t>
      </w:r>
      <w:r w:rsidR="00DF55E7">
        <w:t xml:space="preserve">, </w:t>
      </w:r>
      <w:r>
        <w:t>ON HIS APPOINTMENT AS VICE PRESIDENT FOR ETHICS AT THE BOEING COMPANY AND TO RECOGNIZE AND HONOR HIS CONTRIBUTIONS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w:t>
      </w:r>
      <w:r w:rsidR="0015627C">
        <w:t xml:space="preserve"> to hear of the appointment of T</w:t>
      </w:r>
      <w:r>
        <w:t>ommy Preston, Jr.</w:t>
      </w:r>
      <w:r w:rsidR="00DF55E7">
        <w:t>,</w:t>
      </w:r>
      <w:r>
        <w:t xml:space="preserve"> to the position of Vice President for Ethics at The Boeing Company;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role, Mr. Preston leads a global team of professionals focused on articulating, amplifying, and embedding the company</w:t>
      </w:r>
      <w:r w:rsidR="000A21C8">
        <w:t>’</w:t>
      </w:r>
      <w:r>
        <w:t>s values across the enterprise;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six years</w:t>
      </w:r>
      <w:r w:rsidR="0015627C">
        <w:t>,</w:t>
      </w:r>
      <w:r>
        <w:t xml:space="preserve"> Mr. Preston has served as </w:t>
      </w:r>
      <w:r w:rsidR="0015627C">
        <w:t>D</w:t>
      </w:r>
      <w:r>
        <w:t>irector of National Strategy &amp; Engagement and Government Operations for The Boeing Company where he has helped advance the company</w:t>
      </w:r>
      <w:r w:rsidR="000A21C8">
        <w:t>’</w:t>
      </w:r>
      <w:r>
        <w:t>s interests in South Carolina and helped establish Boeing as an important corporate citizen in the State;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played a major role in the consolidation of the Boeing 787 program from Washington </w:t>
      </w:r>
      <w:r w:rsidR="00DF55E7">
        <w:t>s</w:t>
      </w:r>
      <w:r>
        <w:t>tate to its North Charleston facility in 2021, which further positions the State as an important aerospace region in the world;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served as one of the company</w:t>
      </w:r>
      <w:r w:rsidR="000A21C8">
        <w:t>’</w:t>
      </w:r>
      <w:r>
        <w:t>s liaisons to the RBC Heritage Presented by Boeing golf tournament, which has been a major sports event a</w:t>
      </w:r>
      <w:r w:rsidR="00311D00">
        <w:t>nd economic driver for this State since 1969; and</w:t>
      </w: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been a strong advocate for building the future pipeline of Boeing workers through partnerships with the South Carolina Technical College system, S</w:t>
      </w:r>
      <w:r w:rsidR="0015627C">
        <w:t>.</w:t>
      </w:r>
      <w:r>
        <w:t>C</w:t>
      </w:r>
      <w:r w:rsidR="0015627C">
        <w:t>.</w:t>
      </w:r>
      <w:r>
        <w:t xml:space="preserve"> Department of </w:t>
      </w:r>
      <w:r>
        <w:lastRenderedPageBreak/>
        <w:t>Commerce, and the S</w:t>
      </w:r>
      <w:r w:rsidR="0015627C">
        <w:t>.</w:t>
      </w:r>
      <w:r>
        <w:t>C</w:t>
      </w:r>
      <w:r w:rsidR="0015627C">
        <w:t>.</w:t>
      </w:r>
      <w:r>
        <w:t xml:space="preserve"> Department of Education, among others; and</w:t>
      </w: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partnered with the S</w:t>
      </w:r>
      <w:r w:rsidR="0015627C">
        <w:t>.</w:t>
      </w:r>
      <w:r>
        <w:t>C</w:t>
      </w:r>
      <w:r w:rsidR="0015627C">
        <w:t xml:space="preserve">. </w:t>
      </w:r>
      <w:r>
        <w:t>Department of Commerce and its regional workforce advisors to create the Boeing Days program that has visited all forty</w:t>
      </w:r>
      <w:r w:rsidR="000A21C8">
        <w:noBreakHyphen/>
      </w:r>
      <w:r>
        <w:t>six counties in the State</w:t>
      </w:r>
      <w:r w:rsidR="005125F6">
        <w:t xml:space="preserve"> and met with K</w:t>
      </w:r>
      <w:r w:rsidR="000A21C8">
        <w:noBreakHyphen/>
      </w:r>
      <w:r w:rsidR="005125F6">
        <w:t>12 students, elected officials, economic developers, and the community to increase awareness about the aerospace industry, as well as careers in aerospace</w:t>
      </w:r>
      <w:r w:rsidR="0015627C">
        <w:t>,</w:t>
      </w:r>
      <w:r w:rsidR="005125F6">
        <w:t xml:space="preserve"> advanced manufacturing</w:t>
      </w:r>
      <w:r w:rsidR="0015627C">
        <w:t>,</w:t>
      </w:r>
      <w:r w:rsidR="005125F6">
        <w:t xml:space="preserve"> and Boeing</w:t>
      </w:r>
      <w:r w:rsidR="000A21C8">
        <w:t>’</w:t>
      </w:r>
      <w:r w:rsidR="005125F6">
        <w:t>s South Carolina supplier network;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Boeing Day program has reached over 250,000 participants throughout the State and has been a catalyst to increase industry engagement in the community among other companies in South Carolina;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been a strong advocate for diversity, equity, and inclusion, helping Boeing to expand efforts into diverse communities in the State including faith</w:t>
      </w:r>
      <w:r w:rsidR="000A21C8">
        <w:noBreakHyphen/>
      </w:r>
      <w:r>
        <w:t xml:space="preserve">based communities, civil rights organizations, and </w:t>
      </w:r>
      <w:r w:rsidR="00DF55E7">
        <w:t>h</w:t>
      </w:r>
      <w:r>
        <w:t xml:space="preserve">istorically </w:t>
      </w:r>
      <w:r w:rsidR="00BD3D36">
        <w:t>B</w:t>
      </w:r>
      <w:r>
        <w:t xml:space="preserve">lack </w:t>
      </w:r>
      <w:r w:rsidR="00DF55E7">
        <w:t>c</w:t>
      </w:r>
      <w:r>
        <w:t xml:space="preserve">olleges and </w:t>
      </w:r>
      <w:r w:rsidR="00DF55E7">
        <w:t>u</w:t>
      </w:r>
      <w:r>
        <w:t>niversities;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efforts also include </w:t>
      </w:r>
      <w:r w:rsidR="0015627C">
        <w:t xml:space="preserve">creating </w:t>
      </w:r>
      <w:r>
        <w:t>the Center for Civility at Allen University, which will be a national hub for teaching and provide programming aimed at advancing civil discourse in America and across the globe</w:t>
      </w:r>
      <w:r w:rsidR="0015627C">
        <w:t>,</w:t>
      </w:r>
      <w:r>
        <w:t xml:space="preserve"> and leading Boeing</w:t>
      </w:r>
      <w:r w:rsidR="000A21C8">
        <w:t>’</w:t>
      </w:r>
      <w:r>
        <w:t>s partnership with Clemson University to help create pathways to higher education for Black and Latino youth to build the diverse and highly skilled workforce necessary for the jobs of tomorrow;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w:t>
      </w:r>
      <w:r w:rsidR="000A21C8">
        <w:t>’</w:t>
      </w:r>
      <w:r>
        <w:t xml:space="preserve">s work at Boeing </w:t>
      </w:r>
      <w:r w:rsidR="008177A6">
        <w:t>extends</w:t>
      </w:r>
      <w:r>
        <w:t xml:space="preserve"> beyond South Carolina,</w:t>
      </w:r>
      <w:r w:rsidR="008177A6">
        <w:t xml:space="preserve"> including supporting</w:t>
      </w:r>
      <w:r>
        <w:t xml:space="preserve"> the company</w:t>
      </w:r>
      <w:r w:rsidR="000A21C8">
        <w:t>’</w:t>
      </w:r>
      <w:r>
        <w:t>s Space and Launch System and Missile and Weapon Systems programs, and serv</w:t>
      </w:r>
      <w:r w:rsidR="008177A6">
        <w:t>ing</w:t>
      </w:r>
      <w:r>
        <w:t xml:space="preserve"> as </w:t>
      </w:r>
      <w:r w:rsidR="0015627C">
        <w:t>C</w:t>
      </w:r>
      <w:r>
        <w:t>o</w:t>
      </w:r>
      <w:r w:rsidR="000A21C8">
        <w:noBreakHyphen/>
      </w:r>
      <w:r w:rsidR="0015627C">
        <w:t>C</w:t>
      </w:r>
      <w:r>
        <w:t xml:space="preserve">hair of the </w:t>
      </w:r>
      <w:r w:rsidR="008177A6">
        <w:t>c</w:t>
      </w:r>
      <w:r>
        <w:t>ompany</w:t>
      </w:r>
      <w:r w:rsidR="000A21C8">
        <w:t>’</w:t>
      </w:r>
      <w:r>
        <w:t>s Racial Equity Task Force;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started his professional career as an attorney at Nexsen Pruet, where he represented companies and organizations, </w:t>
      </w:r>
      <w:r w:rsidR="002D0795">
        <w:t>including</w:t>
      </w:r>
      <w:r w:rsidR="0015627C">
        <w:t xml:space="preserve"> </w:t>
      </w:r>
      <w:r>
        <w:t>Boeing, on economic development, public policy, compliance, and regulatory matters</w:t>
      </w:r>
      <w:r w:rsidR="000A21C8">
        <w:t xml:space="preserve"> </w:t>
      </w:r>
      <w:r>
        <w:t>and served as the firm</w:t>
      </w:r>
      <w:r w:rsidR="000A21C8">
        <w:t>’</w:t>
      </w:r>
      <w:r>
        <w:t>s Co</w:t>
      </w:r>
      <w:r w:rsidR="000A21C8">
        <w:noBreakHyphen/>
      </w:r>
      <w:r>
        <w:t>Diversity and Inclusion leader;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was raised in Clemson, S</w:t>
      </w:r>
      <w:r w:rsidR="0015627C">
        <w:t>.</w:t>
      </w:r>
      <w:r>
        <w:t>C</w:t>
      </w:r>
      <w:r w:rsidR="0015627C">
        <w:t>.</w:t>
      </w:r>
      <w:r>
        <w:t xml:space="preserve">, graduated from D.W. Daniel High School, and became a proud graduate of the University of South Carolina, where he was a Bill and Melinda Gates Scholar and served as </w:t>
      </w:r>
      <w:r w:rsidR="000A21C8">
        <w:t>S</w:t>
      </w:r>
      <w:r>
        <w:t xml:space="preserve">tudent </w:t>
      </w:r>
      <w:r w:rsidR="000A21C8">
        <w:t>B</w:t>
      </w:r>
      <w:r>
        <w:t xml:space="preserve">ody </w:t>
      </w:r>
      <w:r w:rsidR="000A21C8">
        <w:t>P</w:t>
      </w:r>
      <w:r>
        <w:t>resident and student member of the university</w:t>
      </w:r>
      <w:r w:rsidR="000A21C8">
        <w:t>’</w:t>
      </w:r>
      <w:r>
        <w:t xml:space="preserve">s </w:t>
      </w:r>
      <w:r w:rsidR="000A21C8">
        <w:t>B</w:t>
      </w:r>
      <w:r>
        <w:t xml:space="preserve">oard of </w:t>
      </w:r>
      <w:r w:rsidR="000A21C8">
        <w:t>T</w:t>
      </w:r>
      <w:r>
        <w:t>rustees;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undergraduate student, Mr. Preston founded the popular Cocky</w:t>
      </w:r>
      <w:r w:rsidR="000A21C8">
        <w:t>’</w:t>
      </w:r>
      <w:r>
        <w:t>s Reading Express™ program that has provided nearly 150,000 books to children across South Carolina and continues to engage students in schools and libraries across the State and now reaches students through virtual programming;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furthered his education at the University of South Carolina by earning a law degree from the University of South Carolina School of Law;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continued his connection to the University of South Carolina by making history in 2016 as the youngest</w:t>
      </w:r>
      <w:r w:rsidR="00C51986">
        <w:t xml:space="preserve"> person</w:t>
      </w:r>
      <w:r>
        <w:t xml:space="preserve">, and first African </w:t>
      </w:r>
      <w:r w:rsidR="00C51986">
        <w:t>American, to serve as president of the university</w:t>
      </w:r>
      <w:r w:rsidR="000A21C8">
        <w:t>’</w:t>
      </w:r>
      <w:r w:rsidR="00C51986">
        <w:t xml:space="preserve">s </w:t>
      </w:r>
      <w:r w:rsidR="000A21C8">
        <w:t>A</w:t>
      </w:r>
      <w:r w:rsidR="00C51986">
        <w:t xml:space="preserve">lumni </w:t>
      </w:r>
      <w:r w:rsidR="000A21C8">
        <w:t>A</w:t>
      </w:r>
      <w:r w:rsidR="00C51986">
        <w:t>ssociation and alumni member of the university</w:t>
      </w:r>
      <w:r w:rsidR="000A21C8">
        <w:t>’</w:t>
      </w:r>
      <w:r w:rsidR="00C51986">
        <w:t xml:space="preserve">s </w:t>
      </w:r>
      <w:r w:rsidR="000A21C8">
        <w:t>B</w:t>
      </w:r>
      <w:r w:rsidR="00C51986">
        <w:t xml:space="preserve">oard of </w:t>
      </w:r>
      <w:r w:rsidR="000A21C8">
        <w:t>T</w:t>
      </w:r>
      <w:r w:rsidR="00C51986">
        <w:t>rustees;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also made history in 2018 by becoming on</w:t>
      </w:r>
      <w:r w:rsidR="000A21C8">
        <w:t xml:space="preserve">ly </w:t>
      </w:r>
      <w:r>
        <w:t xml:space="preserve">the second South Carolinian to serve as </w:t>
      </w:r>
      <w:r w:rsidR="000A21C8">
        <w:t>N</w:t>
      </w:r>
      <w:r>
        <w:t xml:space="preserve">ational </w:t>
      </w:r>
      <w:r w:rsidR="000A21C8">
        <w:t>C</w:t>
      </w:r>
      <w:r>
        <w:t>hair of the American Bar Association</w:t>
      </w:r>
      <w:r w:rsidR="000A21C8">
        <w:t>’</w:t>
      </w:r>
      <w:r>
        <w:t>s Young Lawyers Division, representing the nation</w:t>
      </w:r>
      <w:r w:rsidR="000A21C8">
        <w:t>’</w:t>
      </w:r>
      <w:r>
        <w:t>s young and early career lawyers, and bringing national attention to the State;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in his new global role at Boeing, Mr. Preston will continue to serve his home state and promote economic development through serving as a leader and future chair of the South Carolina Manufacturers Alliance, as a member of Clemson University</w:t>
      </w:r>
      <w:r w:rsidR="000A21C8">
        <w:t>’</w:t>
      </w:r>
      <w:r>
        <w:t>s Diversity Advisory Board, and as a member of the Charleston Wine and Food Festival;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and his wife, Felicia, and their three children, Charlotte, Benjamin, and Asa, remain residents of the State;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profoundly grateful for the unparalleled contributions that Tommy Preston has made to the economy and quality of life in the Palmetto State throughout his life;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continues to make his </w:t>
      </w:r>
      <w:r w:rsidR="000A21C8">
        <w:t>S</w:t>
      </w:r>
      <w:r>
        <w:t>tate proud with his professional and personal accomplishments</w:t>
      </w:r>
      <w:r w:rsidR="006B4C10">
        <w:t>. Now, therefore,</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3FA2">
        <w:t xml:space="preserve"> the members of the South Carolina General Assembly, by this resolution, congratulate Tommy Preston, Jr.</w:t>
      </w:r>
      <w:r w:rsidR="00DF55E7">
        <w:t>,</w:t>
      </w:r>
      <w:r w:rsidR="008B3FA2">
        <w:t xml:space="preserve"> on his appointment as </w:t>
      </w:r>
      <w:r w:rsidR="00A454EF">
        <w:t>V</w:t>
      </w:r>
      <w:r w:rsidR="008B3FA2">
        <w:t xml:space="preserve">ice </w:t>
      </w:r>
      <w:r w:rsidR="00A454EF">
        <w:t>P</w:t>
      </w:r>
      <w:r w:rsidR="008B3FA2">
        <w:t xml:space="preserve">resident for </w:t>
      </w:r>
      <w:r w:rsidR="00A454EF">
        <w:t>E</w:t>
      </w:r>
      <w:r w:rsidR="008B3FA2">
        <w:t xml:space="preserve">thics at </w:t>
      </w:r>
      <w:r w:rsidR="00A454EF">
        <w:t>T</w:t>
      </w:r>
      <w:r w:rsidR="008B3FA2">
        <w:t xml:space="preserve">he Boeing Company and recognize and honor his contributions </w:t>
      </w:r>
      <w:r w:rsidR="00FE7234">
        <w:t>to the State of South Carolina.</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6053">
        <w:t xml:space="preserve"> Tommy Preston, Jr.</w:t>
      </w:r>
    </w:p>
    <w:p w:rsidR="00E62DC2" w:rsidRDefault="000A2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939" w:rsidRDefault="00FA4939" w:rsidP="00FA4939">
      <w:pPr>
        <w:suppressAutoHyphens/>
      </w:pPr>
    </w:p>
    <w:sectPr w:rsidR="00FA4939" w:rsidSect="00FA49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1986" w:rsidRDefault="00C51986" w:rsidP="009F0C77">
      <w:r>
        <w:separator/>
      </w:r>
    </w:p>
  </w:endnote>
  <w:endnote w:type="continuationSeparator" w:id="0">
    <w:p w:rsidR="00C51986" w:rsidRDefault="00C519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938F80-0028-433A-A07A-ADA357FB30B2}"/>
    <w:embedBold r:id="rId2" w:fontKey="{631F22DA-0BEF-4598-A9F8-025D44B61604}"/>
  </w:font>
  <w:font w:name="Calibri">
    <w:panose1 w:val="020F0502020204030204"/>
    <w:charset w:val="00"/>
    <w:family w:val="swiss"/>
    <w:pitch w:val="variable"/>
    <w:sig w:usb0="E4002EFF" w:usb1="C000247B" w:usb2="00000009" w:usb3="00000000" w:csb0="000001FF" w:csb1="00000000"/>
    <w:embedRegular r:id="rId3" w:fontKey="{289204ED-7784-4ABA-9F0B-5EB0E0CB24B1}"/>
  </w:font>
  <w:font w:name="Segoe UI">
    <w:panose1 w:val="020B0502040204020203"/>
    <w:charset w:val="00"/>
    <w:family w:val="swiss"/>
    <w:pitch w:val="variable"/>
    <w:sig w:usb0="E4002EFF" w:usb1="C000E47F" w:usb2="00000009" w:usb3="00000000" w:csb0="000001FF" w:csb1="00000000"/>
    <w:embedRegular r:id="rId4" w:fontKey="{4881F4B9-CE03-44F3-876C-20BD0E089B2D}"/>
  </w:font>
  <w:font w:name="Cambria">
    <w:panose1 w:val="02040503050406030204"/>
    <w:charset w:val="00"/>
    <w:family w:val="roman"/>
    <w:pitch w:val="variable"/>
    <w:sig w:usb0="E00006FF" w:usb1="420024FF" w:usb2="02000000" w:usb3="00000000" w:csb0="0000019F" w:csb1="00000000"/>
    <w:embedRegular r:id="rId5" w:fontKey="{4886AA05-B498-4C49-BCA5-75A6F2C13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4939" w:rsidRPr="00AC295D" w:rsidRDefault="00FA4939" w:rsidP="00AC295D">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1986" w:rsidRDefault="00C51986" w:rsidP="009F0C77">
      <w:r>
        <w:separator/>
      </w:r>
    </w:p>
  </w:footnote>
  <w:footnote w:type="continuationSeparator" w:id="0">
    <w:p w:rsidR="00C51986" w:rsidRDefault="00C519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155AHB21"/>
    <w:docVar w:name="CoverBillType" w:val="c"/>
    <w:docVar w:name="DocPath" w:val="L:\Council\bills\LK\9155AHB21.DOCX"/>
    <w:docVar w:name="dvBillNumber" w:val="5157"/>
    <w:docVar w:name="dvBillNumberPrefix" w:val="H. "/>
    <w:docVar w:name="dvOriginalBody" w:val="House"/>
    <w:docVar w:name="dvSteno" w:val="LK"/>
    <w:docVar w:name="NameofBody" w:val="h"/>
    <w:docVar w:name="vGroup2" w:val="Council"/>
  </w:docVars>
  <w:rsids>
    <w:rsidRoot w:val="00610895"/>
    <w:rsid w:val="00011869"/>
    <w:rsid w:val="00015CD6"/>
    <w:rsid w:val="000A21C8"/>
    <w:rsid w:val="000E0100"/>
    <w:rsid w:val="000E1785"/>
    <w:rsid w:val="000F40FA"/>
    <w:rsid w:val="001035F1"/>
    <w:rsid w:val="0010776B"/>
    <w:rsid w:val="00133E66"/>
    <w:rsid w:val="001435A3"/>
    <w:rsid w:val="00146ED3"/>
    <w:rsid w:val="00151044"/>
    <w:rsid w:val="0015627C"/>
    <w:rsid w:val="00197E27"/>
    <w:rsid w:val="001D08F2"/>
    <w:rsid w:val="001D3A58"/>
    <w:rsid w:val="001D525B"/>
    <w:rsid w:val="001D7F4F"/>
    <w:rsid w:val="00205238"/>
    <w:rsid w:val="002321B6"/>
    <w:rsid w:val="00232912"/>
    <w:rsid w:val="00250967"/>
    <w:rsid w:val="002543C8"/>
    <w:rsid w:val="0025541D"/>
    <w:rsid w:val="00284AAE"/>
    <w:rsid w:val="002D0795"/>
    <w:rsid w:val="002E5912"/>
    <w:rsid w:val="00301B21"/>
    <w:rsid w:val="00311D00"/>
    <w:rsid w:val="00325348"/>
    <w:rsid w:val="0032732C"/>
    <w:rsid w:val="00336AD0"/>
    <w:rsid w:val="0037079A"/>
    <w:rsid w:val="00394945"/>
    <w:rsid w:val="003C4DAB"/>
    <w:rsid w:val="003D01E8"/>
    <w:rsid w:val="003E5288"/>
    <w:rsid w:val="003F6D79"/>
    <w:rsid w:val="0041760A"/>
    <w:rsid w:val="00417C01"/>
    <w:rsid w:val="004403BD"/>
    <w:rsid w:val="00461441"/>
    <w:rsid w:val="004809EE"/>
    <w:rsid w:val="004E7D54"/>
    <w:rsid w:val="005125F6"/>
    <w:rsid w:val="005273C6"/>
    <w:rsid w:val="00530A69"/>
    <w:rsid w:val="00545593"/>
    <w:rsid w:val="00556EBF"/>
    <w:rsid w:val="00577C6C"/>
    <w:rsid w:val="005A62FE"/>
    <w:rsid w:val="005C2FE2"/>
    <w:rsid w:val="005E2BC9"/>
    <w:rsid w:val="00605102"/>
    <w:rsid w:val="00610895"/>
    <w:rsid w:val="006215AA"/>
    <w:rsid w:val="006913C9"/>
    <w:rsid w:val="0069470D"/>
    <w:rsid w:val="006B4C10"/>
    <w:rsid w:val="006D58AA"/>
    <w:rsid w:val="00734F00"/>
    <w:rsid w:val="00736959"/>
    <w:rsid w:val="007A70AE"/>
    <w:rsid w:val="008177A6"/>
    <w:rsid w:val="008362E8"/>
    <w:rsid w:val="00843C81"/>
    <w:rsid w:val="0085786E"/>
    <w:rsid w:val="008A1768"/>
    <w:rsid w:val="008A489F"/>
    <w:rsid w:val="008B3FA2"/>
    <w:rsid w:val="008C2435"/>
    <w:rsid w:val="008F0F33"/>
    <w:rsid w:val="008F4429"/>
    <w:rsid w:val="0094021A"/>
    <w:rsid w:val="009B44AF"/>
    <w:rsid w:val="009C6A0B"/>
    <w:rsid w:val="009E6053"/>
    <w:rsid w:val="009F0C77"/>
    <w:rsid w:val="009F4DD1"/>
    <w:rsid w:val="00A02543"/>
    <w:rsid w:val="00A04C8E"/>
    <w:rsid w:val="00A41684"/>
    <w:rsid w:val="00A454EF"/>
    <w:rsid w:val="00A64E80"/>
    <w:rsid w:val="00A72BCD"/>
    <w:rsid w:val="00A741D9"/>
    <w:rsid w:val="00A833AB"/>
    <w:rsid w:val="00A96DA2"/>
    <w:rsid w:val="00A9741D"/>
    <w:rsid w:val="00AC295D"/>
    <w:rsid w:val="00AC34A2"/>
    <w:rsid w:val="00AD1C9A"/>
    <w:rsid w:val="00AD4B17"/>
    <w:rsid w:val="00B000B1"/>
    <w:rsid w:val="00B412D4"/>
    <w:rsid w:val="00B64FFF"/>
    <w:rsid w:val="00BD3D36"/>
    <w:rsid w:val="00BE3C22"/>
    <w:rsid w:val="00C0345E"/>
    <w:rsid w:val="00C21ABE"/>
    <w:rsid w:val="00C31C95"/>
    <w:rsid w:val="00C3483A"/>
    <w:rsid w:val="00C51986"/>
    <w:rsid w:val="00C74E9D"/>
    <w:rsid w:val="00C826DD"/>
    <w:rsid w:val="00C82FD3"/>
    <w:rsid w:val="00C92819"/>
    <w:rsid w:val="00CC6B7B"/>
    <w:rsid w:val="00CD2089"/>
    <w:rsid w:val="00D73A67"/>
    <w:rsid w:val="00D970A9"/>
    <w:rsid w:val="00DF3845"/>
    <w:rsid w:val="00DF55E7"/>
    <w:rsid w:val="00E17C54"/>
    <w:rsid w:val="00E41911"/>
    <w:rsid w:val="00E44B57"/>
    <w:rsid w:val="00E51C6E"/>
    <w:rsid w:val="00E62DC2"/>
    <w:rsid w:val="00E92EEF"/>
    <w:rsid w:val="00EF2368"/>
    <w:rsid w:val="00F24442"/>
    <w:rsid w:val="00F50AE3"/>
    <w:rsid w:val="00F655B7"/>
    <w:rsid w:val="00F656BA"/>
    <w:rsid w:val="00F67CF1"/>
    <w:rsid w:val="00F728AA"/>
    <w:rsid w:val="00F840F0"/>
    <w:rsid w:val="00FA4939"/>
    <w:rsid w:val="00FB0D0D"/>
    <w:rsid w:val="00FB43B4"/>
    <w:rsid w:val="00FB6B0B"/>
    <w:rsid w:val="00FE72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B7A0A-A48B-44C3-90FD-22408D46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795"/>
    <w:rPr>
      <w:rFonts w:ascii="Segoe UI" w:eastAsia="Times New Roman" w:hAnsi="Segoe UI" w:cs="Segoe UI"/>
      <w:sz w:val="18"/>
      <w:szCs w:val="18"/>
    </w:rPr>
  </w:style>
  <w:style w:type="character" w:styleId="Hyperlink">
    <w:name w:val="Hyperlink"/>
    <w:basedOn w:val="DefaultParagraphFont"/>
    <w:uiPriority w:val="99"/>
    <w:unhideWhenUsed/>
    <w:rsid w:val="00FA4939"/>
    <w:rPr>
      <w:color w:val="0000FF" w:themeColor="hyperlink"/>
      <w:u w:val="single"/>
    </w:rPr>
  </w:style>
  <w:style w:type="character" w:styleId="UnresolvedMention">
    <w:name w:val="Unresolved Mention"/>
    <w:basedOn w:val="DefaultParagraphFont"/>
    <w:uiPriority w:val="99"/>
    <w:semiHidden/>
    <w:unhideWhenUsed/>
    <w:rsid w:val="00FA4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57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5FA0-43FF-4CFE-8999-BFD65304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5157: Subject not yet available - South Carolina Legislature Online</dc:title>
  <dc:creator>Lindsey Knipp</dc:creator>
  <cp:lastModifiedBy>Sade Wilson</cp:lastModifiedBy>
  <cp:revision>2</cp:revision>
  <cp:lastPrinted>2021-11-01T16:28:00Z</cp:lastPrinted>
  <dcterms:created xsi:type="dcterms:W3CDTF">2022-05-17T14:21:00Z</dcterms:created>
  <dcterms:modified xsi:type="dcterms:W3CDTF">2022-05-17T14:21:00Z</dcterms:modified>
</cp:coreProperties>
</file>