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EF6EB"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4F70">
        <w:rPr>
          <w:rFonts w:eastAsia="Times New Roman" w:cs="Times New Roman"/>
          <w:b/>
          <w:szCs w:val="20"/>
        </w:rPr>
        <w:t>South Carolina General Assembly</w:t>
      </w:r>
    </w:p>
    <w:p w14:paraId="58B37F65"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4F70">
        <w:rPr>
          <w:rFonts w:eastAsia="Times New Roman" w:cs="Times New Roman"/>
          <w:szCs w:val="20"/>
        </w:rPr>
        <w:t>124th Session, 2021-2022</w:t>
      </w:r>
    </w:p>
    <w:p w14:paraId="792B205A"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68514A9" w14:textId="23BCE784" w:rsidR="00404F70" w:rsidRPr="00404F70" w:rsidRDefault="009B0965"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A257, R163, H5159</w:t>
      </w:r>
    </w:p>
    <w:p w14:paraId="3A764387"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66096B5B"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4F70">
        <w:rPr>
          <w:rFonts w:eastAsia="Times New Roman" w:cs="Times New Roman"/>
          <w:b/>
          <w:szCs w:val="20"/>
        </w:rPr>
        <w:t>STATUS INFORMATION</w:t>
      </w:r>
    </w:p>
    <w:p w14:paraId="12686FAF"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B913616"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4F70">
        <w:rPr>
          <w:rFonts w:eastAsia="Times New Roman" w:cs="Times New Roman"/>
          <w:szCs w:val="20"/>
        </w:rPr>
        <w:t>General Bill</w:t>
      </w:r>
    </w:p>
    <w:p w14:paraId="1CD4B599" w14:textId="5F0E4361" w:rsidR="00404F70" w:rsidRPr="00404F70" w:rsidRDefault="00714913"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G.R. Smith, Allison, Bannister, Burns, Chumley, B. Cox, W. Cox, Dillard, Elliott, Haddon, A.M. Morgan, Robinson, Trantham and Willis</w:t>
      </w:r>
    </w:p>
    <w:p w14:paraId="27476CA0"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4F70">
        <w:rPr>
          <w:rFonts w:eastAsia="Times New Roman" w:cs="Times New Roman"/>
          <w:szCs w:val="20"/>
        </w:rPr>
        <w:t>Document Path: l:\council\bills\ar\8040zw22.docx</w:t>
      </w:r>
    </w:p>
    <w:p w14:paraId="7A1EF8E2"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5B3F60"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2022</w:t>
      </w:r>
    </w:p>
    <w:p w14:paraId="62EF5CC5"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2022</w:t>
      </w:r>
    </w:p>
    <w:p w14:paraId="4F6464B3"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6, 2022</w:t>
      </w:r>
    </w:p>
    <w:p w14:paraId="6B7E398D"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2022</w:t>
      </w:r>
    </w:p>
    <w:p w14:paraId="22B8DADE"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14:paraId="34FF41DE" w14:textId="77777777" w:rsidR="00DD5507" w:rsidRDefault="00DD5507"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D71C688" w14:textId="28B14DB8"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4F70">
        <w:rPr>
          <w:rFonts w:eastAsia="Times New Roman" w:cs="Times New Roman"/>
          <w:szCs w:val="20"/>
        </w:rPr>
        <w:t>Summary: Greenville County School District</w:t>
      </w:r>
    </w:p>
    <w:p w14:paraId="40DA2F2A"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D503D7F" w14:textId="77777777" w:rsidR="00404F70" w:rsidRPr="00404F70" w:rsidRDefault="00404F70" w:rsidP="00404F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A53DF71" w14:textId="77777777" w:rsidR="00404F70" w:rsidRPr="00404F70" w:rsidRDefault="00404F70" w:rsidP="00404F70">
      <w:pPr>
        <w:widowControl w:val="0"/>
        <w:tabs>
          <w:tab w:val="center" w:pos="590"/>
          <w:tab w:val="center" w:pos="1440"/>
          <w:tab w:val="left" w:pos="1872"/>
          <w:tab w:val="left" w:pos="9187"/>
        </w:tabs>
        <w:rPr>
          <w:rFonts w:eastAsia="Times New Roman" w:cs="Times New Roman"/>
          <w:szCs w:val="20"/>
        </w:rPr>
      </w:pPr>
      <w:r w:rsidRPr="00404F70">
        <w:rPr>
          <w:rFonts w:eastAsia="Times New Roman" w:cs="Times New Roman"/>
          <w:b/>
          <w:szCs w:val="20"/>
        </w:rPr>
        <w:t>HISTORY OF LEGISLATIVE ACTIONS</w:t>
      </w:r>
    </w:p>
    <w:p w14:paraId="5EAFD5A1" w14:textId="77777777" w:rsidR="00404F70" w:rsidRPr="00404F70" w:rsidRDefault="00404F70" w:rsidP="00404F70">
      <w:pPr>
        <w:widowControl w:val="0"/>
        <w:tabs>
          <w:tab w:val="center" w:pos="590"/>
          <w:tab w:val="center" w:pos="1440"/>
          <w:tab w:val="left" w:pos="1872"/>
          <w:tab w:val="left" w:pos="9187"/>
        </w:tabs>
        <w:rPr>
          <w:rFonts w:eastAsia="Times New Roman" w:cs="Times New Roman"/>
          <w:szCs w:val="20"/>
        </w:rPr>
      </w:pPr>
    </w:p>
    <w:p w14:paraId="1AA36AB1" w14:textId="77777777" w:rsidR="00404F70" w:rsidRPr="00404F70" w:rsidRDefault="00404F70" w:rsidP="00404F70">
      <w:pPr>
        <w:widowControl w:val="0"/>
        <w:tabs>
          <w:tab w:val="center" w:pos="590"/>
          <w:tab w:val="center" w:pos="1440"/>
          <w:tab w:val="left" w:pos="1872"/>
          <w:tab w:val="left" w:pos="9187"/>
        </w:tabs>
        <w:rPr>
          <w:rFonts w:eastAsia="Times New Roman" w:cs="Times New Roman"/>
          <w:szCs w:val="20"/>
        </w:rPr>
      </w:pPr>
      <w:r w:rsidRPr="00404F70">
        <w:rPr>
          <w:rFonts w:eastAsia="Times New Roman" w:cs="Times New Roman"/>
          <w:szCs w:val="20"/>
          <w:u w:val="single"/>
        </w:rPr>
        <w:tab/>
        <w:t>Date</w:t>
      </w:r>
      <w:r w:rsidRPr="00404F70">
        <w:rPr>
          <w:rFonts w:eastAsia="Times New Roman" w:cs="Times New Roman"/>
          <w:szCs w:val="20"/>
          <w:u w:val="single"/>
        </w:rPr>
        <w:tab/>
        <w:t>Body</w:t>
      </w:r>
      <w:r w:rsidRPr="00404F70">
        <w:rPr>
          <w:rFonts w:eastAsia="Times New Roman" w:cs="Times New Roman"/>
          <w:szCs w:val="20"/>
          <w:u w:val="single"/>
        </w:rPr>
        <w:tab/>
        <w:t>Action Description with journal page number</w:t>
      </w:r>
      <w:r w:rsidRPr="00404F70">
        <w:rPr>
          <w:rFonts w:eastAsia="Times New Roman" w:cs="Times New Roman"/>
          <w:szCs w:val="20"/>
          <w:u w:val="single"/>
        </w:rPr>
        <w:tab/>
      </w:r>
    </w:p>
    <w:p w14:paraId="721567BB"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read first time, placed on calendar without reference (</w:t>
      </w:r>
      <w:hyperlink r:id="rId7" w:history="1">
        <w:r w:rsidRPr="000A2B1E">
          <w:rPr>
            <w:rStyle w:val="Hyperlink"/>
            <w:rFonts w:cs="Times New Roman"/>
          </w:rPr>
          <w:t>House Journal</w:t>
        </w:r>
        <w:r w:rsidRPr="000A2B1E">
          <w:rPr>
            <w:rStyle w:val="Hyperlink"/>
            <w:rFonts w:cs="Times New Roman"/>
          </w:rPr>
          <w:noBreakHyphen/>
          <w:t>page 28</w:t>
        </w:r>
      </w:hyperlink>
      <w:r>
        <w:rPr>
          <w:rFonts w:cs="Times New Roman"/>
        </w:rPr>
        <w:t>)</w:t>
      </w:r>
    </w:p>
    <w:p w14:paraId="3A396BBE"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Read second time (</w:t>
      </w:r>
      <w:hyperlink r:id="rId8" w:history="1">
        <w:r w:rsidRPr="000A2B1E">
          <w:rPr>
            <w:rStyle w:val="Hyperlink"/>
            <w:rFonts w:cs="Times New Roman"/>
          </w:rPr>
          <w:t>House Journal</w:t>
        </w:r>
        <w:r w:rsidRPr="000A2B1E">
          <w:rPr>
            <w:rStyle w:val="Hyperlink"/>
            <w:rFonts w:cs="Times New Roman"/>
          </w:rPr>
          <w:noBreakHyphen/>
          <w:t>page 19</w:t>
        </w:r>
      </w:hyperlink>
      <w:bookmarkStart w:id="0" w:name="_GoBack"/>
      <w:bookmarkEnd w:id="0"/>
      <w:r>
        <w:rPr>
          <w:rFonts w:cs="Times New Roman"/>
        </w:rPr>
        <w:t>)</w:t>
      </w:r>
    </w:p>
    <w:p w14:paraId="47E726C6"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House</w:t>
      </w:r>
      <w:r>
        <w:rPr>
          <w:rFonts w:cs="Times New Roman"/>
        </w:rPr>
        <w:tab/>
        <w:t>Roll call Yeas</w:t>
      </w:r>
      <w:r>
        <w:rPr>
          <w:rFonts w:cs="Times New Roman"/>
        </w:rPr>
        <w:noBreakHyphen/>
        <w:t>107  Nays</w:t>
      </w:r>
      <w:r>
        <w:rPr>
          <w:rFonts w:cs="Times New Roman"/>
        </w:rPr>
        <w:noBreakHyphen/>
        <w:t>0 (</w:t>
      </w:r>
      <w:hyperlink r:id="rId9" w:history="1">
        <w:r w:rsidRPr="000A2B1E">
          <w:rPr>
            <w:rStyle w:val="Hyperlink"/>
            <w:rFonts w:cs="Times New Roman"/>
          </w:rPr>
          <w:t>House Journal</w:t>
        </w:r>
        <w:r w:rsidRPr="000A2B1E">
          <w:rPr>
            <w:rStyle w:val="Hyperlink"/>
            <w:rFonts w:cs="Times New Roman"/>
          </w:rPr>
          <w:noBreakHyphen/>
          <w:t>page 19</w:t>
        </w:r>
      </w:hyperlink>
      <w:r>
        <w:rPr>
          <w:rFonts w:cs="Times New Roman"/>
        </w:rPr>
        <w:t>)</w:t>
      </w:r>
    </w:p>
    <w:p w14:paraId="09C7501A"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Read third time and sent to Senate (</w:t>
      </w:r>
      <w:hyperlink r:id="rId10" w:history="1">
        <w:r w:rsidRPr="000A2B1E">
          <w:rPr>
            <w:rStyle w:val="Hyperlink"/>
            <w:rFonts w:cs="Times New Roman"/>
          </w:rPr>
          <w:t>House Journal</w:t>
        </w:r>
        <w:r w:rsidRPr="000A2B1E">
          <w:rPr>
            <w:rStyle w:val="Hyperlink"/>
            <w:rFonts w:cs="Times New Roman"/>
          </w:rPr>
          <w:noBreakHyphen/>
          <w:t>page 6</w:t>
        </w:r>
      </w:hyperlink>
      <w:r>
        <w:rPr>
          <w:rFonts w:cs="Times New Roman"/>
        </w:rPr>
        <w:t>)</w:t>
      </w:r>
    </w:p>
    <w:p w14:paraId="3E58A493"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Introduced, read first time, placed on local &amp; uncontested calendar (</w:t>
      </w:r>
      <w:hyperlink r:id="rId11" w:history="1">
        <w:r w:rsidRPr="000A2B1E">
          <w:rPr>
            <w:rStyle w:val="Hyperlink"/>
            <w:rFonts w:cs="Times New Roman"/>
          </w:rPr>
          <w:t>Senate Journal</w:t>
        </w:r>
        <w:r w:rsidRPr="000A2B1E">
          <w:rPr>
            <w:rStyle w:val="Hyperlink"/>
            <w:rFonts w:cs="Times New Roman"/>
          </w:rPr>
          <w:noBreakHyphen/>
          <w:t>page 7</w:t>
        </w:r>
      </w:hyperlink>
      <w:r>
        <w:rPr>
          <w:rFonts w:cs="Times New Roman"/>
        </w:rPr>
        <w:t>)</w:t>
      </w:r>
    </w:p>
    <w:p w14:paraId="69AE7EE8"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Amended (</w:t>
      </w:r>
      <w:hyperlink r:id="rId12" w:history="1">
        <w:r w:rsidRPr="000A2B1E">
          <w:rPr>
            <w:rStyle w:val="Hyperlink"/>
            <w:rFonts w:cs="Times New Roman"/>
          </w:rPr>
          <w:t>Senate Journal</w:t>
        </w:r>
        <w:r w:rsidRPr="000A2B1E">
          <w:rPr>
            <w:rStyle w:val="Hyperlink"/>
            <w:rFonts w:cs="Times New Roman"/>
          </w:rPr>
          <w:noBreakHyphen/>
          <w:t>page 18</w:t>
        </w:r>
      </w:hyperlink>
      <w:r>
        <w:rPr>
          <w:rFonts w:cs="Times New Roman"/>
        </w:rPr>
        <w:t>)</w:t>
      </w:r>
    </w:p>
    <w:p w14:paraId="66476C83"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13" w:history="1">
        <w:r w:rsidRPr="000A2B1E">
          <w:rPr>
            <w:rStyle w:val="Hyperlink"/>
            <w:rFonts w:cs="Times New Roman"/>
          </w:rPr>
          <w:t>Senate Journal</w:t>
        </w:r>
        <w:r w:rsidRPr="000A2B1E">
          <w:rPr>
            <w:rStyle w:val="Hyperlink"/>
            <w:rFonts w:cs="Times New Roman"/>
          </w:rPr>
          <w:noBreakHyphen/>
          <w:t>page 18</w:t>
        </w:r>
      </w:hyperlink>
      <w:r>
        <w:rPr>
          <w:rFonts w:cs="Times New Roman"/>
        </w:rPr>
        <w:t>)</w:t>
      </w:r>
    </w:p>
    <w:p w14:paraId="5D1ABC73"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returned to House with amendments (</w:t>
      </w:r>
      <w:hyperlink r:id="rId14" w:history="1">
        <w:r w:rsidRPr="000A2B1E">
          <w:rPr>
            <w:rStyle w:val="Hyperlink"/>
            <w:rFonts w:cs="Times New Roman"/>
          </w:rPr>
          <w:t>Senate Journal</w:t>
        </w:r>
        <w:r w:rsidRPr="000A2B1E">
          <w:rPr>
            <w:rStyle w:val="Hyperlink"/>
            <w:rFonts w:cs="Times New Roman"/>
          </w:rPr>
          <w:noBreakHyphen/>
          <w:t>page 18</w:t>
        </w:r>
      </w:hyperlink>
      <w:r>
        <w:rPr>
          <w:rFonts w:cs="Times New Roman"/>
        </w:rPr>
        <w:t>)</w:t>
      </w:r>
    </w:p>
    <w:p w14:paraId="65BC5FF7"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Concurred in Senate amendment and enrolled (</w:t>
      </w:r>
      <w:hyperlink r:id="rId15" w:history="1">
        <w:r w:rsidRPr="000A2B1E">
          <w:rPr>
            <w:rStyle w:val="Hyperlink"/>
            <w:rFonts w:cs="Times New Roman"/>
          </w:rPr>
          <w:t>House Journal</w:t>
        </w:r>
        <w:r w:rsidRPr="000A2B1E">
          <w:rPr>
            <w:rStyle w:val="Hyperlink"/>
            <w:rFonts w:cs="Times New Roman"/>
          </w:rPr>
          <w:noBreakHyphen/>
          <w:t>page 199</w:t>
        </w:r>
      </w:hyperlink>
      <w:r>
        <w:rPr>
          <w:rFonts w:cs="Times New Roman"/>
        </w:rPr>
        <w:t>)</w:t>
      </w:r>
    </w:p>
    <w:p w14:paraId="06BA7EEB"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Roll call Yeas</w:t>
      </w:r>
      <w:r>
        <w:rPr>
          <w:rFonts w:cs="Times New Roman"/>
        </w:rPr>
        <w:noBreakHyphen/>
        <w:t>89  Nays</w:t>
      </w:r>
      <w:r>
        <w:rPr>
          <w:rFonts w:cs="Times New Roman"/>
        </w:rPr>
        <w:noBreakHyphen/>
        <w:t>0 (</w:t>
      </w:r>
      <w:hyperlink r:id="rId16" w:history="1">
        <w:r w:rsidRPr="000A2B1E">
          <w:rPr>
            <w:rStyle w:val="Hyperlink"/>
            <w:rFonts w:cs="Times New Roman"/>
          </w:rPr>
          <w:t>House Journal</w:t>
        </w:r>
        <w:r w:rsidRPr="000A2B1E">
          <w:rPr>
            <w:rStyle w:val="Hyperlink"/>
            <w:rFonts w:cs="Times New Roman"/>
          </w:rPr>
          <w:noBreakHyphen/>
          <w:t>page 199</w:t>
        </w:r>
      </w:hyperlink>
      <w:r>
        <w:rPr>
          <w:rFonts w:cs="Times New Roman"/>
        </w:rPr>
        <w:t>)</w:t>
      </w:r>
    </w:p>
    <w:p w14:paraId="3BA3BE56"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163</w:t>
      </w:r>
    </w:p>
    <w:p w14:paraId="13C9AF3A"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14:paraId="3B541093"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Effective date  04/25/22</w:t>
      </w:r>
    </w:p>
    <w:p w14:paraId="230C9C57" w14:textId="77777777" w:rsidR="009B0965" w:rsidRDefault="009B0965" w:rsidP="009B0965">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257</w:t>
      </w:r>
    </w:p>
    <w:p w14:paraId="35D66D47" w14:textId="77777777" w:rsidR="009B0965" w:rsidRDefault="009B0965" w:rsidP="009B0965">
      <w:pPr>
        <w:widowControl w:val="0"/>
        <w:tabs>
          <w:tab w:val="right" w:pos="1008"/>
          <w:tab w:val="left" w:pos="1152"/>
          <w:tab w:val="left" w:pos="1872"/>
          <w:tab w:val="left" w:pos="9187"/>
        </w:tabs>
        <w:ind w:left="2088" w:hanging="2088"/>
        <w:rPr>
          <w:rFonts w:cs="Times New Roman"/>
        </w:rPr>
      </w:pPr>
    </w:p>
    <w:p w14:paraId="0A2701DF" w14:textId="77777777" w:rsidR="00404F70" w:rsidRPr="00404F70" w:rsidRDefault="00404F70" w:rsidP="00404F70">
      <w:pPr>
        <w:widowControl w:val="0"/>
        <w:tabs>
          <w:tab w:val="right" w:pos="1008"/>
          <w:tab w:val="left" w:pos="1152"/>
          <w:tab w:val="left" w:pos="1872"/>
          <w:tab w:val="left" w:pos="9187"/>
        </w:tabs>
        <w:ind w:left="2088" w:hanging="2088"/>
        <w:rPr>
          <w:rFonts w:eastAsia="Times New Roman" w:cs="Times New Roman"/>
          <w:szCs w:val="20"/>
        </w:rPr>
      </w:pPr>
      <w:r w:rsidRPr="00404F70">
        <w:rPr>
          <w:rFonts w:eastAsia="Times New Roman" w:cs="Times New Roman"/>
          <w:szCs w:val="20"/>
        </w:rPr>
        <w:t xml:space="preserve">View the latest </w:t>
      </w:r>
      <w:hyperlink r:id="rId17" w:history="1">
        <w:r w:rsidRPr="00404F70">
          <w:rPr>
            <w:rFonts w:eastAsia="Times New Roman" w:cs="Times New Roman"/>
            <w:color w:val="0000FF" w:themeColor="hyperlink"/>
            <w:szCs w:val="20"/>
            <w:u w:val="single"/>
          </w:rPr>
          <w:t>legislative information</w:t>
        </w:r>
      </w:hyperlink>
      <w:r w:rsidRPr="00404F70">
        <w:rPr>
          <w:rFonts w:eastAsia="Times New Roman" w:cs="Times New Roman"/>
          <w:szCs w:val="20"/>
        </w:rPr>
        <w:t xml:space="preserve"> at the website</w:t>
      </w:r>
    </w:p>
    <w:p w14:paraId="157F7C9D" w14:textId="77777777" w:rsidR="00404F70" w:rsidRPr="00404F70" w:rsidRDefault="00404F70" w:rsidP="00404F70">
      <w:pPr>
        <w:widowControl w:val="0"/>
        <w:tabs>
          <w:tab w:val="right" w:pos="1008"/>
          <w:tab w:val="left" w:pos="1152"/>
          <w:tab w:val="left" w:pos="1872"/>
          <w:tab w:val="left" w:pos="9187"/>
        </w:tabs>
        <w:ind w:left="2088" w:hanging="2088"/>
        <w:rPr>
          <w:rFonts w:eastAsia="Times New Roman" w:cs="Times New Roman"/>
          <w:szCs w:val="20"/>
        </w:rPr>
      </w:pPr>
    </w:p>
    <w:p w14:paraId="56DC5A24" w14:textId="77777777" w:rsidR="00404F70" w:rsidRPr="00404F70" w:rsidRDefault="00404F70" w:rsidP="00404F70">
      <w:pPr>
        <w:widowControl w:val="0"/>
        <w:tabs>
          <w:tab w:val="right" w:pos="1008"/>
          <w:tab w:val="left" w:pos="1152"/>
          <w:tab w:val="left" w:pos="1872"/>
          <w:tab w:val="left" w:pos="9187"/>
        </w:tabs>
        <w:ind w:left="2088" w:hanging="2088"/>
        <w:rPr>
          <w:rFonts w:eastAsia="Times New Roman" w:cs="Times New Roman"/>
          <w:szCs w:val="20"/>
        </w:rPr>
      </w:pPr>
    </w:p>
    <w:p w14:paraId="5E7AFF60" w14:textId="77777777" w:rsidR="00404F70" w:rsidRPr="00404F70" w:rsidRDefault="00404F70"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04F70">
        <w:rPr>
          <w:rFonts w:eastAsia="Times New Roman" w:cs="Times New Roman"/>
          <w:b/>
          <w:szCs w:val="20"/>
        </w:rPr>
        <w:t>VERSIONS OF THIS BILL</w:t>
      </w:r>
    </w:p>
    <w:p w14:paraId="2FA40016" w14:textId="77777777" w:rsidR="00404F70" w:rsidRPr="00404F70" w:rsidRDefault="00404F70"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41A40949" w14:textId="45221301" w:rsidR="00404F70" w:rsidRPr="00404F70" w:rsidRDefault="004B4B5B"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04F70" w:rsidRPr="00404F70">
          <w:rPr>
            <w:rFonts w:eastAsia="Times New Roman" w:cs="Times New Roman"/>
            <w:color w:val="0000FF" w:themeColor="hyperlink"/>
            <w:szCs w:val="20"/>
            <w:u w:val="single"/>
          </w:rPr>
          <w:t>3/29/2022</w:t>
        </w:r>
      </w:hyperlink>
    </w:p>
    <w:p w14:paraId="4D04FF53" w14:textId="473FED0C" w:rsidR="00404F70" w:rsidRPr="00404F70" w:rsidRDefault="004B4B5B"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04F70" w:rsidRPr="00404F70">
          <w:rPr>
            <w:rFonts w:eastAsia="Times New Roman" w:cs="Times New Roman"/>
            <w:color w:val="0000FF" w:themeColor="hyperlink"/>
            <w:szCs w:val="20"/>
            <w:u w:val="single"/>
          </w:rPr>
          <w:t>3/29/2022-A</w:t>
        </w:r>
      </w:hyperlink>
    </w:p>
    <w:p w14:paraId="53C3E9C5" w14:textId="7A75BD79" w:rsidR="00404F70" w:rsidRPr="00404F70" w:rsidRDefault="004B4B5B"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04F70" w:rsidRPr="00404F70">
          <w:rPr>
            <w:rFonts w:eastAsia="Times New Roman" w:cs="Times New Roman"/>
            <w:color w:val="0000FF" w:themeColor="hyperlink"/>
            <w:szCs w:val="20"/>
            <w:u w:val="single"/>
          </w:rPr>
          <w:t>3/31/2022</w:t>
        </w:r>
      </w:hyperlink>
    </w:p>
    <w:p w14:paraId="1DEC0382" w14:textId="11F2BC2D" w:rsidR="00404F70" w:rsidRPr="00404F70" w:rsidRDefault="004B4B5B"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04F70" w:rsidRPr="00404F70">
          <w:rPr>
            <w:rFonts w:eastAsia="Times New Roman" w:cs="Times New Roman"/>
            <w:color w:val="0000FF" w:themeColor="hyperlink"/>
            <w:szCs w:val="20"/>
            <w:u w:val="single"/>
          </w:rPr>
          <w:t>4/6/2022</w:t>
        </w:r>
      </w:hyperlink>
    </w:p>
    <w:p w14:paraId="024F5D02" w14:textId="77777777" w:rsidR="00404F70" w:rsidRPr="00404F70" w:rsidRDefault="00404F70"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18AA941" w14:textId="77777777" w:rsidR="00404F70" w:rsidRDefault="00404F70" w:rsidP="0040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4F70" w:rsidSect="00404F70">
          <w:pgSz w:w="12240" w:h="15840" w:code="1"/>
          <w:pgMar w:top="1080" w:right="1440" w:bottom="1080" w:left="1440" w:header="720" w:footer="720" w:gutter="0"/>
          <w:pgNumType w:start="1"/>
          <w:cols w:space="720"/>
          <w:noEndnote/>
          <w:docGrid w:linePitch="360"/>
        </w:sectPr>
      </w:pPr>
    </w:p>
    <w:p w14:paraId="08F5CF12"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(A257, R163, H5159)</w:t>
      </w:r>
    </w:p>
    <w:p w14:paraId="59158828" w14:textId="77777777" w:rsidR="00A22C73" w:rsidRPr="008836A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A153D3A" w14:textId="77777777" w:rsidR="00A22C73" w:rsidRPr="00404F70"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4F70">
        <w:rPr>
          <w:rFonts w:cs="Times New Roman"/>
          <w:b/>
          <w:color w:val="000000" w:themeColor="text1"/>
          <w:szCs w:val="36"/>
        </w:rPr>
        <w:t xml:space="preserve">AN ACT </w:t>
      </w:r>
      <w:r w:rsidRPr="00404F70">
        <w:rPr>
          <w:rFonts w:cs="Times New Roman"/>
          <w:b/>
          <w:color w:val="000000" w:themeColor="text1"/>
          <w:u w:color="000000" w:themeColor="text1"/>
        </w:rPr>
        <w:t>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14:paraId="0BDA939E"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875D55">
        <w:rPr>
          <w:rFonts w:cs="Times New Roman"/>
        </w:rPr>
        <w:tab/>
      </w:r>
    </w:p>
    <w:p w14:paraId="5B5DDB0E"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A98CF1"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D55">
        <w:rPr>
          <w:rFonts w:cs="Times New Roman"/>
        </w:rPr>
        <w:t>Be it enacted by the General Assembly of the State of South Carolina:</w:t>
      </w:r>
    </w:p>
    <w:p w14:paraId="1590BFC3"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D1956E2" w14:textId="77777777" w:rsidR="00A22C73" w:rsidRPr="004265F2"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School District of Greenville County, election districts reapportioned</w:t>
      </w:r>
    </w:p>
    <w:p w14:paraId="0026FB0A"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2796780"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D55">
        <w:rPr>
          <w:rFonts w:cs="Times New Roman"/>
        </w:rPr>
        <w:t>SECTION</w:t>
      </w:r>
      <w:r w:rsidRPr="00875D55">
        <w:rPr>
          <w:rFonts w:cs="Times New Roman"/>
        </w:rPr>
        <w:tab/>
        <w:t>1.</w:t>
      </w:r>
      <w:r w:rsidRPr="00875D55">
        <w:rPr>
          <w:rFonts w:cs="Times New Roman"/>
        </w:rPr>
        <w:tab/>
      </w:r>
      <w:r w:rsidRPr="00875D55">
        <w:rPr>
          <w:rFonts w:cs="Times New Roman"/>
          <w:color w:val="000000" w:themeColor="text1"/>
          <w:u w:color="000000" w:themeColor="text1"/>
        </w:rPr>
        <w:t>(A)</w:t>
      </w:r>
      <w:r w:rsidRPr="00875D55">
        <w:rPr>
          <w:rFonts w:cs="Times New Roman"/>
          <w:color w:val="000000" w:themeColor="text1"/>
          <w:u w:color="000000" w:themeColor="text1"/>
        </w:rPr>
        <w:tab/>
        <w:t>Notwithstanding SECTION 2 of Act 521 of 1992, SECTION 1 of Act 301 of 2012, or any other provision of law, beginning with school trustee elections in 2022, successors to the members of the governing body of the School District of Greenville County must be elected in the manner provided by law from one of the applicable single</w:t>
      </w:r>
      <w:r w:rsidRPr="00875D55">
        <w:rPr>
          <w:rFonts w:cs="Times New Roman"/>
          <w:color w:val="000000" w:themeColor="text1"/>
          <w:u w:color="000000" w:themeColor="text1"/>
        </w:rPr>
        <w:noBreakHyphen/>
        <w:t>member election districts of the twelve defined single</w:t>
      </w:r>
      <w:r w:rsidRPr="00875D55">
        <w:rPr>
          <w:rFonts w:cs="Times New Roman"/>
          <w:color w:val="000000" w:themeColor="text1"/>
          <w:u w:color="000000" w:themeColor="text1"/>
        </w:rPr>
        <w:noBreakHyphen/>
        <w:t>member election districts as shown on the School District of Greenville County map S</w:t>
      </w:r>
      <w:r w:rsidRPr="00875D55">
        <w:rPr>
          <w:rFonts w:cs="Times New Roman"/>
          <w:color w:val="000000" w:themeColor="text1"/>
          <w:u w:color="000000" w:themeColor="text1"/>
        </w:rPr>
        <w:noBreakHyphen/>
        <w:t>45</w:t>
      </w:r>
      <w:r w:rsidRPr="00875D55">
        <w:rPr>
          <w:rFonts w:cs="Times New Roman"/>
          <w:color w:val="000000" w:themeColor="text1"/>
          <w:u w:color="000000" w:themeColor="text1"/>
        </w:rPr>
        <w:noBreakHyphen/>
        <w:t>00</w:t>
      </w:r>
      <w:r w:rsidRPr="00875D55">
        <w:rPr>
          <w:rFonts w:cs="Times New Roman"/>
          <w:color w:val="000000" w:themeColor="text1"/>
          <w:u w:color="000000" w:themeColor="text1"/>
        </w:rPr>
        <w:noBreakHyphen/>
        <w:t>22 as maintained by the Revenue and Fiscal Affairs Office.</w:t>
      </w:r>
    </w:p>
    <w:p w14:paraId="36849489"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D55">
        <w:rPr>
          <w:rFonts w:cs="Times New Roman"/>
          <w:color w:val="000000" w:themeColor="text1"/>
          <w:u w:color="000000" w:themeColor="text1"/>
        </w:rPr>
        <w:tab/>
        <w:t>(B)</w:t>
      </w:r>
      <w:r w:rsidRPr="00875D55">
        <w:rPr>
          <w:rFonts w:cs="Times New Roman"/>
          <w:color w:val="000000" w:themeColor="text1"/>
          <w:u w:color="000000" w:themeColor="text1"/>
        </w:rPr>
        <w:tab/>
        <w:t>The demographic information shown on the Greenville County School District map is as follows:</w:t>
      </w:r>
    </w:p>
    <w:p w14:paraId="17431760"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3E47BEB"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bookmarkStart w:id="2" w:name="_Hlk98337476"/>
      <w:bookmarkStart w:id="3" w:name="_Hlk98338075"/>
      <w:bookmarkStart w:id="4" w:name="_Hlk98341724"/>
      <w:bookmarkStart w:id="5" w:name="_Hlk98419418"/>
      <w:r w:rsidRPr="005B1F41">
        <w:rPr>
          <w:rFonts w:eastAsia="Times New Roman" w:cs="Times New Roman"/>
          <w:color w:val="000000" w:themeColor="text1"/>
          <w:sz w:val="16"/>
          <w:szCs w:val="16"/>
        </w:rPr>
        <w:t>District</w:t>
      </w:r>
      <w:r w:rsidRPr="005B1F41">
        <w:rPr>
          <w:rFonts w:eastAsia="Times New Roman" w:cs="Times New Roman"/>
          <w:color w:val="000000" w:themeColor="text1"/>
          <w:sz w:val="16"/>
          <w:szCs w:val="16"/>
        </w:rPr>
        <w:tab/>
        <w:t xml:space="preserve"> Pop</w:t>
      </w:r>
      <w:r w:rsidRPr="005B1F41">
        <w:rPr>
          <w:rFonts w:eastAsia="Times New Roman" w:cs="Times New Roman"/>
          <w:color w:val="000000" w:themeColor="text1"/>
          <w:sz w:val="16"/>
          <w:szCs w:val="16"/>
        </w:rPr>
        <w:tab/>
        <w:t xml:space="preserve">   Dev.</w:t>
      </w:r>
      <w:r w:rsidRPr="005B1F41">
        <w:rPr>
          <w:rFonts w:eastAsia="Times New Roman" w:cs="Times New Roman"/>
          <w:color w:val="000000" w:themeColor="text1"/>
          <w:sz w:val="16"/>
          <w:szCs w:val="16"/>
        </w:rPr>
        <w:tab/>
        <w:t xml:space="preserve">  %Dev.</w:t>
      </w:r>
      <w:r w:rsidRPr="005B1F41">
        <w:rPr>
          <w:rFonts w:eastAsia="Times New Roman" w:cs="Times New Roman"/>
          <w:color w:val="000000" w:themeColor="text1"/>
          <w:sz w:val="16"/>
          <w:szCs w:val="16"/>
        </w:rPr>
        <w:tab/>
        <w:t xml:space="preserve">  Hsp</w:t>
      </w:r>
      <w:r w:rsidRPr="005B1F41">
        <w:rPr>
          <w:rFonts w:eastAsia="Times New Roman" w:cs="Times New Roman"/>
          <w:color w:val="000000" w:themeColor="text1"/>
          <w:sz w:val="16"/>
          <w:szCs w:val="16"/>
        </w:rPr>
        <w:tab/>
        <w:t xml:space="preserve">     %Hsp</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NH Wht</w:t>
      </w:r>
      <w:r w:rsidRPr="005B1F41">
        <w:rPr>
          <w:rFonts w:eastAsia="Times New Roman" w:cs="Times New Roman"/>
          <w:color w:val="000000" w:themeColor="text1"/>
          <w:sz w:val="16"/>
          <w:szCs w:val="16"/>
        </w:rPr>
        <w:tab/>
        <w:t>%NHWht</w:t>
      </w:r>
      <w:r w:rsidRPr="005B1F41">
        <w:rPr>
          <w:rFonts w:eastAsia="Times New Roman" w:cs="Times New Roman"/>
          <w:color w:val="000000" w:themeColor="text1"/>
          <w:sz w:val="16"/>
          <w:szCs w:val="16"/>
        </w:rPr>
        <w:tab/>
        <w:t xml:space="preserve"> NHBlk %NHBlk</w:t>
      </w:r>
    </w:p>
    <w:p w14:paraId="6F72A921"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17</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45,171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 xml:space="preserve">135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0.30%</w:t>
      </w:r>
      <w:r w:rsidRPr="005B1F41">
        <w:rPr>
          <w:rFonts w:eastAsia="Times New Roman" w:cs="Times New Roman"/>
          <w:color w:val="000000" w:themeColor="text1"/>
          <w:sz w:val="16"/>
          <w:szCs w:val="16"/>
        </w:rPr>
        <w:tab/>
        <w:t xml:space="preserve">  2,536</w:t>
      </w:r>
      <w:r w:rsidRPr="005B1F41">
        <w:rPr>
          <w:rFonts w:eastAsia="Times New Roman" w:cs="Times New Roman"/>
          <w:color w:val="000000" w:themeColor="text1"/>
          <w:sz w:val="16"/>
          <w:szCs w:val="16"/>
        </w:rPr>
        <w:tab/>
        <w:t xml:space="preserve">  5.61%</w:t>
      </w:r>
      <w:r w:rsidRPr="005B1F41">
        <w:rPr>
          <w:rFonts w:eastAsia="Times New Roman" w:cs="Times New Roman"/>
          <w:color w:val="000000" w:themeColor="text1"/>
          <w:sz w:val="16"/>
          <w:szCs w:val="16"/>
        </w:rPr>
        <w:tab/>
        <w:t xml:space="preserve">  38,640</w:t>
      </w:r>
      <w:r w:rsidRPr="005B1F41">
        <w:rPr>
          <w:rFonts w:eastAsia="Times New Roman" w:cs="Times New Roman"/>
          <w:color w:val="000000" w:themeColor="text1"/>
          <w:sz w:val="16"/>
          <w:szCs w:val="16"/>
        </w:rPr>
        <w:tab/>
        <w:t xml:space="preserve">   85.54%</w:t>
      </w:r>
      <w:r w:rsidRPr="005B1F41">
        <w:rPr>
          <w:rFonts w:eastAsia="Times New Roman" w:cs="Times New Roman"/>
          <w:color w:val="000000" w:themeColor="text1"/>
          <w:sz w:val="16"/>
          <w:szCs w:val="16"/>
        </w:rPr>
        <w:tab/>
        <w:t xml:space="preserve">  1,958</w:t>
      </w:r>
      <w:r w:rsidRPr="005B1F41">
        <w:rPr>
          <w:rFonts w:eastAsia="Times New Roman" w:cs="Times New Roman"/>
          <w:color w:val="000000" w:themeColor="text1"/>
          <w:sz w:val="16"/>
          <w:szCs w:val="16"/>
        </w:rPr>
        <w:tab/>
        <w:t xml:space="preserve">  4.33%</w:t>
      </w:r>
    </w:p>
    <w:p w14:paraId="1CCF5120"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18</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46,016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710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1.57%</w:t>
      </w:r>
      <w:r w:rsidRPr="005B1F41">
        <w:rPr>
          <w:rFonts w:eastAsia="Times New Roman" w:cs="Times New Roman"/>
          <w:color w:val="000000" w:themeColor="text1"/>
          <w:sz w:val="16"/>
          <w:szCs w:val="16"/>
        </w:rPr>
        <w:tab/>
        <w:t xml:space="preserve">  6,274</w:t>
      </w:r>
      <w:r w:rsidRPr="005B1F41">
        <w:rPr>
          <w:rFonts w:eastAsia="Times New Roman" w:cs="Times New Roman"/>
          <w:color w:val="000000" w:themeColor="text1"/>
          <w:sz w:val="16"/>
          <w:szCs w:val="16"/>
        </w:rPr>
        <w:tab/>
        <w:t>13.63%</w:t>
      </w:r>
      <w:r w:rsidRPr="005B1F41">
        <w:rPr>
          <w:rFonts w:eastAsia="Times New Roman" w:cs="Times New Roman"/>
          <w:color w:val="000000" w:themeColor="text1"/>
          <w:sz w:val="16"/>
          <w:szCs w:val="16"/>
        </w:rPr>
        <w:tab/>
        <w:t xml:space="preserve">  29,871</w:t>
      </w:r>
      <w:r w:rsidRPr="005B1F41">
        <w:rPr>
          <w:rFonts w:eastAsia="Times New Roman" w:cs="Times New Roman"/>
          <w:color w:val="000000" w:themeColor="text1"/>
          <w:sz w:val="16"/>
          <w:szCs w:val="16"/>
        </w:rPr>
        <w:tab/>
        <w:t xml:space="preserve">   64.91%</w:t>
      </w:r>
      <w:r w:rsidRPr="005B1F41">
        <w:rPr>
          <w:rFonts w:eastAsia="Times New Roman" w:cs="Times New Roman"/>
          <w:color w:val="000000" w:themeColor="text1"/>
          <w:sz w:val="16"/>
          <w:szCs w:val="16"/>
        </w:rPr>
        <w:tab/>
        <w:t xml:space="preserve">  6,220</w:t>
      </w:r>
      <w:r w:rsidRPr="005B1F41">
        <w:rPr>
          <w:rFonts w:eastAsia="Times New Roman" w:cs="Times New Roman"/>
          <w:color w:val="000000" w:themeColor="text1"/>
          <w:sz w:val="16"/>
          <w:szCs w:val="16"/>
        </w:rPr>
        <w:tab/>
        <w:t>13.52%</w:t>
      </w:r>
    </w:p>
    <w:p w14:paraId="5867EF19"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19</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44,325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 xml:space="preserve">981   </w:t>
      </w:r>
      <w:r w:rsidRPr="005B1F41">
        <w:rPr>
          <w:rFonts w:eastAsia="Times New Roman" w:cs="Times New Roman"/>
          <w:color w:val="000000" w:themeColor="text1"/>
          <w:sz w:val="16"/>
          <w:szCs w:val="16"/>
        </w:rPr>
        <w:noBreakHyphen/>
        <w:t>2.17%</w:t>
      </w:r>
      <w:r w:rsidRPr="005B1F41">
        <w:rPr>
          <w:rFonts w:eastAsia="Times New Roman" w:cs="Times New Roman"/>
          <w:color w:val="000000" w:themeColor="text1"/>
          <w:sz w:val="16"/>
          <w:szCs w:val="16"/>
        </w:rPr>
        <w:tab/>
        <w:t xml:space="preserve">  3,853</w:t>
      </w:r>
      <w:r w:rsidRPr="005B1F41">
        <w:rPr>
          <w:rFonts w:eastAsia="Times New Roman" w:cs="Times New Roman"/>
          <w:color w:val="000000" w:themeColor="text1"/>
          <w:sz w:val="16"/>
          <w:szCs w:val="16"/>
        </w:rPr>
        <w:tab/>
        <w:t xml:space="preserve">  8.69%</w:t>
      </w:r>
      <w:r w:rsidRPr="005B1F41">
        <w:rPr>
          <w:rFonts w:eastAsia="Times New Roman" w:cs="Times New Roman"/>
          <w:color w:val="000000" w:themeColor="text1"/>
          <w:sz w:val="16"/>
          <w:szCs w:val="16"/>
        </w:rPr>
        <w:tab/>
        <w:t xml:space="preserve">  33,456</w:t>
      </w:r>
      <w:r w:rsidRPr="005B1F41">
        <w:rPr>
          <w:rFonts w:eastAsia="Times New Roman" w:cs="Times New Roman"/>
          <w:color w:val="000000" w:themeColor="text1"/>
          <w:sz w:val="16"/>
          <w:szCs w:val="16"/>
        </w:rPr>
        <w:tab/>
        <w:t xml:space="preserve">   75.48%</w:t>
      </w:r>
      <w:r w:rsidRPr="005B1F41">
        <w:rPr>
          <w:rFonts w:eastAsia="Times New Roman" w:cs="Times New Roman"/>
          <w:color w:val="000000" w:themeColor="text1"/>
          <w:sz w:val="16"/>
          <w:szCs w:val="16"/>
        </w:rPr>
        <w:tab/>
        <w:t xml:space="preserve">  4,827</w:t>
      </w:r>
      <w:r w:rsidRPr="005B1F41">
        <w:rPr>
          <w:rFonts w:eastAsia="Times New Roman" w:cs="Times New Roman"/>
          <w:color w:val="000000" w:themeColor="text1"/>
          <w:sz w:val="16"/>
          <w:szCs w:val="16"/>
        </w:rPr>
        <w:tab/>
        <w:t>10.89%</w:t>
      </w:r>
    </w:p>
    <w:p w14:paraId="264C6DF2"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20</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44,844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 xml:space="preserve">462   </w:t>
      </w:r>
      <w:r w:rsidRPr="005B1F41">
        <w:rPr>
          <w:rFonts w:eastAsia="Times New Roman" w:cs="Times New Roman"/>
          <w:color w:val="000000" w:themeColor="text1"/>
          <w:sz w:val="16"/>
          <w:szCs w:val="16"/>
        </w:rPr>
        <w:noBreakHyphen/>
        <w:t>1.02%</w:t>
      </w:r>
      <w:r w:rsidRPr="005B1F41">
        <w:rPr>
          <w:rFonts w:eastAsia="Times New Roman" w:cs="Times New Roman"/>
          <w:color w:val="000000" w:themeColor="text1"/>
          <w:sz w:val="16"/>
          <w:szCs w:val="16"/>
        </w:rPr>
        <w:tab/>
        <w:t xml:space="preserve">  5,259</w:t>
      </w:r>
      <w:r w:rsidRPr="005B1F41">
        <w:rPr>
          <w:rFonts w:eastAsia="Times New Roman" w:cs="Times New Roman"/>
          <w:color w:val="000000" w:themeColor="text1"/>
          <w:sz w:val="16"/>
          <w:szCs w:val="16"/>
        </w:rPr>
        <w:tab/>
        <w:t>11.73%</w:t>
      </w:r>
      <w:r w:rsidRPr="005B1F41">
        <w:rPr>
          <w:rFonts w:eastAsia="Times New Roman" w:cs="Times New Roman"/>
          <w:color w:val="000000" w:themeColor="text1"/>
          <w:sz w:val="16"/>
          <w:szCs w:val="16"/>
        </w:rPr>
        <w:tab/>
        <w:t xml:space="preserve">  30,774</w:t>
      </w:r>
      <w:r w:rsidRPr="005B1F41">
        <w:rPr>
          <w:rFonts w:eastAsia="Times New Roman" w:cs="Times New Roman"/>
          <w:color w:val="000000" w:themeColor="text1"/>
          <w:sz w:val="16"/>
          <w:szCs w:val="16"/>
        </w:rPr>
        <w:tab/>
        <w:t xml:space="preserve">   68.62%</w:t>
      </w:r>
      <w:r w:rsidRPr="005B1F41">
        <w:rPr>
          <w:rFonts w:eastAsia="Times New Roman" w:cs="Times New Roman"/>
          <w:color w:val="000000" w:themeColor="text1"/>
          <w:sz w:val="16"/>
          <w:szCs w:val="16"/>
        </w:rPr>
        <w:tab/>
        <w:t xml:space="preserve">  5,285</w:t>
      </w:r>
      <w:r w:rsidRPr="005B1F41">
        <w:rPr>
          <w:rFonts w:eastAsia="Times New Roman" w:cs="Times New Roman"/>
          <w:color w:val="000000" w:themeColor="text1"/>
          <w:sz w:val="16"/>
          <w:szCs w:val="16"/>
        </w:rPr>
        <w:tab/>
        <w:t>11.79%</w:t>
      </w:r>
    </w:p>
    <w:p w14:paraId="5D22AAEA"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21</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46,007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701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1.55%</w:t>
      </w:r>
      <w:r w:rsidRPr="005B1F41">
        <w:rPr>
          <w:rFonts w:eastAsia="Times New Roman" w:cs="Times New Roman"/>
          <w:color w:val="000000" w:themeColor="text1"/>
          <w:sz w:val="16"/>
          <w:szCs w:val="16"/>
        </w:rPr>
        <w:tab/>
        <w:t xml:space="preserve">  3,274</w:t>
      </w:r>
      <w:r w:rsidRPr="005B1F41">
        <w:rPr>
          <w:rFonts w:eastAsia="Times New Roman" w:cs="Times New Roman"/>
          <w:color w:val="000000" w:themeColor="text1"/>
          <w:sz w:val="16"/>
          <w:szCs w:val="16"/>
        </w:rPr>
        <w:tab/>
        <w:t xml:space="preserve">  7.12%</w:t>
      </w:r>
      <w:r w:rsidRPr="005B1F41">
        <w:rPr>
          <w:rFonts w:eastAsia="Times New Roman" w:cs="Times New Roman"/>
          <w:color w:val="000000" w:themeColor="text1"/>
          <w:sz w:val="16"/>
          <w:szCs w:val="16"/>
        </w:rPr>
        <w:tab/>
        <w:t xml:space="preserve">  32,241</w:t>
      </w:r>
      <w:r w:rsidRPr="005B1F41">
        <w:rPr>
          <w:rFonts w:eastAsia="Times New Roman" w:cs="Times New Roman"/>
          <w:color w:val="000000" w:themeColor="text1"/>
          <w:sz w:val="16"/>
          <w:szCs w:val="16"/>
        </w:rPr>
        <w:tab/>
        <w:t xml:space="preserve">   70.08%</w:t>
      </w:r>
      <w:r w:rsidRPr="005B1F41">
        <w:rPr>
          <w:rFonts w:eastAsia="Times New Roman" w:cs="Times New Roman"/>
          <w:color w:val="000000" w:themeColor="text1"/>
          <w:sz w:val="16"/>
          <w:szCs w:val="16"/>
        </w:rPr>
        <w:tab/>
        <w:t xml:space="preserve">  5,805</w:t>
      </w:r>
      <w:r w:rsidRPr="005B1F41">
        <w:rPr>
          <w:rFonts w:eastAsia="Times New Roman" w:cs="Times New Roman"/>
          <w:color w:val="000000" w:themeColor="text1"/>
          <w:sz w:val="16"/>
          <w:szCs w:val="16"/>
        </w:rPr>
        <w:tab/>
        <w:t>12.62%</w:t>
      </w:r>
    </w:p>
    <w:p w14:paraId="1603B039"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22</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44,369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 xml:space="preserve">937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2.07%</w:t>
      </w:r>
      <w:r w:rsidRPr="005B1F41">
        <w:rPr>
          <w:rFonts w:eastAsia="Times New Roman" w:cs="Times New Roman"/>
          <w:color w:val="000000" w:themeColor="text1"/>
          <w:sz w:val="16"/>
          <w:szCs w:val="16"/>
        </w:rPr>
        <w:tab/>
        <w:t xml:space="preserve">  3,952</w:t>
      </w:r>
      <w:r w:rsidRPr="005B1F41">
        <w:rPr>
          <w:rFonts w:eastAsia="Times New Roman" w:cs="Times New Roman"/>
          <w:color w:val="000000" w:themeColor="text1"/>
          <w:sz w:val="16"/>
          <w:szCs w:val="16"/>
        </w:rPr>
        <w:tab/>
        <w:t xml:space="preserve">  8.91%</w:t>
      </w:r>
      <w:r w:rsidRPr="005B1F41">
        <w:rPr>
          <w:rFonts w:eastAsia="Times New Roman" w:cs="Times New Roman"/>
          <w:color w:val="000000" w:themeColor="text1"/>
          <w:sz w:val="16"/>
          <w:szCs w:val="16"/>
        </w:rPr>
        <w:tab/>
        <w:t xml:space="preserve">  32,631</w:t>
      </w:r>
      <w:r w:rsidRPr="005B1F41">
        <w:rPr>
          <w:rFonts w:eastAsia="Times New Roman" w:cs="Times New Roman"/>
          <w:color w:val="000000" w:themeColor="text1"/>
          <w:sz w:val="16"/>
          <w:szCs w:val="16"/>
        </w:rPr>
        <w:tab/>
        <w:t xml:space="preserve">   73.54%</w:t>
      </w:r>
      <w:r w:rsidRPr="005B1F41">
        <w:rPr>
          <w:rFonts w:eastAsia="Times New Roman" w:cs="Times New Roman"/>
          <w:color w:val="000000" w:themeColor="text1"/>
          <w:sz w:val="16"/>
          <w:szCs w:val="16"/>
        </w:rPr>
        <w:tab/>
        <w:t xml:space="preserve">  5,019</w:t>
      </w:r>
      <w:r w:rsidRPr="005B1F41">
        <w:rPr>
          <w:rFonts w:eastAsia="Times New Roman" w:cs="Times New Roman"/>
          <w:color w:val="000000" w:themeColor="text1"/>
          <w:sz w:val="16"/>
          <w:szCs w:val="16"/>
        </w:rPr>
        <w:tab/>
        <w:t>11.31%</w:t>
      </w:r>
    </w:p>
    <w:p w14:paraId="268C2CB0"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23</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44,790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 xml:space="preserve">516   </w:t>
      </w:r>
      <w:r w:rsidRPr="005B1F41">
        <w:rPr>
          <w:rFonts w:eastAsia="Times New Roman" w:cs="Times New Roman"/>
          <w:color w:val="000000" w:themeColor="text1"/>
          <w:sz w:val="16"/>
          <w:szCs w:val="16"/>
        </w:rPr>
        <w:noBreakHyphen/>
        <w:t>1.14%</w:t>
      </w:r>
      <w:r w:rsidRPr="005B1F41">
        <w:rPr>
          <w:rFonts w:eastAsia="Times New Roman" w:cs="Times New Roman"/>
          <w:color w:val="000000" w:themeColor="text1"/>
          <w:sz w:val="16"/>
          <w:szCs w:val="16"/>
        </w:rPr>
        <w:tab/>
        <w:t xml:space="preserve">  7,122</w:t>
      </w:r>
      <w:r w:rsidRPr="005B1F41">
        <w:rPr>
          <w:rFonts w:eastAsia="Times New Roman" w:cs="Times New Roman"/>
          <w:color w:val="000000" w:themeColor="text1"/>
          <w:sz w:val="16"/>
          <w:szCs w:val="16"/>
        </w:rPr>
        <w:tab/>
        <w:t>15.90%</w:t>
      </w:r>
      <w:r w:rsidRPr="005B1F41">
        <w:rPr>
          <w:rFonts w:eastAsia="Times New Roman" w:cs="Times New Roman"/>
          <w:color w:val="000000" w:themeColor="text1"/>
          <w:sz w:val="16"/>
          <w:szCs w:val="16"/>
        </w:rPr>
        <w:tab/>
        <w:t xml:space="preserve">  19,558</w:t>
      </w:r>
      <w:r w:rsidRPr="005B1F41">
        <w:rPr>
          <w:rFonts w:eastAsia="Times New Roman" w:cs="Times New Roman"/>
          <w:color w:val="000000" w:themeColor="text1"/>
          <w:sz w:val="16"/>
          <w:szCs w:val="16"/>
        </w:rPr>
        <w:tab/>
        <w:t xml:space="preserve">   43.67%</w:t>
      </w:r>
      <w:r w:rsidRPr="005B1F41">
        <w:rPr>
          <w:rFonts w:eastAsia="Times New Roman" w:cs="Times New Roman"/>
          <w:color w:val="000000" w:themeColor="text1"/>
          <w:sz w:val="16"/>
          <w:szCs w:val="16"/>
        </w:rPr>
        <w:tab/>
        <w:t>16,245</w:t>
      </w:r>
      <w:r w:rsidRPr="005B1F41">
        <w:rPr>
          <w:rFonts w:eastAsia="Times New Roman" w:cs="Times New Roman"/>
          <w:color w:val="000000" w:themeColor="text1"/>
          <w:sz w:val="16"/>
          <w:szCs w:val="16"/>
        </w:rPr>
        <w:tab/>
        <w:t>36.27%</w:t>
      </w:r>
    </w:p>
    <w:p w14:paraId="6A9B1555"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24</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45,566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260     0.57%</w:t>
      </w:r>
      <w:r w:rsidRPr="005B1F41">
        <w:rPr>
          <w:rFonts w:eastAsia="Times New Roman" w:cs="Times New Roman"/>
          <w:color w:val="000000" w:themeColor="text1"/>
          <w:sz w:val="16"/>
          <w:szCs w:val="16"/>
        </w:rPr>
        <w:tab/>
        <w:t xml:space="preserve">  3,338</w:t>
      </w:r>
      <w:r w:rsidRPr="005B1F41">
        <w:rPr>
          <w:rFonts w:eastAsia="Times New Roman" w:cs="Times New Roman"/>
          <w:color w:val="000000" w:themeColor="text1"/>
          <w:sz w:val="16"/>
          <w:szCs w:val="16"/>
        </w:rPr>
        <w:tab/>
        <w:t xml:space="preserve">  7.33%</w:t>
      </w:r>
      <w:r w:rsidRPr="005B1F41">
        <w:rPr>
          <w:rFonts w:eastAsia="Times New Roman" w:cs="Times New Roman"/>
          <w:color w:val="000000" w:themeColor="text1"/>
          <w:sz w:val="16"/>
          <w:szCs w:val="16"/>
        </w:rPr>
        <w:tab/>
        <w:t xml:space="preserve">  32,765</w:t>
      </w:r>
      <w:r w:rsidRPr="005B1F41">
        <w:rPr>
          <w:rFonts w:eastAsia="Times New Roman" w:cs="Times New Roman"/>
          <w:color w:val="000000" w:themeColor="text1"/>
          <w:sz w:val="16"/>
          <w:szCs w:val="16"/>
        </w:rPr>
        <w:tab/>
        <w:t xml:space="preserve">   71.91%</w:t>
      </w:r>
      <w:r w:rsidRPr="005B1F41">
        <w:rPr>
          <w:rFonts w:eastAsia="Times New Roman" w:cs="Times New Roman"/>
          <w:color w:val="000000" w:themeColor="text1"/>
          <w:sz w:val="16"/>
          <w:szCs w:val="16"/>
        </w:rPr>
        <w:tab/>
        <w:t xml:space="preserve">  6,965</w:t>
      </w:r>
      <w:r w:rsidRPr="005B1F41">
        <w:rPr>
          <w:rFonts w:eastAsia="Times New Roman" w:cs="Times New Roman"/>
          <w:color w:val="000000" w:themeColor="text1"/>
          <w:sz w:val="16"/>
          <w:szCs w:val="16"/>
        </w:rPr>
        <w:tab/>
        <w:t>15.29%</w:t>
      </w:r>
    </w:p>
    <w:p w14:paraId="5A8E3CF6"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25</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47,081</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1,775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3.92%</w:t>
      </w:r>
      <w:r w:rsidRPr="005B1F41">
        <w:rPr>
          <w:rFonts w:eastAsia="Times New Roman" w:cs="Times New Roman"/>
          <w:color w:val="000000" w:themeColor="text1"/>
          <w:sz w:val="16"/>
          <w:szCs w:val="16"/>
        </w:rPr>
        <w:tab/>
        <w:t xml:space="preserve">  7,508</w:t>
      </w:r>
      <w:r w:rsidRPr="005B1F41">
        <w:rPr>
          <w:rFonts w:eastAsia="Times New Roman" w:cs="Times New Roman"/>
          <w:color w:val="000000" w:themeColor="text1"/>
          <w:sz w:val="16"/>
          <w:szCs w:val="16"/>
        </w:rPr>
        <w:tab/>
        <w:t>15.95%</w:t>
      </w:r>
      <w:r w:rsidRPr="005B1F41">
        <w:rPr>
          <w:rFonts w:eastAsia="Times New Roman" w:cs="Times New Roman"/>
          <w:color w:val="000000" w:themeColor="text1"/>
          <w:sz w:val="16"/>
          <w:szCs w:val="16"/>
        </w:rPr>
        <w:tab/>
        <w:t xml:space="preserve">  15,307</w:t>
      </w:r>
      <w:r w:rsidRPr="005B1F41">
        <w:rPr>
          <w:rFonts w:eastAsia="Times New Roman" w:cs="Times New Roman"/>
          <w:color w:val="000000" w:themeColor="text1"/>
          <w:sz w:val="16"/>
          <w:szCs w:val="16"/>
        </w:rPr>
        <w:tab/>
        <w:t xml:space="preserve">   32.51%</w:t>
      </w:r>
      <w:r w:rsidRPr="005B1F41">
        <w:rPr>
          <w:rFonts w:eastAsia="Times New Roman" w:cs="Times New Roman"/>
          <w:color w:val="000000" w:themeColor="text1"/>
          <w:sz w:val="16"/>
          <w:szCs w:val="16"/>
        </w:rPr>
        <w:tab/>
        <w:t>22,414</w:t>
      </w:r>
      <w:r w:rsidRPr="005B1F41">
        <w:rPr>
          <w:rFonts w:eastAsia="Times New Roman" w:cs="Times New Roman"/>
          <w:color w:val="000000" w:themeColor="text1"/>
          <w:sz w:val="16"/>
          <w:szCs w:val="16"/>
        </w:rPr>
        <w:tab/>
        <w:t>47.61%</w:t>
      </w:r>
    </w:p>
    <w:p w14:paraId="1DC59677"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26</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43,955 </w:t>
      </w:r>
      <w:r w:rsidRPr="005B1F41">
        <w:rPr>
          <w:rFonts w:eastAsia="Times New Roman" w:cs="Times New Roman"/>
          <w:color w:val="000000" w:themeColor="text1"/>
          <w:sz w:val="16"/>
          <w:szCs w:val="16"/>
        </w:rPr>
        <w:noBreakHyphen/>
        <w:t xml:space="preserve">1,351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noBreakHyphen/>
        <w:t>2.98%</w:t>
      </w:r>
      <w:r w:rsidRPr="005B1F41">
        <w:rPr>
          <w:rFonts w:eastAsia="Times New Roman" w:cs="Times New Roman"/>
          <w:color w:val="000000" w:themeColor="text1"/>
          <w:sz w:val="16"/>
          <w:szCs w:val="16"/>
        </w:rPr>
        <w:tab/>
        <w:t>10,205</w:t>
      </w:r>
      <w:r w:rsidRPr="005B1F41">
        <w:rPr>
          <w:rFonts w:eastAsia="Times New Roman" w:cs="Times New Roman"/>
          <w:color w:val="000000" w:themeColor="text1"/>
          <w:sz w:val="16"/>
          <w:szCs w:val="16"/>
        </w:rPr>
        <w:tab/>
        <w:t>23.22%</w:t>
      </w:r>
      <w:r w:rsidRPr="005B1F41">
        <w:rPr>
          <w:rFonts w:eastAsia="Times New Roman" w:cs="Times New Roman"/>
          <w:color w:val="000000" w:themeColor="text1"/>
          <w:sz w:val="16"/>
          <w:szCs w:val="16"/>
        </w:rPr>
        <w:tab/>
        <w:t xml:space="preserve">  25,351</w:t>
      </w:r>
      <w:r w:rsidRPr="005B1F41">
        <w:rPr>
          <w:rFonts w:eastAsia="Times New Roman" w:cs="Times New Roman"/>
          <w:color w:val="000000" w:themeColor="text1"/>
          <w:sz w:val="16"/>
          <w:szCs w:val="16"/>
        </w:rPr>
        <w:tab/>
        <w:t xml:space="preserve">   57.67%</w:t>
      </w:r>
      <w:r w:rsidRPr="005B1F41">
        <w:rPr>
          <w:rFonts w:eastAsia="Times New Roman" w:cs="Times New Roman"/>
          <w:color w:val="000000" w:themeColor="text1"/>
          <w:sz w:val="16"/>
          <w:szCs w:val="16"/>
        </w:rPr>
        <w:tab/>
        <w:t xml:space="preserve">  6,760</w:t>
      </w:r>
      <w:r w:rsidRPr="005B1F41">
        <w:rPr>
          <w:rFonts w:eastAsia="Times New Roman" w:cs="Times New Roman"/>
          <w:color w:val="000000" w:themeColor="text1"/>
          <w:sz w:val="16"/>
          <w:szCs w:val="16"/>
        </w:rPr>
        <w:tab/>
        <w:t>15.38%</w:t>
      </w:r>
    </w:p>
    <w:p w14:paraId="402A18B0"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27</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45,148    </w:t>
      </w:r>
      <w:r w:rsidRPr="005B1F41">
        <w:rPr>
          <w:rFonts w:eastAsia="Times New Roman" w:cs="Times New Roman"/>
          <w:color w:val="000000" w:themeColor="text1"/>
          <w:sz w:val="16"/>
          <w:szCs w:val="16"/>
        </w:rPr>
        <w:noBreakHyphen/>
        <w:t xml:space="preserve">158   </w:t>
      </w:r>
      <w:r w:rsidRPr="005B1F41">
        <w:rPr>
          <w:rFonts w:eastAsia="Times New Roman" w:cs="Times New Roman"/>
          <w:color w:val="000000" w:themeColor="text1"/>
          <w:sz w:val="16"/>
          <w:szCs w:val="16"/>
        </w:rPr>
        <w:noBreakHyphen/>
        <w:t>0.35%</w:t>
      </w:r>
      <w:r w:rsidRPr="005B1F41">
        <w:rPr>
          <w:rFonts w:eastAsia="Times New Roman" w:cs="Times New Roman"/>
          <w:color w:val="000000" w:themeColor="text1"/>
          <w:sz w:val="16"/>
          <w:szCs w:val="16"/>
        </w:rPr>
        <w:tab/>
        <w:t xml:space="preserve">  3,552</w:t>
      </w:r>
      <w:r w:rsidRPr="005B1F41">
        <w:rPr>
          <w:rFonts w:eastAsia="Times New Roman" w:cs="Times New Roman"/>
          <w:color w:val="000000" w:themeColor="text1"/>
          <w:sz w:val="16"/>
          <w:szCs w:val="16"/>
        </w:rPr>
        <w:tab/>
        <w:t xml:space="preserve">  7.87%</w:t>
      </w:r>
      <w:r w:rsidRPr="005B1F41">
        <w:rPr>
          <w:rFonts w:eastAsia="Times New Roman" w:cs="Times New Roman"/>
          <w:color w:val="000000" w:themeColor="text1"/>
          <w:sz w:val="16"/>
          <w:szCs w:val="16"/>
        </w:rPr>
        <w:tab/>
        <w:t xml:space="preserve">  32,056</w:t>
      </w:r>
      <w:r w:rsidRPr="005B1F41">
        <w:rPr>
          <w:rFonts w:eastAsia="Times New Roman" w:cs="Times New Roman"/>
          <w:color w:val="000000" w:themeColor="text1"/>
          <w:sz w:val="16"/>
          <w:szCs w:val="16"/>
        </w:rPr>
        <w:tab/>
        <w:t xml:space="preserve">   71.00%</w:t>
      </w:r>
      <w:r w:rsidRPr="005B1F41">
        <w:rPr>
          <w:rFonts w:eastAsia="Times New Roman" w:cs="Times New Roman"/>
          <w:color w:val="000000" w:themeColor="text1"/>
          <w:sz w:val="16"/>
          <w:szCs w:val="16"/>
        </w:rPr>
        <w:tab/>
        <w:t xml:space="preserve">  6,699</w:t>
      </w:r>
      <w:r w:rsidRPr="005B1F41">
        <w:rPr>
          <w:rFonts w:eastAsia="Times New Roman" w:cs="Times New Roman"/>
          <w:color w:val="000000" w:themeColor="text1"/>
          <w:sz w:val="16"/>
          <w:szCs w:val="16"/>
        </w:rPr>
        <w:tab/>
        <w:t>14.84%</w:t>
      </w:r>
    </w:p>
    <w:p w14:paraId="2A020064"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5B1F41">
        <w:rPr>
          <w:rFonts w:eastAsia="Times New Roman" w:cs="Times New Roman"/>
          <w:color w:val="000000" w:themeColor="text1"/>
          <w:sz w:val="16"/>
          <w:szCs w:val="16"/>
        </w:rPr>
        <w:t xml:space="preserve">    28</w:t>
      </w:r>
      <w:r w:rsidRPr="005B1F41">
        <w:rPr>
          <w:rFonts w:eastAsia="Times New Roman" w:cs="Times New Roman"/>
          <w:color w:val="000000" w:themeColor="text1"/>
          <w:sz w:val="16"/>
          <w:szCs w:val="16"/>
        </w:rPr>
        <w:tab/>
      </w:r>
      <w:r w:rsidRPr="005B1F41">
        <w:rPr>
          <w:rFonts w:eastAsia="Times New Roman" w:cs="Times New Roman"/>
          <w:color w:val="000000" w:themeColor="text1"/>
          <w:sz w:val="16"/>
          <w:szCs w:val="16"/>
        </w:rPr>
        <w:tab/>
        <w:t xml:space="preserve">46,400  1,094   </w:t>
      </w:r>
      <w:r>
        <w:rPr>
          <w:rFonts w:eastAsia="Times New Roman" w:cs="Times New Roman"/>
          <w:color w:val="000000" w:themeColor="text1"/>
          <w:sz w:val="16"/>
          <w:szCs w:val="16"/>
        </w:rPr>
        <w:t xml:space="preserve"> </w:t>
      </w:r>
      <w:r w:rsidRPr="005B1F41">
        <w:rPr>
          <w:rFonts w:eastAsia="Times New Roman" w:cs="Times New Roman"/>
          <w:color w:val="000000" w:themeColor="text1"/>
          <w:sz w:val="16"/>
          <w:szCs w:val="16"/>
        </w:rPr>
        <w:t xml:space="preserve"> 2.41%</w:t>
      </w:r>
      <w:r w:rsidRPr="005B1F41">
        <w:rPr>
          <w:rFonts w:eastAsia="Times New Roman" w:cs="Times New Roman"/>
          <w:color w:val="000000" w:themeColor="text1"/>
          <w:sz w:val="16"/>
          <w:szCs w:val="16"/>
        </w:rPr>
        <w:tab/>
        <w:t xml:space="preserve">  4,456</w:t>
      </w:r>
      <w:bookmarkEnd w:id="2"/>
      <w:r w:rsidRPr="005B1F41">
        <w:rPr>
          <w:rFonts w:eastAsia="Times New Roman" w:cs="Times New Roman"/>
          <w:color w:val="000000" w:themeColor="text1"/>
          <w:sz w:val="16"/>
          <w:szCs w:val="16"/>
        </w:rPr>
        <w:tab/>
        <w:t xml:space="preserve">  9.60%</w:t>
      </w:r>
      <w:r w:rsidRPr="005B1F41">
        <w:rPr>
          <w:rFonts w:eastAsia="Times New Roman" w:cs="Times New Roman"/>
          <w:color w:val="000000" w:themeColor="text1"/>
          <w:sz w:val="16"/>
          <w:szCs w:val="16"/>
        </w:rPr>
        <w:tab/>
        <w:t xml:space="preserve">  31,000</w:t>
      </w:r>
      <w:bookmarkEnd w:id="3"/>
      <w:r w:rsidRPr="005B1F41">
        <w:rPr>
          <w:rFonts w:eastAsia="Times New Roman" w:cs="Times New Roman"/>
          <w:color w:val="000000" w:themeColor="text1"/>
          <w:sz w:val="16"/>
          <w:szCs w:val="16"/>
        </w:rPr>
        <w:tab/>
        <w:t xml:space="preserve">   66.81%</w:t>
      </w:r>
      <w:r w:rsidRPr="005B1F41">
        <w:rPr>
          <w:rFonts w:eastAsia="Times New Roman" w:cs="Times New Roman"/>
          <w:color w:val="000000" w:themeColor="text1"/>
          <w:sz w:val="16"/>
          <w:szCs w:val="16"/>
        </w:rPr>
        <w:tab/>
        <w:t xml:space="preserve">  8,417</w:t>
      </w:r>
      <w:r w:rsidRPr="005B1F41">
        <w:rPr>
          <w:rFonts w:eastAsia="Times New Roman" w:cs="Times New Roman"/>
          <w:color w:val="000000" w:themeColor="text1"/>
          <w:sz w:val="16"/>
          <w:szCs w:val="16"/>
        </w:rPr>
        <w:tab/>
        <w:t>18.14%</w:t>
      </w:r>
      <w:bookmarkEnd w:id="4"/>
    </w:p>
    <w:bookmarkEnd w:id="5"/>
    <w:p w14:paraId="29D5B7BF"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6F6F5CE"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District</w:t>
      </w:r>
      <w:r w:rsidRPr="005B1F41">
        <w:rPr>
          <w:rFonts w:eastAsia="Times New Roman" w:cs="Times New Roman"/>
          <w:color w:val="000000" w:themeColor="text1"/>
          <w:sz w:val="18"/>
          <w:szCs w:val="18"/>
        </w:rPr>
        <w:tab/>
        <w:t xml:space="preserve"> VAP</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HspVAP</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 HspVAP</w:t>
      </w:r>
      <w:r w:rsidRPr="005B1F41">
        <w:rPr>
          <w:rFonts w:eastAsia="Times New Roman" w:cs="Times New Roman"/>
          <w:color w:val="000000" w:themeColor="text1"/>
          <w:sz w:val="18"/>
          <w:szCs w:val="18"/>
        </w:rPr>
        <w:tab/>
        <w:t xml:space="preserve">  NHWVAP %NHWVAP</w:t>
      </w:r>
    </w:p>
    <w:p w14:paraId="4B408407"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17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35,689</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1,667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  </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4.67%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33,138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87.25% </w:t>
      </w:r>
    </w:p>
    <w:p w14:paraId="0515D01F"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18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34,251</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4,035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11.78%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23,341</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68.15%</w:t>
      </w:r>
    </w:p>
    <w:p w14:paraId="30DDE4FE"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19</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35,295</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2,529</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  </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7.17%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27,820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78.82%</w:t>
      </w:r>
    </w:p>
    <w:p w14:paraId="4BA6B2CC"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34,172</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3,526</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10.32%</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24,434</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71.50%</w:t>
      </w:r>
    </w:p>
    <w:p w14:paraId="552623BC"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21</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35,522</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2,308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  </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6.50%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25,650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72.21%</w:t>
      </w:r>
    </w:p>
    <w:p w14:paraId="3335C528"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22</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36,206</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2,852</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7.88%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27,317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75.45%</w:t>
      </w:r>
    </w:p>
    <w:p w14:paraId="30D94B8D"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lastRenderedPageBreak/>
        <w:t xml:space="preserve">    23</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35,568</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4,696</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13.20%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17,279</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48.58%</w:t>
      </w:r>
    </w:p>
    <w:p w14:paraId="1B3426A8"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24</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35,269</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2,315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  </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6.56%</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25,954</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73.59%</w:t>
      </w:r>
    </w:p>
    <w:p w14:paraId="3ABBCAFB"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35,505</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4,705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13.25%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12,770</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35.97%</w:t>
      </w:r>
    </w:p>
    <w:p w14:paraId="5166D1C1"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26</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33,197</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6,397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19.27%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20,79</w:t>
      </w:r>
      <w:r>
        <w:rPr>
          <w:rFonts w:eastAsia="Times New Roman" w:cs="Times New Roman"/>
          <w:color w:val="000000" w:themeColor="text1"/>
          <w:sz w:val="18"/>
          <w:szCs w:val="18"/>
        </w:rPr>
        <w:t>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62.65%</w:t>
      </w:r>
    </w:p>
    <w:p w14:paraId="7089B965"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33,495</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2,365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7.06%</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24,495</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73.13%</w:t>
      </w:r>
    </w:p>
    <w:p w14:paraId="6E9A4130"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8"/>
          <w:szCs w:val="18"/>
        </w:rPr>
      </w:pPr>
      <w:r w:rsidRPr="005B1F41">
        <w:rPr>
          <w:rFonts w:eastAsia="Times New Roman" w:cs="Times New Roman"/>
          <w:color w:val="000000" w:themeColor="text1"/>
          <w:sz w:val="18"/>
          <w:szCs w:val="18"/>
        </w:rPr>
        <w:t xml:space="preserve">    28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35,255</w:t>
      </w:r>
      <w:r w:rsidRPr="005B1F41">
        <w:rPr>
          <w:rFonts w:eastAsia="Times New Roman" w:cs="Times New Roman"/>
          <w:color w:val="000000" w:themeColor="text1"/>
          <w:sz w:val="18"/>
          <w:szCs w:val="18"/>
        </w:rPr>
        <w:tab/>
      </w:r>
      <w:r>
        <w:rPr>
          <w:rFonts w:eastAsia="Times New Roman" w:cs="Times New Roman"/>
          <w:color w:val="000000" w:themeColor="text1"/>
          <w:sz w:val="18"/>
          <w:szCs w:val="18"/>
        </w:rPr>
        <w:tab/>
      </w:r>
      <w:r w:rsidRPr="005B1F41">
        <w:rPr>
          <w:rFonts w:eastAsia="Times New Roman" w:cs="Times New Roman"/>
          <w:color w:val="000000" w:themeColor="text1"/>
          <w:sz w:val="18"/>
          <w:szCs w:val="18"/>
        </w:rPr>
        <w:t>3,023</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 xml:space="preserve"> </w:t>
      </w:r>
      <w:r>
        <w:rPr>
          <w:rFonts w:eastAsia="Times New Roman" w:cs="Times New Roman"/>
          <w:color w:val="000000" w:themeColor="text1"/>
          <w:sz w:val="18"/>
          <w:szCs w:val="18"/>
        </w:rPr>
        <w:t xml:space="preserve">   </w:t>
      </w:r>
      <w:r w:rsidRPr="005B1F41">
        <w:rPr>
          <w:rFonts w:eastAsia="Times New Roman" w:cs="Times New Roman"/>
          <w:color w:val="000000" w:themeColor="text1"/>
          <w:sz w:val="18"/>
          <w:szCs w:val="18"/>
        </w:rPr>
        <w:t>8.57%</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24,488</w:t>
      </w:r>
      <w:r w:rsidRPr="005B1F41">
        <w:rPr>
          <w:rFonts w:eastAsia="Times New Roman" w:cs="Times New Roman"/>
          <w:color w:val="000000" w:themeColor="text1"/>
          <w:sz w:val="18"/>
          <w:szCs w:val="18"/>
        </w:rPr>
        <w:tab/>
      </w:r>
      <w:r w:rsidRPr="005B1F41">
        <w:rPr>
          <w:rFonts w:eastAsia="Times New Roman" w:cs="Times New Roman"/>
          <w:color w:val="000000" w:themeColor="text1"/>
          <w:sz w:val="18"/>
          <w:szCs w:val="18"/>
        </w:rPr>
        <w:tab/>
        <w:t>69.46%</w:t>
      </w:r>
    </w:p>
    <w:p w14:paraId="2EC3C50D"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20"/>
          <w:u w:color="000000" w:themeColor="text1"/>
        </w:rPr>
      </w:pPr>
    </w:p>
    <w:p w14:paraId="276B4BE1"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District</w:t>
      </w:r>
      <w:r w:rsidRPr="005B1F41">
        <w:rPr>
          <w:rFonts w:cs="Times New Roman"/>
          <w:color w:val="000000" w:themeColor="text1"/>
          <w:sz w:val="20"/>
          <w:szCs w:val="14"/>
        </w:rPr>
        <w:tab/>
        <w:t>NHBVAP</w:t>
      </w:r>
      <w:r w:rsidRPr="005B1F41">
        <w:rPr>
          <w:rFonts w:cs="Times New Roman"/>
          <w:color w:val="000000" w:themeColor="text1"/>
          <w:sz w:val="20"/>
          <w:szCs w:val="14"/>
        </w:rPr>
        <w:tab/>
        <w:t>%NHBVAP RaceVAP</w:t>
      </w:r>
      <w:r w:rsidRPr="005B1F41">
        <w:rPr>
          <w:rFonts w:cs="Times New Roman"/>
          <w:color w:val="000000" w:themeColor="text1"/>
          <w:sz w:val="20"/>
          <w:szCs w:val="14"/>
        </w:rPr>
        <w:tab/>
      </w:r>
      <w:r>
        <w:rPr>
          <w:rFonts w:cs="Times New Roman"/>
          <w:color w:val="000000" w:themeColor="text1"/>
          <w:sz w:val="20"/>
          <w:szCs w:val="14"/>
        </w:rPr>
        <w:t>%</w:t>
      </w:r>
      <w:r w:rsidRPr="005B1F41">
        <w:rPr>
          <w:rFonts w:cs="Times New Roman"/>
          <w:color w:val="000000" w:themeColor="text1"/>
          <w:sz w:val="20"/>
          <w:szCs w:val="14"/>
        </w:rPr>
        <w:t>RaceVAP</w:t>
      </w:r>
    </w:p>
    <w:p w14:paraId="5A4ACD81"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17</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1,365</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3.82%</w:t>
      </w:r>
      <w:r w:rsidRPr="005B1F41">
        <w:rPr>
          <w:rFonts w:cs="Times New Roman"/>
          <w:color w:val="000000" w:themeColor="text1"/>
          <w:sz w:val="20"/>
          <w:szCs w:val="14"/>
        </w:rPr>
        <w:tab/>
      </w:r>
      <w:r w:rsidRPr="005B1F41">
        <w:rPr>
          <w:rFonts w:cs="Times New Roman"/>
          <w:color w:val="000000" w:themeColor="text1"/>
          <w:sz w:val="20"/>
          <w:szCs w:val="14"/>
        </w:rPr>
        <w:tab/>
        <w:t>1,519</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4.26%</w:t>
      </w:r>
    </w:p>
    <w:p w14:paraId="02BAB4BE"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18</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4,399</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12.84%</w:t>
      </w:r>
      <w:r w:rsidRPr="005B1F41">
        <w:rPr>
          <w:rFonts w:cs="Times New Roman"/>
          <w:color w:val="000000" w:themeColor="text1"/>
          <w:sz w:val="20"/>
          <w:szCs w:val="14"/>
        </w:rPr>
        <w:tab/>
      </w:r>
      <w:r w:rsidRPr="005B1F41">
        <w:rPr>
          <w:rFonts w:cs="Times New Roman"/>
          <w:color w:val="000000" w:themeColor="text1"/>
          <w:sz w:val="20"/>
          <w:szCs w:val="14"/>
        </w:rPr>
        <w:tab/>
        <w:t>2,476</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7.23%</w:t>
      </w:r>
    </w:p>
    <w:p w14:paraId="4FB49F8F"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19</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3,301</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r>
      <w:r>
        <w:rPr>
          <w:rFonts w:cs="Times New Roman"/>
          <w:color w:val="000000" w:themeColor="text1"/>
          <w:sz w:val="20"/>
          <w:szCs w:val="14"/>
        </w:rPr>
        <w:t xml:space="preserve"> </w:t>
      </w:r>
      <w:r w:rsidRPr="005B1F41">
        <w:rPr>
          <w:rFonts w:cs="Times New Roman"/>
          <w:color w:val="000000" w:themeColor="text1"/>
          <w:sz w:val="20"/>
          <w:szCs w:val="14"/>
        </w:rPr>
        <w:t xml:space="preserve"> 9.35%</w:t>
      </w:r>
      <w:r w:rsidRPr="005B1F41">
        <w:rPr>
          <w:rFonts w:cs="Times New Roman"/>
          <w:color w:val="000000" w:themeColor="text1"/>
          <w:sz w:val="20"/>
          <w:szCs w:val="14"/>
        </w:rPr>
        <w:tab/>
      </w:r>
      <w:r w:rsidRPr="005B1F41">
        <w:rPr>
          <w:rFonts w:cs="Times New Roman"/>
          <w:color w:val="000000" w:themeColor="text1"/>
          <w:sz w:val="20"/>
          <w:szCs w:val="14"/>
        </w:rPr>
        <w:tab/>
        <w:t>1,645</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4.66%</w:t>
      </w:r>
    </w:p>
    <w:p w14:paraId="5F5A162E"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20</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3,782</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11.07%</w:t>
      </w:r>
      <w:r w:rsidRPr="005B1F41">
        <w:rPr>
          <w:rFonts w:cs="Times New Roman"/>
          <w:color w:val="000000" w:themeColor="text1"/>
          <w:sz w:val="20"/>
          <w:szCs w:val="14"/>
        </w:rPr>
        <w:tab/>
      </w:r>
      <w:r w:rsidRPr="005B1F41">
        <w:rPr>
          <w:rFonts w:cs="Times New Roman"/>
          <w:color w:val="000000" w:themeColor="text1"/>
          <w:sz w:val="20"/>
          <w:szCs w:val="14"/>
        </w:rPr>
        <w:tab/>
        <w:t>2,430</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7.11%</w:t>
      </w:r>
    </w:p>
    <w:p w14:paraId="1E11BC67"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21</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4,215</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11.87%</w:t>
      </w:r>
      <w:r w:rsidRPr="005B1F41">
        <w:rPr>
          <w:rFonts w:cs="Times New Roman"/>
          <w:color w:val="000000" w:themeColor="text1"/>
          <w:sz w:val="20"/>
          <w:szCs w:val="14"/>
        </w:rPr>
        <w:tab/>
      </w:r>
      <w:r w:rsidRPr="005B1F41">
        <w:rPr>
          <w:rFonts w:cs="Times New Roman"/>
          <w:color w:val="000000" w:themeColor="text1"/>
          <w:sz w:val="20"/>
          <w:szCs w:val="14"/>
        </w:rPr>
        <w:tab/>
        <w:t>3,349</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9.43%</w:t>
      </w:r>
    </w:p>
    <w:p w14:paraId="29757F28"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22</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3,923</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10.84%</w:t>
      </w:r>
      <w:r w:rsidRPr="005B1F41">
        <w:rPr>
          <w:rFonts w:cs="Times New Roman"/>
          <w:color w:val="000000" w:themeColor="text1"/>
          <w:sz w:val="20"/>
          <w:szCs w:val="14"/>
        </w:rPr>
        <w:tab/>
      </w:r>
      <w:r w:rsidRPr="005B1F41">
        <w:rPr>
          <w:rFonts w:cs="Times New Roman"/>
          <w:color w:val="000000" w:themeColor="text1"/>
          <w:sz w:val="20"/>
          <w:szCs w:val="14"/>
        </w:rPr>
        <w:tab/>
        <w:t>2,114</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5.84%</w:t>
      </w:r>
    </w:p>
    <w:p w14:paraId="1B9BDCCD"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23</w:t>
      </w:r>
      <w:r w:rsidRPr="005B1F41">
        <w:rPr>
          <w:rFonts w:cs="Times New Roman"/>
          <w:color w:val="000000" w:themeColor="text1"/>
          <w:sz w:val="20"/>
          <w:szCs w:val="14"/>
        </w:rPr>
        <w:tab/>
      </w:r>
      <w:r>
        <w:rPr>
          <w:rFonts w:cs="Times New Roman"/>
          <w:color w:val="000000" w:themeColor="text1"/>
          <w:sz w:val="20"/>
          <w:szCs w:val="14"/>
        </w:rPr>
        <w:tab/>
      </w:r>
      <w:r w:rsidRPr="005B1F41">
        <w:rPr>
          <w:rFonts w:cs="Times New Roman"/>
          <w:color w:val="000000" w:themeColor="text1"/>
          <w:sz w:val="20"/>
          <w:szCs w:val="14"/>
        </w:rPr>
        <w:t>12,145</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34.15%</w:t>
      </w:r>
      <w:r w:rsidRPr="005B1F41">
        <w:rPr>
          <w:rFonts w:cs="Times New Roman"/>
          <w:color w:val="000000" w:themeColor="text1"/>
          <w:sz w:val="20"/>
          <w:szCs w:val="14"/>
        </w:rPr>
        <w:tab/>
      </w:r>
      <w:r w:rsidRPr="005B1F41">
        <w:rPr>
          <w:rFonts w:cs="Times New Roman"/>
          <w:color w:val="000000" w:themeColor="text1"/>
          <w:sz w:val="20"/>
          <w:szCs w:val="14"/>
        </w:rPr>
        <w:tab/>
        <w:t>1,448</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4.07%</w:t>
      </w:r>
    </w:p>
    <w:p w14:paraId="457271F3"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24</w:t>
      </w:r>
      <w:r w:rsidRPr="005B1F41">
        <w:rPr>
          <w:rFonts w:cs="Times New Roman"/>
          <w:color w:val="000000" w:themeColor="text1"/>
          <w:sz w:val="20"/>
          <w:szCs w:val="14"/>
        </w:rPr>
        <w:tab/>
      </w:r>
      <w:r w:rsidRPr="005B1F41">
        <w:rPr>
          <w:rFonts w:cs="Times New Roman"/>
          <w:color w:val="000000" w:themeColor="text1"/>
          <w:sz w:val="20"/>
          <w:szCs w:val="14"/>
        </w:rPr>
        <w:tab/>
      </w:r>
      <w:r>
        <w:rPr>
          <w:rFonts w:cs="Times New Roman"/>
          <w:color w:val="000000" w:themeColor="text1"/>
          <w:sz w:val="20"/>
          <w:szCs w:val="14"/>
        </w:rPr>
        <w:t xml:space="preserve">  </w:t>
      </w:r>
      <w:r w:rsidRPr="005B1F41">
        <w:rPr>
          <w:rFonts w:cs="Times New Roman"/>
          <w:color w:val="000000" w:themeColor="text1"/>
          <w:sz w:val="20"/>
          <w:szCs w:val="14"/>
        </w:rPr>
        <w:t>5,156</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14.62%</w:t>
      </w:r>
      <w:r w:rsidRPr="005B1F41">
        <w:rPr>
          <w:rFonts w:cs="Times New Roman"/>
          <w:color w:val="000000" w:themeColor="text1"/>
          <w:sz w:val="20"/>
          <w:szCs w:val="14"/>
        </w:rPr>
        <w:tab/>
      </w:r>
      <w:r w:rsidRPr="005B1F41">
        <w:rPr>
          <w:rFonts w:cs="Times New Roman"/>
          <w:color w:val="000000" w:themeColor="text1"/>
          <w:sz w:val="20"/>
          <w:szCs w:val="14"/>
        </w:rPr>
        <w:tab/>
        <w:t>1,844</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5.23%</w:t>
      </w:r>
    </w:p>
    <w:p w14:paraId="528A4A13"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25</w:t>
      </w:r>
      <w:r w:rsidRPr="005B1F41">
        <w:rPr>
          <w:rFonts w:cs="Times New Roman"/>
          <w:color w:val="000000" w:themeColor="text1"/>
          <w:sz w:val="20"/>
          <w:szCs w:val="14"/>
        </w:rPr>
        <w:tab/>
      </w:r>
      <w:r>
        <w:rPr>
          <w:rFonts w:cs="Times New Roman"/>
          <w:color w:val="000000" w:themeColor="text1"/>
          <w:sz w:val="20"/>
          <w:szCs w:val="14"/>
        </w:rPr>
        <w:tab/>
      </w:r>
      <w:r w:rsidRPr="005B1F41">
        <w:rPr>
          <w:rFonts w:cs="Times New Roman"/>
          <w:color w:val="000000" w:themeColor="text1"/>
          <w:sz w:val="20"/>
          <w:szCs w:val="14"/>
        </w:rPr>
        <w:t>16,663</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46.93%</w:t>
      </w:r>
      <w:r w:rsidRPr="005B1F41">
        <w:rPr>
          <w:rFonts w:cs="Times New Roman"/>
          <w:color w:val="000000" w:themeColor="text1"/>
          <w:sz w:val="20"/>
          <w:szCs w:val="14"/>
        </w:rPr>
        <w:tab/>
      </w:r>
      <w:r w:rsidRPr="005B1F41">
        <w:rPr>
          <w:rFonts w:cs="Times New Roman"/>
          <w:color w:val="000000" w:themeColor="text1"/>
          <w:sz w:val="20"/>
          <w:szCs w:val="14"/>
        </w:rPr>
        <w:tab/>
        <w:t>1,367</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3.85%</w:t>
      </w:r>
    </w:p>
    <w:p w14:paraId="1E4889BB"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26</w:t>
      </w:r>
      <w:r w:rsidRPr="005B1F41">
        <w:rPr>
          <w:rFonts w:cs="Times New Roman"/>
          <w:color w:val="000000" w:themeColor="text1"/>
          <w:sz w:val="20"/>
          <w:szCs w:val="14"/>
        </w:rPr>
        <w:tab/>
      </w:r>
      <w:r w:rsidRPr="005B1F41">
        <w:rPr>
          <w:rFonts w:cs="Times New Roman"/>
          <w:color w:val="000000" w:themeColor="text1"/>
          <w:sz w:val="20"/>
          <w:szCs w:val="14"/>
        </w:rPr>
        <w:tab/>
        <w:t xml:space="preserve"> </w:t>
      </w:r>
      <w:r>
        <w:rPr>
          <w:rFonts w:cs="Times New Roman"/>
          <w:color w:val="000000" w:themeColor="text1"/>
          <w:sz w:val="20"/>
          <w:szCs w:val="14"/>
        </w:rPr>
        <w:t xml:space="preserve"> </w:t>
      </w:r>
      <w:r w:rsidRPr="005B1F41">
        <w:rPr>
          <w:rFonts w:cs="Times New Roman"/>
          <w:color w:val="000000" w:themeColor="text1"/>
          <w:sz w:val="20"/>
          <w:szCs w:val="14"/>
        </w:rPr>
        <w:t>4,794</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14.44%</w:t>
      </w:r>
      <w:r w:rsidRPr="005B1F41">
        <w:rPr>
          <w:rFonts w:cs="Times New Roman"/>
          <w:color w:val="000000" w:themeColor="text1"/>
          <w:sz w:val="20"/>
          <w:szCs w:val="14"/>
        </w:rPr>
        <w:tab/>
      </w:r>
      <w:r w:rsidRPr="005B1F41">
        <w:rPr>
          <w:rFonts w:cs="Times New Roman"/>
          <w:color w:val="000000" w:themeColor="text1"/>
          <w:sz w:val="20"/>
          <w:szCs w:val="14"/>
        </w:rPr>
        <w:tab/>
        <w:t>1,208</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3.64%</w:t>
      </w:r>
    </w:p>
    <w:p w14:paraId="5FD881B4"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27</w:t>
      </w:r>
      <w:r w:rsidRPr="005B1F41">
        <w:rPr>
          <w:rFonts w:cs="Times New Roman"/>
          <w:color w:val="000000" w:themeColor="text1"/>
          <w:sz w:val="20"/>
          <w:szCs w:val="14"/>
        </w:rPr>
        <w:tab/>
      </w:r>
      <w:r w:rsidRPr="005B1F41">
        <w:rPr>
          <w:rFonts w:cs="Times New Roman"/>
          <w:color w:val="000000" w:themeColor="text1"/>
          <w:sz w:val="20"/>
          <w:szCs w:val="14"/>
        </w:rPr>
        <w:tab/>
      </w:r>
      <w:r>
        <w:rPr>
          <w:rFonts w:cs="Times New Roman"/>
          <w:color w:val="000000" w:themeColor="text1"/>
          <w:sz w:val="20"/>
          <w:szCs w:val="14"/>
        </w:rPr>
        <w:t xml:space="preserve"> </w:t>
      </w:r>
      <w:r w:rsidRPr="005B1F41">
        <w:rPr>
          <w:rFonts w:cs="Times New Roman"/>
          <w:color w:val="000000" w:themeColor="text1"/>
          <w:sz w:val="20"/>
          <w:szCs w:val="14"/>
        </w:rPr>
        <w:t xml:space="preserve"> 4,756</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14.20%</w:t>
      </w:r>
      <w:r w:rsidRPr="005B1F41">
        <w:rPr>
          <w:rFonts w:cs="Times New Roman"/>
          <w:color w:val="000000" w:themeColor="text1"/>
          <w:sz w:val="20"/>
          <w:szCs w:val="14"/>
        </w:rPr>
        <w:tab/>
      </w:r>
      <w:r w:rsidRPr="005B1F41">
        <w:rPr>
          <w:rFonts w:cs="Times New Roman"/>
          <w:color w:val="000000" w:themeColor="text1"/>
          <w:sz w:val="20"/>
          <w:szCs w:val="14"/>
        </w:rPr>
        <w:tab/>
        <w:t>1,879</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5.61%</w:t>
      </w:r>
    </w:p>
    <w:p w14:paraId="0FF4CE21" w14:textId="77777777" w:rsidR="00A22C73" w:rsidRPr="005B1F41"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20"/>
          <w:szCs w:val="14"/>
        </w:rPr>
      </w:pPr>
      <w:r w:rsidRPr="005B1F41">
        <w:rPr>
          <w:rFonts w:cs="Times New Roman"/>
          <w:color w:val="000000" w:themeColor="text1"/>
          <w:sz w:val="20"/>
          <w:szCs w:val="14"/>
        </w:rPr>
        <w:t xml:space="preserve">  28</w:t>
      </w:r>
      <w:r w:rsidRPr="005B1F41">
        <w:rPr>
          <w:rFonts w:cs="Times New Roman"/>
          <w:color w:val="000000" w:themeColor="text1"/>
          <w:sz w:val="20"/>
          <w:szCs w:val="14"/>
        </w:rPr>
        <w:tab/>
      </w:r>
      <w:r w:rsidRPr="005B1F41">
        <w:rPr>
          <w:rFonts w:cs="Times New Roman"/>
          <w:color w:val="000000" w:themeColor="text1"/>
          <w:sz w:val="20"/>
          <w:szCs w:val="14"/>
        </w:rPr>
        <w:tab/>
      </w:r>
      <w:r>
        <w:rPr>
          <w:rFonts w:cs="Times New Roman"/>
          <w:color w:val="000000" w:themeColor="text1"/>
          <w:sz w:val="20"/>
          <w:szCs w:val="14"/>
        </w:rPr>
        <w:t xml:space="preserve"> </w:t>
      </w:r>
      <w:r w:rsidRPr="005B1F41">
        <w:rPr>
          <w:rFonts w:cs="Times New Roman"/>
          <w:color w:val="000000" w:themeColor="text1"/>
          <w:sz w:val="20"/>
          <w:szCs w:val="14"/>
        </w:rPr>
        <w:t xml:space="preserve"> 5,975</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16.95%</w:t>
      </w:r>
      <w:r w:rsidRPr="005B1F41">
        <w:rPr>
          <w:rFonts w:cs="Times New Roman"/>
          <w:color w:val="000000" w:themeColor="text1"/>
          <w:sz w:val="20"/>
          <w:szCs w:val="14"/>
        </w:rPr>
        <w:tab/>
      </w:r>
      <w:r w:rsidRPr="005B1F41">
        <w:rPr>
          <w:rFonts w:cs="Times New Roman"/>
          <w:color w:val="000000" w:themeColor="text1"/>
          <w:sz w:val="20"/>
          <w:szCs w:val="14"/>
        </w:rPr>
        <w:tab/>
        <w:t>1,769</w:t>
      </w:r>
      <w:r w:rsidRPr="005B1F41">
        <w:rPr>
          <w:rFonts w:cs="Times New Roman"/>
          <w:color w:val="000000" w:themeColor="text1"/>
          <w:sz w:val="20"/>
          <w:szCs w:val="14"/>
        </w:rPr>
        <w:tab/>
      </w:r>
      <w:r w:rsidRPr="005B1F41">
        <w:rPr>
          <w:rFonts w:cs="Times New Roman"/>
          <w:color w:val="000000" w:themeColor="text1"/>
          <w:sz w:val="20"/>
          <w:szCs w:val="14"/>
        </w:rPr>
        <w:tab/>
      </w:r>
      <w:r w:rsidRPr="005B1F41">
        <w:rPr>
          <w:rFonts w:cs="Times New Roman"/>
          <w:color w:val="000000" w:themeColor="text1"/>
          <w:sz w:val="20"/>
          <w:szCs w:val="14"/>
        </w:rPr>
        <w:tab/>
        <w:t>5.02%</w:t>
      </w:r>
    </w:p>
    <w:p w14:paraId="3D948581"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05D28494"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75D55">
        <w:rPr>
          <w:rFonts w:cs="Times New Roman"/>
          <w:color w:val="000000" w:themeColor="text1"/>
          <w:u w:color="000000" w:themeColor="text1"/>
        </w:rPr>
        <w:tab/>
        <w:t>(C)</w:t>
      </w:r>
      <w:r w:rsidRPr="00875D55">
        <w:rPr>
          <w:rFonts w:cs="Times New Roman"/>
          <w:color w:val="000000" w:themeColor="text1"/>
          <w:u w:color="000000" w:themeColor="text1"/>
        </w:rPr>
        <w:tab/>
        <w:t>The boundaries of the School District of Greenville County are not altered by the provisions of this act. These school district lines are as defined by law and any census blocks which may be divided are done so only for statistical purposes and to establish a population base.</w:t>
      </w:r>
    </w:p>
    <w:p w14:paraId="7834C5A7"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1B8F9819" w14:textId="77777777" w:rsidR="00A22C73" w:rsidRPr="004265F2"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color w:val="000000" w:themeColor="text1"/>
          <w:u w:color="000000" w:themeColor="text1"/>
        </w:rPr>
        <w:t>Time effective</w:t>
      </w:r>
    </w:p>
    <w:p w14:paraId="6ECAB771"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1EC6B60" w14:textId="77777777" w:rsidR="00A22C73" w:rsidRPr="00875D55"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5D55">
        <w:rPr>
          <w:rFonts w:cs="Times New Roman"/>
        </w:rPr>
        <w:t>SECTION</w:t>
      </w:r>
      <w:r w:rsidRPr="00875D55">
        <w:rPr>
          <w:rFonts w:cs="Times New Roman"/>
        </w:rPr>
        <w:tab/>
        <w:t>2.</w:t>
      </w:r>
      <w:r w:rsidRPr="00875D55">
        <w:rPr>
          <w:rFonts w:cs="Times New Roman"/>
        </w:rPr>
        <w:tab/>
        <w:t>This act takes effect upon approval by the Governor.</w:t>
      </w:r>
    </w:p>
    <w:p w14:paraId="15E02F7F"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48AEB16" w14:textId="77777777" w:rsidR="00A22C73" w:rsidRDefault="00A22C73"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14:paraId="70697D8F" w14:textId="77777777" w:rsidR="00A22C73" w:rsidRDefault="00A22C73" w:rsidP="00A22C73">
      <w:pPr>
        <w:jc w:val="both"/>
        <w:rPr>
          <w:color w:val="000000" w:themeColor="text1"/>
        </w:rPr>
      </w:pPr>
    </w:p>
    <w:p w14:paraId="1A02DD99" w14:textId="77777777" w:rsidR="00A22C73" w:rsidRDefault="00A22C73" w:rsidP="00A22C73">
      <w:pPr>
        <w:jc w:val="both"/>
        <w:rPr>
          <w:color w:val="000000" w:themeColor="text1"/>
        </w:rPr>
      </w:pPr>
      <w:r>
        <w:rPr>
          <w:color w:val="000000" w:themeColor="text1"/>
        </w:rPr>
        <w:t>Approved the 25</w:t>
      </w:r>
      <w:r w:rsidRPr="009048EE">
        <w:rPr>
          <w:color w:val="000000" w:themeColor="text1"/>
          <w:vertAlign w:val="superscript"/>
        </w:rPr>
        <w:t>th</w:t>
      </w:r>
      <w:r>
        <w:rPr>
          <w:color w:val="000000" w:themeColor="text1"/>
        </w:rPr>
        <w:t xml:space="preserve"> day of April, 2022. </w:t>
      </w:r>
    </w:p>
    <w:p w14:paraId="7AFBF9CA" w14:textId="77777777" w:rsidR="00A22C73" w:rsidRDefault="00A22C73" w:rsidP="00A22C73">
      <w:pPr>
        <w:jc w:val="center"/>
        <w:rPr>
          <w:color w:val="000000" w:themeColor="text1"/>
        </w:rPr>
      </w:pPr>
    </w:p>
    <w:p w14:paraId="2FAAB7F7" w14:textId="77777777" w:rsidR="00A22C73" w:rsidRDefault="00A22C73" w:rsidP="00A22C73">
      <w:pPr>
        <w:jc w:val="center"/>
        <w:rPr>
          <w:color w:val="000000" w:themeColor="text1"/>
        </w:rPr>
      </w:pPr>
      <w:r>
        <w:rPr>
          <w:color w:val="000000" w:themeColor="text1"/>
        </w:rPr>
        <w:t>__________</w:t>
      </w:r>
    </w:p>
    <w:p w14:paraId="0B899E93" w14:textId="77777777" w:rsidR="00404F70" w:rsidRDefault="00404F70" w:rsidP="00A22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4F70" w:rsidSect="00404F70">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CFF7" w14:textId="77777777" w:rsidR="002A0951" w:rsidRDefault="002A0951" w:rsidP="007D5FAC">
      <w:r>
        <w:separator/>
      </w:r>
    </w:p>
  </w:endnote>
  <w:endnote w:type="continuationSeparator" w:id="0">
    <w:p w14:paraId="1979E941" w14:textId="77777777" w:rsidR="002A0951" w:rsidRDefault="002A09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5079" w14:textId="3B920B31" w:rsidR="00404F70" w:rsidRPr="00404F70" w:rsidRDefault="00404F70" w:rsidP="00404F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22C7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8B3F" w14:textId="77777777" w:rsidR="00404F70" w:rsidRDefault="0040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50699" w14:textId="77777777" w:rsidR="002A0951" w:rsidRDefault="002A0951" w:rsidP="007D5FAC">
      <w:r>
        <w:separator/>
      </w:r>
    </w:p>
  </w:footnote>
  <w:footnote w:type="continuationSeparator" w:id="0">
    <w:p w14:paraId="5B9DE4D3" w14:textId="77777777" w:rsidR="002A0951" w:rsidRDefault="002A09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159"/>
    <w:docVar w:name="ActSecretary" w:val="Rushton"/>
    <w:docVar w:name="ActSIdno" w:val="(160)  5159ZW22"/>
    <w:docVar w:name="clipname" w:val="5159ZW22"/>
    <w:docVar w:name="dvBillNumber" w:val="5159"/>
    <w:docVar w:name="dvBillNumberPrefix" w:val="H"/>
    <w:docVar w:name="dvOriginalBody" w:val="House"/>
    <w:docVar w:name="HOUSEACTFULLPATH" w:val="L:\COUNCIL\ACTS\5159ZW22.DOCX"/>
    <w:docVar w:name="OrigHOUSEBillNo" w:val="5159"/>
    <w:docVar w:name="WhatActtype" w:val="AN ACT"/>
  </w:docVars>
  <w:rsids>
    <w:rsidRoot w:val="002A0951"/>
    <w:rsid w:val="00002DE0"/>
    <w:rsid w:val="00020349"/>
    <w:rsid w:val="00020977"/>
    <w:rsid w:val="00021B0B"/>
    <w:rsid w:val="000267F4"/>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67BB"/>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28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951"/>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257C"/>
    <w:rsid w:val="0034356D"/>
    <w:rsid w:val="003444AC"/>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BA1"/>
    <w:rsid w:val="00400828"/>
    <w:rsid w:val="00400C83"/>
    <w:rsid w:val="00404F70"/>
    <w:rsid w:val="00405D95"/>
    <w:rsid w:val="00412B47"/>
    <w:rsid w:val="00412C45"/>
    <w:rsid w:val="004157C4"/>
    <w:rsid w:val="004170BD"/>
    <w:rsid w:val="0041760A"/>
    <w:rsid w:val="00417A9C"/>
    <w:rsid w:val="00423310"/>
    <w:rsid w:val="004265F2"/>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85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1F41"/>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0F9"/>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BCD"/>
    <w:rsid w:val="00714913"/>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2ED"/>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3D62"/>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559B"/>
    <w:rsid w:val="00906538"/>
    <w:rsid w:val="009076FA"/>
    <w:rsid w:val="00916EE8"/>
    <w:rsid w:val="009254E2"/>
    <w:rsid w:val="00926C29"/>
    <w:rsid w:val="00934A0A"/>
    <w:rsid w:val="00940A90"/>
    <w:rsid w:val="009434B9"/>
    <w:rsid w:val="00952027"/>
    <w:rsid w:val="00953BF7"/>
    <w:rsid w:val="009560AB"/>
    <w:rsid w:val="009631DC"/>
    <w:rsid w:val="009634D4"/>
    <w:rsid w:val="00966B42"/>
    <w:rsid w:val="00971351"/>
    <w:rsid w:val="0097332E"/>
    <w:rsid w:val="00974FD7"/>
    <w:rsid w:val="00980444"/>
    <w:rsid w:val="00982E93"/>
    <w:rsid w:val="00993266"/>
    <w:rsid w:val="00996296"/>
    <w:rsid w:val="009B0965"/>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2C73"/>
    <w:rsid w:val="00A23CED"/>
    <w:rsid w:val="00A25303"/>
    <w:rsid w:val="00A25E64"/>
    <w:rsid w:val="00A26387"/>
    <w:rsid w:val="00A3022E"/>
    <w:rsid w:val="00A31687"/>
    <w:rsid w:val="00A32D49"/>
    <w:rsid w:val="00A377BB"/>
    <w:rsid w:val="00A42B73"/>
    <w:rsid w:val="00A46627"/>
    <w:rsid w:val="00A475E8"/>
    <w:rsid w:val="00A61397"/>
    <w:rsid w:val="00A62F8F"/>
    <w:rsid w:val="00A64E80"/>
    <w:rsid w:val="00A658D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4B7A"/>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2BE7"/>
    <w:rsid w:val="00BF33CD"/>
    <w:rsid w:val="00BF352D"/>
    <w:rsid w:val="00C0158B"/>
    <w:rsid w:val="00C02F6F"/>
    <w:rsid w:val="00C03629"/>
    <w:rsid w:val="00C06FF3"/>
    <w:rsid w:val="00C1173A"/>
    <w:rsid w:val="00C15148"/>
    <w:rsid w:val="00C15D6E"/>
    <w:rsid w:val="00C216F6"/>
    <w:rsid w:val="00C230AF"/>
    <w:rsid w:val="00C34674"/>
    <w:rsid w:val="00C3483A"/>
    <w:rsid w:val="00C45263"/>
    <w:rsid w:val="00C46AB4"/>
    <w:rsid w:val="00C55195"/>
    <w:rsid w:val="00C7071A"/>
    <w:rsid w:val="00C73C99"/>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148"/>
    <w:rsid w:val="00D366FE"/>
    <w:rsid w:val="00D375C1"/>
    <w:rsid w:val="00D45624"/>
    <w:rsid w:val="00D474CA"/>
    <w:rsid w:val="00D50FB9"/>
    <w:rsid w:val="00D56467"/>
    <w:rsid w:val="00D63C04"/>
    <w:rsid w:val="00D650D0"/>
    <w:rsid w:val="00D75E1A"/>
    <w:rsid w:val="00D76225"/>
    <w:rsid w:val="00D7706E"/>
    <w:rsid w:val="00D80303"/>
    <w:rsid w:val="00D80E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07"/>
    <w:rsid w:val="00DD557D"/>
    <w:rsid w:val="00DF0E69"/>
    <w:rsid w:val="00E00FC9"/>
    <w:rsid w:val="00E02CA8"/>
    <w:rsid w:val="00E05EDF"/>
    <w:rsid w:val="00E0650C"/>
    <w:rsid w:val="00E06B5E"/>
    <w:rsid w:val="00E076BB"/>
    <w:rsid w:val="00E140B1"/>
    <w:rsid w:val="00E14905"/>
    <w:rsid w:val="00E218D9"/>
    <w:rsid w:val="00E22C0A"/>
    <w:rsid w:val="00E33964"/>
    <w:rsid w:val="00E33DFF"/>
    <w:rsid w:val="00E3462F"/>
    <w:rsid w:val="00E36231"/>
    <w:rsid w:val="00E500F1"/>
    <w:rsid w:val="00E5358E"/>
    <w:rsid w:val="00E60357"/>
    <w:rsid w:val="00E61B4C"/>
    <w:rsid w:val="00E676A9"/>
    <w:rsid w:val="00E71D4E"/>
    <w:rsid w:val="00E757F4"/>
    <w:rsid w:val="00E84F2F"/>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9A3"/>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F503"/>
  <w15:docId w15:val="{482564AF-4EC2-43B8-A14C-178E0FA6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4F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D285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4F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24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30.docx" TargetMode="External"/><Relationship Id="rId13" Type="http://schemas.openxmlformats.org/officeDocument/2006/relationships/hyperlink" Target="file:///h:\sj\20220406.docx" TargetMode="External"/><Relationship Id="rId18" Type="http://schemas.openxmlformats.org/officeDocument/2006/relationships/hyperlink" Target="file:///p:\pprever\2021-22\5159_20220329.docx" TargetMode="External"/><Relationship Id="rId3" Type="http://schemas.openxmlformats.org/officeDocument/2006/relationships/settings" Target="settings.xml"/><Relationship Id="rId21" Type="http://schemas.openxmlformats.org/officeDocument/2006/relationships/hyperlink" Target="file:///p:\pprever\2021-22\5159_20220406.docx" TargetMode="External"/><Relationship Id="rId7" Type="http://schemas.openxmlformats.org/officeDocument/2006/relationships/hyperlink" Target="file:///h:\hj\20220329.docx" TargetMode="External"/><Relationship Id="rId12" Type="http://schemas.openxmlformats.org/officeDocument/2006/relationships/hyperlink" Target="file:///h:\sj\20220406.docx" TargetMode="External"/><Relationship Id="rId17" Type="http://schemas.openxmlformats.org/officeDocument/2006/relationships/hyperlink" Target="http://www.scstatehouse.gov/billsearch.php?billnumbers=5159&amp;session=124&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220419.docx" TargetMode="External"/><Relationship Id="rId20" Type="http://schemas.openxmlformats.org/officeDocument/2006/relationships/hyperlink" Target="file:///p:\pprever\2021-22\5159_202203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2033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220419.docx" TargetMode="External"/><Relationship Id="rId23" Type="http://schemas.openxmlformats.org/officeDocument/2006/relationships/footer" Target="footer2.xml"/><Relationship Id="rId10" Type="http://schemas.openxmlformats.org/officeDocument/2006/relationships/hyperlink" Target="file:///h:\hj\20220331.docx" TargetMode="External"/><Relationship Id="rId19" Type="http://schemas.openxmlformats.org/officeDocument/2006/relationships/hyperlink" Target="file:///p:\pprever\2021-22\5159_20220329A.docx" TargetMode="External"/><Relationship Id="rId4" Type="http://schemas.openxmlformats.org/officeDocument/2006/relationships/webSettings" Target="webSettings.xml"/><Relationship Id="rId9" Type="http://schemas.openxmlformats.org/officeDocument/2006/relationships/hyperlink" Target="file:///h:\hj\20220330.docx" TargetMode="External"/><Relationship Id="rId14" Type="http://schemas.openxmlformats.org/officeDocument/2006/relationships/hyperlink" Target="file:///h:\sj\2022040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8AA75-D4CB-43AB-AB5B-C87FE2044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5229</Characters>
  <Application>Microsoft Office Word</Application>
  <DocSecurity>0</DocSecurity>
  <Lines>158</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5159: Greenville County School District - South Carolina Legislature Online</dc:title>
  <dc:subject/>
  <dc:creator>Anna Rushton</dc:creator>
  <cp:keywords/>
  <dc:description/>
  <cp:lastModifiedBy>Danny Crook</cp:lastModifiedBy>
  <cp:revision>2</cp:revision>
  <cp:lastPrinted>2022-04-19T20:13:00Z</cp:lastPrinted>
  <dcterms:created xsi:type="dcterms:W3CDTF">2022-08-10T17:26:00Z</dcterms:created>
  <dcterms:modified xsi:type="dcterms:W3CDTF">2022-08-10T17:26:00Z</dcterms:modified>
</cp:coreProperties>
</file>