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0AD7" w:rsidRDefault="00F70AD7" w:rsidP="00F70AD7">
      <w:pPr>
        <w:widowControl w:val="0"/>
        <w:jc w:val="center"/>
      </w:pPr>
      <w:r w:rsidRPr="00F70AD7">
        <w:rPr>
          <w:b/>
        </w:rPr>
        <w:t>South Carolina General Assembly</w:t>
      </w:r>
    </w:p>
    <w:p w:rsidR="00F70AD7" w:rsidRDefault="00F70AD7" w:rsidP="00F70AD7">
      <w:pPr>
        <w:widowControl w:val="0"/>
        <w:jc w:val="center"/>
      </w:pPr>
      <w:r>
        <w:t>124th Session, 2021-2022</w:t>
      </w:r>
    </w:p>
    <w:p w:rsidR="00F70AD7" w:rsidRDefault="00F70AD7" w:rsidP="00F70AD7">
      <w:pPr>
        <w:widowControl w:val="0"/>
        <w:jc w:val="left"/>
      </w:pPr>
    </w:p>
    <w:p w:rsidR="00F70AD7" w:rsidRDefault="00F70AD7" w:rsidP="00F70AD7">
      <w:pPr>
        <w:widowControl w:val="0"/>
        <w:jc w:val="left"/>
        <w:rPr>
          <w:b/>
        </w:rPr>
      </w:pPr>
      <w:r w:rsidRPr="00F70AD7">
        <w:rPr>
          <w:b/>
        </w:rPr>
        <w:t>H. 5399</w:t>
      </w:r>
    </w:p>
    <w:p w:rsidR="00F70AD7" w:rsidRDefault="00F70AD7" w:rsidP="00F70AD7">
      <w:pPr>
        <w:widowControl w:val="0"/>
        <w:jc w:val="left"/>
        <w:rPr>
          <w:b/>
        </w:rPr>
      </w:pPr>
    </w:p>
    <w:p w:rsidR="00F70AD7" w:rsidRDefault="00F70AD7" w:rsidP="00F70AD7">
      <w:pPr>
        <w:widowControl w:val="0"/>
        <w:jc w:val="left"/>
      </w:pPr>
      <w:r w:rsidRPr="00F70AD7">
        <w:rPr>
          <w:b/>
        </w:rPr>
        <w:t>STATUS INFORMATION</w:t>
      </w:r>
    </w:p>
    <w:p w:rsidR="00F70AD7" w:rsidRDefault="00F70AD7" w:rsidP="00F70AD7">
      <w:pPr>
        <w:widowControl w:val="0"/>
        <w:jc w:val="left"/>
      </w:pPr>
    </w:p>
    <w:p w:rsidR="00F70AD7" w:rsidRDefault="00F70AD7" w:rsidP="00F70AD7">
      <w:pPr>
        <w:widowControl w:val="0"/>
        <w:jc w:val="left"/>
      </w:pPr>
      <w:r>
        <w:t>General Bill</w:t>
      </w:r>
    </w:p>
    <w:p w:rsidR="00F70AD7" w:rsidRDefault="00F75B22" w:rsidP="00F70AD7">
      <w:pPr>
        <w:widowControl w:val="0"/>
        <w:jc w:val="left"/>
      </w:pPr>
      <w:r>
        <w:t>Sponsors: Reps. Lucas, G.M. Smith, McCravy, T. Moore, White, Ligon, Long, Gilliam, Chumley, Burns, Hardee, Bailey, J.E. Johnson, B. Newton, Hewitt, Bustos, Jordan, M.M. Smith, Davis, Hyde, Hixon, West, Hiott, Jones, Caskey, Fry, Thayer, Pope, Forrest, Oremus, Trantham, Bennett, McGarry, Felder, Allison, D.C. Moss, Brittain, Nutt, Haddon, Huggins, G.R. Smith, Magnuson, May, Wooten, B. Cox, Yow, Murphy, Crawford, Bryant and Robbins</w:t>
      </w:r>
    </w:p>
    <w:p w:rsidR="00F70AD7" w:rsidRDefault="00F70AD7" w:rsidP="00F70AD7">
      <w:pPr>
        <w:widowControl w:val="0"/>
        <w:jc w:val="left"/>
      </w:pPr>
      <w:r>
        <w:t>Document Path: l:\council\bills\cc\16181vr22.docx</w:t>
      </w:r>
    </w:p>
    <w:p w:rsidR="00F70AD7" w:rsidRDefault="00F70AD7" w:rsidP="00F70AD7">
      <w:pPr>
        <w:widowControl w:val="0"/>
        <w:jc w:val="left"/>
      </w:pPr>
    </w:p>
    <w:p w:rsidR="0013114D" w:rsidRDefault="0013114D" w:rsidP="00F70AD7">
      <w:pPr>
        <w:widowControl w:val="0"/>
        <w:jc w:val="left"/>
      </w:pPr>
      <w:r>
        <w:t>Introduced in the House on May 12, 2022</w:t>
      </w:r>
    </w:p>
    <w:p w:rsidR="0013114D" w:rsidRDefault="0013114D" w:rsidP="00F70AD7">
      <w:pPr>
        <w:widowControl w:val="0"/>
        <w:jc w:val="left"/>
      </w:pPr>
      <w:r>
        <w:t>Introduced in the Senate on September 6, 2022</w:t>
      </w:r>
    </w:p>
    <w:p w:rsidR="0013114D" w:rsidRDefault="0013114D" w:rsidP="00F70AD7">
      <w:pPr>
        <w:widowControl w:val="0"/>
        <w:jc w:val="left"/>
      </w:pPr>
      <w:r>
        <w:t>Last Amended on September 8, 2022</w:t>
      </w:r>
    </w:p>
    <w:p w:rsidR="0013114D" w:rsidRDefault="0013114D" w:rsidP="00F70AD7">
      <w:pPr>
        <w:widowControl w:val="0"/>
        <w:jc w:val="left"/>
      </w:pPr>
      <w:r>
        <w:t>Currently residing in conference committee</w:t>
      </w:r>
    </w:p>
    <w:p w:rsidR="0013114D" w:rsidRDefault="0013114D" w:rsidP="00F70AD7">
      <w:pPr>
        <w:widowControl w:val="0"/>
        <w:jc w:val="left"/>
      </w:pPr>
    </w:p>
    <w:p w:rsidR="00F70AD7" w:rsidRDefault="00F70AD7" w:rsidP="00F70AD7">
      <w:pPr>
        <w:widowControl w:val="0"/>
        <w:jc w:val="left"/>
      </w:pPr>
      <w:r>
        <w:t>Summary: Prohibition of abortion</w:t>
      </w:r>
    </w:p>
    <w:p w:rsidR="00F70AD7" w:rsidRDefault="00F70AD7" w:rsidP="00F70AD7">
      <w:pPr>
        <w:widowControl w:val="0"/>
        <w:jc w:val="left"/>
      </w:pPr>
    </w:p>
    <w:p w:rsidR="00F70AD7" w:rsidRDefault="00F70AD7" w:rsidP="00F70AD7">
      <w:pPr>
        <w:widowControl w:val="0"/>
        <w:jc w:val="left"/>
      </w:pPr>
    </w:p>
    <w:p w:rsidR="00F70AD7" w:rsidRDefault="00F70AD7" w:rsidP="00F70AD7">
      <w:pPr>
        <w:widowControl w:val="0"/>
        <w:tabs>
          <w:tab w:val="center" w:pos="590"/>
          <w:tab w:val="center" w:pos="1440"/>
          <w:tab w:val="left" w:pos="1872"/>
          <w:tab w:val="left" w:pos="9187"/>
        </w:tabs>
        <w:jc w:val="left"/>
      </w:pPr>
      <w:r w:rsidRPr="00F70AD7">
        <w:rPr>
          <w:b/>
        </w:rPr>
        <w:t>HISTORY OF LEGISLATIVE ACTIONS</w:t>
      </w:r>
    </w:p>
    <w:p w:rsidR="00F70AD7" w:rsidRDefault="00F70AD7" w:rsidP="00F70AD7">
      <w:pPr>
        <w:widowControl w:val="0"/>
        <w:tabs>
          <w:tab w:val="center" w:pos="590"/>
          <w:tab w:val="center" w:pos="1440"/>
          <w:tab w:val="left" w:pos="1872"/>
          <w:tab w:val="left" w:pos="9187"/>
        </w:tabs>
        <w:jc w:val="left"/>
      </w:pPr>
    </w:p>
    <w:p w:rsidR="00F70AD7" w:rsidRPr="00F70AD7" w:rsidRDefault="00F70AD7" w:rsidP="00F70AD7">
      <w:pPr>
        <w:widowControl w:val="0"/>
        <w:tabs>
          <w:tab w:val="center" w:pos="590"/>
          <w:tab w:val="center" w:pos="1440"/>
          <w:tab w:val="left" w:pos="1872"/>
          <w:tab w:val="left" w:pos="9187"/>
        </w:tabs>
        <w:jc w:val="left"/>
      </w:pPr>
      <w:r w:rsidRPr="00F70AD7">
        <w:rPr>
          <w:u w:val="single"/>
        </w:rPr>
        <w:tab/>
        <w:t>Date</w:t>
      </w:r>
      <w:r w:rsidRPr="00F70AD7">
        <w:rPr>
          <w:u w:val="single"/>
        </w:rPr>
        <w:tab/>
        <w:t>Body</w:t>
      </w:r>
      <w:r w:rsidRPr="00F70AD7">
        <w:rPr>
          <w:u w:val="single"/>
        </w:rPr>
        <w:tab/>
        <w:t>Action Description with journal page number</w:t>
      </w:r>
      <w:r w:rsidRPr="00F70AD7">
        <w:rPr>
          <w:u w:val="single"/>
        </w:rPr>
        <w:tab/>
      </w:r>
    </w:p>
    <w:p w:rsidR="006A3236" w:rsidRDefault="006A3236" w:rsidP="006A3236">
      <w:pPr>
        <w:widowControl w:val="0"/>
        <w:tabs>
          <w:tab w:val="right" w:pos="1008"/>
          <w:tab w:val="left" w:pos="1152"/>
          <w:tab w:val="left" w:pos="1872"/>
          <w:tab w:val="left" w:pos="9187"/>
        </w:tabs>
        <w:ind w:left="2088" w:hanging="2088"/>
      </w:pPr>
      <w:r>
        <w:tab/>
        <w:t>5/12/2022</w:t>
      </w:r>
      <w:r>
        <w:tab/>
        <w:t>House</w:t>
      </w:r>
      <w:r>
        <w:tab/>
        <w:t>Introduced and read first time (</w:t>
      </w:r>
      <w:hyperlink r:id="rId7" w:history="1">
        <w:r w:rsidRPr="0008450F">
          <w:rPr>
            <w:rStyle w:val="Hyperlink"/>
          </w:rPr>
          <w:t>House Journal</w:t>
        </w:r>
        <w:r w:rsidRPr="0008450F">
          <w:rPr>
            <w:rStyle w:val="Hyperlink"/>
          </w:rPr>
          <w:noBreakHyphen/>
          <w:t>page 147</w:t>
        </w:r>
      </w:hyperlink>
      <w:r>
        <w:t>)</w:t>
      </w:r>
    </w:p>
    <w:p w:rsidR="006A3236" w:rsidRDefault="006A3236" w:rsidP="006A3236">
      <w:pPr>
        <w:widowControl w:val="0"/>
        <w:tabs>
          <w:tab w:val="right" w:pos="1008"/>
          <w:tab w:val="left" w:pos="1152"/>
          <w:tab w:val="left" w:pos="1872"/>
          <w:tab w:val="left" w:pos="9187"/>
        </w:tabs>
        <w:ind w:left="2088" w:hanging="2088"/>
      </w:pPr>
      <w:r>
        <w:tab/>
        <w:t>5/12/2022</w:t>
      </w:r>
      <w:r>
        <w:tab/>
        <w:t>House</w:t>
      </w:r>
      <w:r>
        <w:tab/>
        <w:t xml:space="preserve">Referred to Committee on </w:t>
      </w:r>
      <w:r w:rsidRPr="0008450F">
        <w:rPr>
          <w:b/>
        </w:rPr>
        <w:t>Judiciary</w:t>
      </w:r>
      <w:r>
        <w:t xml:space="preserve"> (</w:t>
      </w:r>
      <w:hyperlink r:id="rId8" w:history="1">
        <w:r w:rsidRPr="0008450F">
          <w:rPr>
            <w:rStyle w:val="Hyperlink"/>
          </w:rPr>
          <w:t>House Journal</w:t>
        </w:r>
        <w:r w:rsidRPr="0008450F">
          <w:rPr>
            <w:rStyle w:val="Hyperlink"/>
          </w:rPr>
          <w:noBreakHyphen/>
          <w:t>page 147</w:t>
        </w:r>
      </w:hyperlink>
      <w:r>
        <w:t>)</w:t>
      </w:r>
    </w:p>
    <w:p w:rsidR="006A3236" w:rsidRDefault="006A3236" w:rsidP="006A3236">
      <w:pPr>
        <w:widowControl w:val="0"/>
        <w:tabs>
          <w:tab w:val="right" w:pos="1008"/>
          <w:tab w:val="left" w:pos="1152"/>
          <w:tab w:val="left" w:pos="1872"/>
          <w:tab w:val="left" w:pos="9187"/>
        </w:tabs>
        <w:ind w:left="2088" w:hanging="2088"/>
      </w:pPr>
      <w:r>
        <w:tab/>
        <w:t>6/28/2022</w:t>
      </w:r>
      <w:r>
        <w:tab/>
        <w:t>House</w:t>
      </w:r>
      <w:r>
        <w:tab/>
        <w:t>Member(s) request name added as sponsor: Long, Gilliam, Chumley, Burns, Hardee, Bailey, J.E.Johnson, B.Newton, Hewitt, Bustos, Jordan, M.M.Smith, Davis, Hyde, Hixon, West, Hiott, Jones, Caskey, Fry, Thayer, Pope, Forrest, Oremus, Trantham, Bennett, McGarry, Felder, Allison, D.C.Moss, Brittain, Nutt, Haddon, Huggins, G.R.Smith, Magnuson, May, Wooten, B.Cox, Sandifer, Yow, Murphy, Crawford, Bryant, Robbins</w:t>
      </w:r>
    </w:p>
    <w:p w:rsidR="006A3236" w:rsidRDefault="006A3236" w:rsidP="006A3236">
      <w:pPr>
        <w:widowControl w:val="0"/>
        <w:tabs>
          <w:tab w:val="right" w:pos="1008"/>
          <w:tab w:val="left" w:pos="1152"/>
          <w:tab w:val="left" w:pos="1872"/>
          <w:tab w:val="left" w:pos="9187"/>
        </w:tabs>
        <w:ind w:left="2088" w:hanging="2088"/>
      </w:pPr>
      <w:r>
        <w:tab/>
        <w:t>8/30/2022</w:t>
      </w:r>
      <w:r>
        <w:tab/>
        <w:t>House</w:t>
      </w:r>
      <w:r>
        <w:tab/>
        <w:t>Member(s) request name removed as sponsor: Sandifer</w:t>
      </w:r>
    </w:p>
    <w:p w:rsidR="006A3236" w:rsidRDefault="006A3236" w:rsidP="006A3236">
      <w:pPr>
        <w:widowControl w:val="0"/>
        <w:tabs>
          <w:tab w:val="right" w:pos="1008"/>
          <w:tab w:val="left" w:pos="1152"/>
          <w:tab w:val="left" w:pos="1872"/>
          <w:tab w:val="left" w:pos="9187"/>
        </w:tabs>
        <w:ind w:left="2088" w:hanging="2088"/>
      </w:pPr>
      <w:r>
        <w:tab/>
        <w:t>8/30/2022</w:t>
      </w:r>
      <w:r>
        <w:tab/>
        <w:t>House</w:t>
      </w:r>
      <w:r>
        <w:tab/>
        <w:t xml:space="preserve">Committee report: Favorable with amendment </w:t>
      </w:r>
      <w:r w:rsidRPr="0008450F">
        <w:rPr>
          <w:b/>
        </w:rPr>
        <w:t>Judiciary</w:t>
      </w:r>
      <w:r>
        <w:t xml:space="preserve"> (</w:t>
      </w:r>
      <w:hyperlink r:id="rId9" w:history="1">
        <w:r w:rsidRPr="0008450F">
          <w:rPr>
            <w:rStyle w:val="Hyperlink"/>
          </w:rPr>
          <w:t>House Journal</w:t>
        </w:r>
        <w:r w:rsidRPr="0008450F">
          <w:rPr>
            <w:rStyle w:val="Hyperlink"/>
          </w:rPr>
          <w:noBreakHyphen/>
          <w:t>page 2</w:t>
        </w:r>
      </w:hyperlink>
      <w:r>
        <w:t>)</w:t>
      </w:r>
    </w:p>
    <w:p w:rsidR="006A3236" w:rsidRDefault="006A3236" w:rsidP="006A3236">
      <w:pPr>
        <w:widowControl w:val="0"/>
        <w:tabs>
          <w:tab w:val="right" w:pos="1008"/>
          <w:tab w:val="left" w:pos="1152"/>
          <w:tab w:val="left" w:pos="1872"/>
          <w:tab w:val="left" w:pos="9187"/>
        </w:tabs>
        <w:ind w:left="2088" w:hanging="2088"/>
      </w:pPr>
      <w:r>
        <w:tab/>
        <w:t>8/30/2022</w:t>
      </w:r>
      <w:r>
        <w:tab/>
        <w:t>House</w:t>
      </w:r>
      <w:r>
        <w:tab/>
        <w:t>Special order, set for  immediately upon adoption of the resolution.</w:t>
      </w:r>
    </w:p>
    <w:p w:rsidR="006A3236" w:rsidRDefault="006A3236" w:rsidP="006A3236">
      <w:pPr>
        <w:widowControl w:val="0"/>
        <w:tabs>
          <w:tab w:val="right" w:pos="1008"/>
          <w:tab w:val="left" w:pos="1152"/>
          <w:tab w:val="left" w:pos="1872"/>
          <w:tab w:val="left" w:pos="9187"/>
        </w:tabs>
        <w:ind w:left="2088" w:hanging="2088"/>
      </w:pPr>
      <w:r>
        <w:tab/>
        <w:t>8/30/2022</w:t>
      </w:r>
      <w:r>
        <w:tab/>
        <w:t>House</w:t>
      </w:r>
      <w:r>
        <w:tab/>
        <w:t>Amended (</w:t>
      </w:r>
      <w:hyperlink r:id="rId10" w:history="1">
        <w:r w:rsidRPr="0008450F">
          <w:rPr>
            <w:rStyle w:val="Hyperlink"/>
          </w:rPr>
          <w:t>House Journal</w:t>
        </w:r>
        <w:r w:rsidRPr="0008450F">
          <w:rPr>
            <w:rStyle w:val="Hyperlink"/>
          </w:rPr>
          <w:noBreakHyphen/>
          <w:t>page 14</w:t>
        </w:r>
      </w:hyperlink>
      <w:r>
        <w:t>)</w:t>
      </w:r>
    </w:p>
    <w:p w:rsidR="006A3236" w:rsidRDefault="006A3236" w:rsidP="006A3236">
      <w:pPr>
        <w:widowControl w:val="0"/>
        <w:tabs>
          <w:tab w:val="right" w:pos="1008"/>
          <w:tab w:val="left" w:pos="1152"/>
          <w:tab w:val="left" w:pos="1872"/>
          <w:tab w:val="left" w:pos="9187"/>
        </w:tabs>
        <w:ind w:left="2088" w:hanging="2088"/>
      </w:pPr>
      <w:r>
        <w:tab/>
        <w:t>8/30/2022</w:t>
      </w:r>
      <w:r>
        <w:tab/>
        <w:t>House</w:t>
      </w:r>
      <w:r>
        <w:tab/>
        <w:t>Rejected (</w:t>
      </w:r>
      <w:hyperlink r:id="rId11" w:history="1">
        <w:r w:rsidRPr="0008450F">
          <w:rPr>
            <w:rStyle w:val="Hyperlink"/>
          </w:rPr>
          <w:t>House Journal</w:t>
        </w:r>
        <w:r w:rsidRPr="0008450F">
          <w:rPr>
            <w:rStyle w:val="Hyperlink"/>
          </w:rPr>
          <w:noBreakHyphen/>
          <w:t>page 65</w:t>
        </w:r>
      </w:hyperlink>
      <w:r>
        <w:t>)</w:t>
      </w:r>
    </w:p>
    <w:p w:rsidR="006A3236" w:rsidRDefault="006A3236" w:rsidP="006A3236">
      <w:pPr>
        <w:widowControl w:val="0"/>
        <w:tabs>
          <w:tab w:val="right" w:pos="1008"/>
          <w:tab w:val="left" w:pos="1152"/>
          <w:tab w:val="left" w:pos="1872"/>
          <w:tab w:val="left" w:pos="9187"/>
        </w:tabs>
        <w:ind w:left="2088" w:hanging="2088"/>
      </w:pPr>
      <w:r>
        <w:tab/>
        <w:t>8/30/2022</w:t>
      </w:r>
      <w:r>
        <w:tab/>
        <w:t>House</w:t>
      </w:r>
      <w:r>
        <w:tab/>
        <w:t>Roll call Yeas</w:t>
      </w:r>
      <w:r>
        <w:noBreakHyphen/>
        <w:t>47  Nays</w:t>
      </w:r>
      <w:r>
        <w:noBreakHyphen/>
        <w:t>55 (</w:t>
      </w:r>
      <w:hyperlink r:id="rId12" w:history="1">
        <w:r w:rsidRPr="0008450F">
          <w:rPr>
            <w:rStyle w:val="Hyperlink"/>
          </w:rPr>
          <w:t>House Journal</w:t>
        </w:r>
        <w:r w:rsidRPr="0008450F">
          <w:rPr>
            <w:rStyle w:val="Hyperlink"/>
          </w:rPr>
          <w:noBreakHyphen/>
          <w:t>page 65</w:t>
        </w:r>
      </w:hyperlink>
      <w:r>
        <w:t>)</w:t>
      </w:r>
    </w:p>
    <w:p w:rsidR="006A3236" w:rsidRDefault="006A3236" w:rsidP="006A3236">
      <w:pPr>
        <w:widowControl w:val="0"/>
        <w:tabs>
          <w:tab w:val="right" w:pos="1008"/>
          <w:tab w:val="left" w:pos="1152"/>
          <w:tab w:val="left" w:pos="1872"/>
          <w:tab w:val="left" w:pos="9187"/>
        </w:tabs>
        <w:ind w:left="2088" w:hanging="2088"/>
      </w:pPr>
      <w:r>
        <w:tab/>
        <w:t>8/30/2022</w:t>
      </w:r>
      <w:r>
        <w:tab/>
        <w:t>House</w:t>
      </w:r>
      <w:r>
        <w:tab/>
        <w:t>Reconsidered (</w:t>
      </w:r>
      <w:hyperlink r:id="rId13" w:history="1">
        <w:r w:rsidRPr="0008450F">
          <w:rPr>
            <w:rStyle w:val="Hyperlink"/>
          </w:rPr>
          <w:t>House Journal</w:t>
        </w:r>
        <w:r w:rsidRPr="0008450F">
          <w:rPr>
            <w:rStyle w:val="Hyperlink"/>
          </w:rPr>
          <w:noBreakHyphen/>
          <w:t>page 67</w:t>
        </w:r>
      </w:hyperlink>
      <w:r>
        <w:t>)</w:t>
      </w:r>
    </w:p>
    <w:p w:rsidR="006A3236" w:rsidRDefault="006A3236" w:rsidP="006A3236">
      <w:pPr>
        <w:widowControl w:val="0"/>
        <w:tabs>
          <w:tab w:val="right" w:pos="1008"/>
          <w:tab w:val="left" w:pos="1152"/>
          <w:tab w:val="left" w:pos="1872"/>
          <w:tab w:val="left" w:pos="9187"/>
        </w:tabs>
        <w:ind w:left="2088" w:hanging="2088"/>
      </w:pPr>
      <w:r>
        <w:tab/>
        <w:t>8/30/2022</w:t>
      </w:r>
      <w:r>
        <w:tab/>
        <w:t>House</w:t>
      </w:r>
      <w:r>
        <w:tab/>
        <w:t>Roll call Yeas</w:t>
      </w:r>
      <w:r>
        <w:noBreakHyphen/>
        <w:t>71  Nays</w:t>
      </w:r>
      <w:r>
        <w:noBreakHyphen/>
        <w:t>37 (</w:t>
      </w:r>
      <w:hyperlink r:id="rId14" w:history="1">
        <w:r w:rsidRPr="0008450F">
          <w:rPr>
            <w:rStyle w:val="Hyperlink"/>
          </w:rPr>
          <w:t>House Journal</w:t>
        </w:r>
        <w:r w:rsidRPr="0008450F">
          <w:rPr>
            <w:rStyle w:val="Hyperlink"/>
          </w:rPr>
          <w:noBreakHyphen/>
          <w:t>page 67</w:t>
        </w:r>
      </w:hyperlink>
      <w:r>
        <w:t>)</w:t>
      </w:r>
    </w:p>
    <w:p w:rsidR="006A3236" w:rsidRDefault="006A3236" w:rsidP="006A3236">
      <w:pPr>
        <w:widowControl w:val="0"/>
        <w:tabs>
          <w:tab w:val="right" w:pos="1008"/>
          <w:tab w:val="left" w:pos="1152"/>
          <w:tab w:val="left" w:pos="1872"/>
          <w:tab w:val="left" w:pos="9187"/>
        </w:tabs>
        <w:ind w:left="2088" w:hanging="2088"/>
      </w:pPr>
      <w:r>
        <w:tab/>
        <w:t>8/30/2022</w:t>
      </w:r>
      <w:r>
        <w:tab/>
        <w:t>House</w:t>
      </w:r>
      <w:r>
        <w:tab/>
        <w:t>Amended (</w:t>
      </w:r>
      <w:hyperlink r:id="rId15" w:history="1">
        <w:r w:rsidRPr="0008450F">
          <w:rPr>
            <w:rStyle w:val="Hyperlink"/>
          </w:rPr>
          <w:t>House Journal</w:t>
        </w:r>
        <w:r w:rsidRPr="0008450F">
          <w:rPr>
            <w:rStyle w:val="Hyperlink"/>
          </w:rPr>
          <w:noBreakHyphen/>
          <w:t>page 67</w:t>
        </w:r>
      </w:hyperlink>
      <w:r>
        <w:t>)</w:t>
      </w:r>
    </w:p>
    <w:p w:rsidR="006A3236" w:rsidRDefault="006A3236" w:rsidP="006A3236">
      <w:pPr>
        <w:widowControl w:val="0"/>
        <w:tabs>
          <w:tab w:val="right" w:pos="1008"/>
          <w:tab w:val="left" w:pos="1152"/>
          <w:tab w:val="left" w:pos="1872"/>
          <w:tab w:val="left" w:pos="9187"/>
        </w:tabs>
        <w:ind w:left="2088" w:hanging="2088"/>
      </w:pPr>
      <w:r>
        <w:tab/>
        <w:t>8/30/2022</w:t>
      </w:r>
      <w:r>
        <w:tab/>
        <w:t>House</w:t>
      </w:r>
      <w:r>
        <w:tab/>
        <w:t>Read second time (</w:t>
      </w:r>
      <w:hyperlink r:id="rId16" w:history="1">
        <w:r w:rsidRPr="0008450F">
          <w:rPr>
            <w:rStyle w:val="Hyperlink"/>
          </w:rPr>
          <w:t>House Journal</w:t>
        </w:r>
        <w:r w:rsidRPr="0008450F">
          <w:rPr>
            <w:rStyle w:val="Hyperlink"/>
          </w:rPr>
          <w:noBreakHyphen/>
          <w:t>page 67</w:t>
        </w:r>
      </w:hyperlink>
      <w:r>
        <w:t>)</w:t>
      </w:r>
    </w:p>
    <w:p w:rsidR="006A3236" w:rsidRDefault="006A3236" w:rsidP="006A3236">
      <w:pPr>
        <w:widowControl w:val="0"/>
        <w:tabs>
          <w:tab w:val="right" w:pos="1008"/>
          <w:tab w:val="left" w:pos="1152"/>
          <w:tab w:val="left" w:pos="1872"/>
          <w:tab w:val="left" w:pos="9187"/>
        </w:tabs>
        <w:ind w:left="2088" w:hanging="2088"/>
      </w:pPr>
      <w:r>
        <w:tab/>
        <w:t>8/30/2022</w:t>
      </w:r>
      <w:r>
        <w:tab/>
        <w:t>House</w:t>
      </w:r>
      <w:r>
        <w:tab/>
        <w:t>Roll call Yeas</w:t>
      </w:r>
      <w:r>
        <w:noBreakHyphen/>
        <w:t>67  Nays</w:t>
      </w:r>
      <w:r>
        <w:noBreakHyphen/>
        <w:t>38 (</w:t>
      </w:r>
      <w:hyperlink r:id="rId17" w:history="1">
        <w:r w:rsidRPr="0008450F">
          <w:rPr>
            <w:rStyle w:val="Hyperlink"/>
          </w:rPr>
          <w:t>House Journal</w:t>
        </w:r>
        <w:r w:rsidRPr="0008450F">
          <w:rPr>
            <w:rStyle w:val="Hyperlink"/>
          </w:rPr>
          <w:noBreakHyphen/>
          <w:t>page 67</w:t>
        </w:r>
      </w:hyperlink>
      <w:r>
        <w:t>)</w:t>
      </w:r>
    </w:p>
    <w:p w:rsidR="006A3236" w:rsidRDefault="006A3236" w:rsidP="006A3236">
      <w:pPr>
        <w:widowControl w:val="0"/>
        <w:tabs>
          <w:tab w:val="right" w:pos="1008"/>
          <w:tab w:val="left" w:pos="1152"/>
          <w:tab w:val="left" w:pos="1872"/>
          <w:tab w:val="left" w:pos="9187"/>
        </w:tabs>
        <w:ind w:left="2088" w:hanging="2088"/>
      </w:pPr>
      <w:r>
        <w:tab/>
        <w:t>8/31/2022</w:t>
      </w:r>
      <w:r>
        <w:tab/>
        <w:t>House</w:t>
      </w:r>
      <w:r>
        <w:tab/>
        <w:t>Read third time and sent to Senate (</w:t>
      </w:r>
      <w:hyperlink r:id="rId18" w:history="1">
        <w:r w:rsidRPr="0008450F">
          <w:rPr>
            <w:rStyle w:val="Hyperlink"/>
          </w:rPr>
          <w:t>House Journal</w:t>
        </w:r>
        <w:r w:rsidRPr="0008450F">
          <w:rPr>
            <w:rStyle w:val="Hyperlink"/>
          </w:rPr>
          <w:noBreakHyphen/>
          <w:t>page 10</w:t>
        </w:r>
      </w:hyperlink>
      <w:r>
        <w:t>)</w:t>
      </w:r>
    </w:p>
    <w:p w:rsidR="006A3236" w:rsidRDefault="006A3236" w:rsidP="006A3236">
      <w:pPr>
        <w:widowControl w:val="0"/>
        <w:tabs>
          <w:tab w:val="right" w:pos="1008"/>
          <w:tab w:val="left" w:pos="1152"/>
          <w:tab w:val="left" w:pos="1872"/>
          <w:tab w:val="left" w:pos="9187"/>
        </w:tabs>
        <w:ind w:left="2088" w:hanging="2088"/>
      </w:pPr>
      <w:r>
        <w:tab/>
        <w:t>8/31/2022</w:t>
      </w:r>
      <w:r>
        <w:tab/>
        <w:t>House</w:t>
      </w:r>
      <w:r>
        <w:tab/>
        <w:t>Roll call Yeas</w:t>
      </w:r>
      <w:r>
        <w:noBreakHyphen/>
        <w:t>67  Nays</w:t>
      </w:r>
      <w:r>
        <w:noBreakHyphen/>
        <w:t>35 (</w:t>
      </w:r>
      <w:hyperlink r:id="rId19" w:history="1">
        <w:r w:rsidRPr="0008450F">
          <w:rPr>
            <w:rStyle w:val="Hyperlink"/>
          </w:rPr>
          <w:t>House Journal</w:t>
        </w:r>
        <w:r w:rsidRPr="0008450F">
          <w:rPr>
            <w:rStyle w:val="Hyperlink"/>
          </w:rPr>
          <w:noBreakHyphen/>
          <w:t>page 11</w:t>
        </w:r>
      </w:hyperlink>
      <w:r>
        <w:t>)</w:t>
      </w:r>
    </w:p>
    <w:p w:rsidR="006A3236" w:rsidRDefault="006A3236" w:rsidP="006A3236">
      <w:pPr>
        <w:widowControl w:val="0"/>
        <w:tabs>
          <w:tab w:val="right" w:pos="1008"/>
          <w:tab w:val="left" w:pos="1152"/>
          <w:tab w:val="left" w:pos="1872"/>
          <w:tab w:val="left" w:pos="9187"/>
        </w:tabs>
        <w:ind w:left="2088" w:hanging="2088"/>
      </w:pPr>
      <w:r>
        <w:tab/>
        <w:t>9/6/2022</w:t>
      </w:r>
      <w:r>
        <w:tab/>
        <w:t>Senate</w:t>
      </w:r>
      <w:r>
        <w:tab/>
        <w:t>Introduced and read first time</w:t>
      </w:r>
    </w:p>
    <w:p w:rsidR="006A3236" w:rsidRDefault="006A3236" w:rsidP="006A3236">
      <w:pPr>
        <w:widowControl w:val="0"/>
        <w:tabs>
          <w:tab w:val="right" w:pos="1008"/>
          <w:tab w:val="left" w:pos="1152"/>
          <w:tab w:val="left" w:pos="1872"/>
          <w:tab w:val="left" w:pos="9187"/>
        </w:tabs>
        <w:ind w:left="2088" w:hanging="2088"/>
      </w:pPr>
      <w:r>
        <w:tab/>
        <w:t>9/6/2022</w:t>
      </w:r>
      <w:r>
        <w:tab/>
        <w:t>Senate</w:t>
      </w:r>
      <w:r>
        <w:tab/>
        <w:t xml:space="preserve">Referred to Committee on </w:t>
      </w:r>
      <w:r w:rsidRPr="0008450F">
        <w:rPr>
          <w:b/>
        </w:rPr>
        <w:t>Medical Affairs</w:t>
      </w:r>
    </w:p>
    <w:p w:rsidR="006A3236" w:rsidRDefault="006A3236" w:rsidP="006A3236">
      <w:pPr>
        <w:widowControl w:val="0"/>
        <w:tabs>
          <w:tab w:val="right" w:pos="1008"/>
          <w:tab w:val="left" w:pos="1152"/>
          <w:tab w:val="left" w:pos="1872"/>
          <w:tab w:val="left" w:pos="9187"/>
        </w:tabs>
        <w:ind w:left="2088" w:hanging="2088"/>
      </w:pPr>
      <w:r>
        <w:tab/>
        <w:t>9/6/2022</w:t>
      </w:r>
      <w:r>
        <w:tab/>
        <w:t>Senate</w:t>
      </w:r>
      <w:r>
        <w:tab/>
        <w:t xml:space="preserve">Committee report: Favorable with amendment </w:t>
      </w:r>
      <w:r w:rsidRPr="0008450F">
        <w:rPr>
          <w:b/>
        </w:rPr>
        <w:t>Medical Affairs</w:t>
      </w:r>
    </w:p>
    <w:p w:rsidR="006A3236" w:rsidRDefault="006A3236" w:rsidP="006A3236">
      <w:pPr>
        <w:widowControl w:val="0"/>
        <w:tabs>
          <w:tab w:val="right" w:pos="1008"/>
          <w:tab w:val="left" w:pos="1152"/>
          <w:tab w:val="left" w:pos="1872"/>
          <w:tab w:val="left" w:pos="9187"/>
        </w:tabs>
        <w:ind w:left="2088" w:hanging="2088"/>
      </w:pPr>
      <w:r>
        <w:tab/>
        <w:t>9/7/2022</w:t>
      </w:r>
      <w:r>
        <w:tab/>
      </w:r>
      <w:r>
        <w:tab/>
        <w:t>Scrivener's error corrected</w:t>
      </w:r>
    </w:p>
    <w:p w:rsidR="006A3236" w:rsidRDefault="006A3236" w:rsidP="006A3236">
      <w:pPr>
        <w:widowControl w:val="0"/>
        <w:tabs>
          <w:tab w:val="right" w:pos="1008"/>
          <w:tab w:val="left" w:pos="1152"/>
          <w:tab w:val="left" w:pos="1872"/>
          <w:tab w:val="left" w:pos="9187"/>
        </w:tabs>
        <w:ind w:left="2088" w:hanging="2088"/>
      </w:pPr>
      <w:r>
        <w:tab/>
        <w:t>9/7/2022</w:t>
      </w:r>
      <w:r>
        <w:tab/>
      </w:r>
      <w:r>
        <w:tab/>
        <w:t>Scrivener's error corrected</w:t>
      </w:r>
    </w:p>
    <w:p w:rsidR="006A3236" w:rsidRDefault="006A3236" w:rsidP="006A3236">
      <w:pPr>
        <w:widowControl w:val="0"/>
        <w:tabs>
          <w:tab w:val="right" w:pos="1008"/>
          <w:tab w:val="left" w:pos="1152"/>
          <w:tab w:val="left" w:pos="1872"/>
          <w:tab w:val="left" w:pos="9187"/>
        </w:tabs>
        <w:ind w:left="2088" w:hanging="2088"/>
      </w:pPr>
      <w:r>
        <w:tab/>
        <w:t>9/7/2022</w:t>
      </w:r>
      <w:r>
        <w:tab/>
        <w:t>Senate</w:t>
      </w:r>
      <w:r>
        <w:tab/>
        <w:t>Committee Amendment Adopted (</w:t>
      </w:r>
      <w:hyperlink r:id="rId20" w:history="1">
        <w:r w:rsidRPr="0008450F">
          <w:rPr>
            <w:rStyle w:val="Hyperlink"/>
          </w:rPr>
          <w:t>Senate Journal</w:t>
        </w:r>
        <w:r w:rsidRPr="0008450F">
          <w:rPr>
            <w:rStyle w:val="Hyperlink"/>
          </w:rPr>
          <w:noBreakHyphen/>
          <w:t>page 6</w:t>
        </w:r>
      </w:hyperlink>
      <w:r>
        <w:t>)</w:t>
      </w:r>
    </w:p>
    <w:p w:rsidR="006A3236" w:rsidRDefault="006A3236" w:rsidP="006A3236">
      <w:pPr>
        <w:widowControl w:val="0"/>
        <w:tabs>
          <w:tab w:val="right" w:pos="1008"/>
          <w:tab w:val="left" w:pos="1152"/>
          <w:tab w:val="left" w:pos="1872"/>
          <w:tab w:val="left" w:pos="9187"/>
        </w:tabs>
        <w:ind w:left="2088" w:hanging="2088"/>
      </w:pPr>
      <w:r>
        <w:tab/>
        <w:t>9/7/2022</w:t>
      </w:r>
      <w:r>
        <w:tab/>
        <w:t>Senate</w:t>
      </w:r>
      <w:r>
        <w:tab/>
        <w:t>Roll call Ayes</w:t>
      </w:r>
      <w:r>
        <w:noBreakHyphen/>
        <w:t>16  Nays</w:t>
      </w:r>
      <w:r>
        <w:noBreakHyphen/>
        <w:t>11 (</w:t>
      </w:r>
      <w:hyperlink r:id="rId21" w:history="1">
        <w:r w:rsidRPr="0008450F">
          <w:rPr>
            <w:rStyle w:val="Hyperlink"/>
          </w:rPr>
          <w:t>Senate Journal</w:t>
        </w:r>
        <w:r w:rsidRPr="0008450F">
          <w:rPr>
            <w:rStyle w:val="Hyperlink"/>
          </w:rPr>
          <w:noBreakHyphen/>
          <w:t>page 6</w:t>
        </w:r>
      </w:hyperlink>
      <w:r>
        <w:t>)</w:t>
      </w:r>
    </w:p>
    <w:p w:rsidR="006A3236" w:rsidRDefault="006A3236" w:rsidP="006A3236">
      <w:pPr>
        <w:widowControl w:val="0"/>
        <w:tabs>
          <w:tab w:val="right" w:pos="1008"/>
          <w:tab w:val="left" w:pos="1152"/>
          <w:tab w:val="left" w:pos="1872"/>
          <w:tab w:val="left" w:pos="9187"/>
        </w:tabs>
        <w:ind w:left="2088" w:hanging="2088"/>
      </w:pPr>
      <w:r>
        <w:lastRenderedPageBreak/>
        <w:tab/>
        <w:t>9/7/2022</w:t>
      </w:r>
      <w:r>
        <w:tab/>
        <w:t>Senate</w:t>
      </w:r>
      <w:r>
        <w:tab/>
        <w:t>Amended (</w:t>
      </w:r>
      <w:hyperlink r:id="rId22" w:history="1">
        <w:r w:rsidRPr="0008450F">
          <w:rPr>
            <w:rStyle w:val="Hyperlink"/>
          </w:rPr>
          <w:t>Senate Journal</w:t>
        </w:r>
        <w:r w:rsidRPr="0008450F">
          <w:rPr>
            <w:rStyle w:val="Hyperlink"/>
          </w:rPr>
          <w:noBreakHyphen/>
          <w:t>page 6</w:t>
        </w:r>
      </w:hyperlink>
      <w:r>
        <w:t>)</w:t>
      </w:r>
    </w:p>
    <w:p w:rsidR="006A3236" w:rsidRDefault="006A3236" w:rsidP="006A3236">
      <w:pPr>
        <w:widowControl w:val="0"/>
        <w:tabs>
          <w:tab w:val="right" w:pos="1008"/>
          <w:tab w:val="left" w:pos="1152"/>
          <w:tab w:val="left" w:pos="1872"/>
          <w:tab w:val="left" w:pos="9187"/>
        </w:tabs>
        <w:ind w:left="2088" w:hanging="2088"/>
      </w:pPr>
      <w:r>
        <w:tab/>
        <w:t>9/7/2022</w:t>
      </w:r>
      <w:r>
        <w:tab/>
        <w:t>Senate</w:t>
      </w:r>
      <w:r>
        <w:tab/>
        <w:t>Read second time (</w:t>
      </w:r>
      <w:hyperlink r:id="rId23" w:history="1">
        <w:r w:rsidRPr="0008450F">
          <w:rPr>
            <w:rStyle w:val="Hyperlink"/>
          </w:rPr>
          <w:t>Senate Journal</w:t>
        </w:r>
        <w:r w:rsidRPr="0008450F">
          <w:rPr>
            <w:rStyle w:val="Hyperlink"/>
          </w:rPr>
          <w:noBreakHyphen/>
          <w:t>page 6</w:t>
        </w:r>
      </w:hyperlink>
      <w:r>
        <w:t>)</w:t>
      </w:r>
    </w:p>
    <w:p w:rsidR="006A3236" w:rsidRDefault="006A3236" w:rsidP="006A3236">
      <w:pPr>
        <w:widowControl w:val="0"/>
        <w:tabs>
          <w:tab w:val="right" w:pos="1008"/>
          <w:tab w:val="left" w:pos="1152"/>
          <w:tab w:val="left" w:pos="1872"/>
          <w:tab w:val="left" w:pos="9187"/>
        </w:tabs>
        <w:ind w:left="2088" w:hanging="2088"/>
      </w:pPr>
      <w:r>
        <w:tab/>
        <w:t>9/8/2022</w:t>
      </w:r>
      <w:r>
        <w:tab/>
      </w:r>
      <w:r>
        <w:tab/>
        <w:t>Scrivener's error corrected</w:t>
      </w:r>
    </w:p>
    <w:p w:rsidR="006A3236" w:rsidRDefault="006A3236" w:rsidP="006A3236">
      <w:pPr>
        <w:widowControl w:val="0"/>
        <w:tabs>
          <w:tab w:val="right" w:pos="1008"/>
          <w:tab w:val="left" w:pos="1152"/>
          <w:tab w:val="left" w:pos="1872"/>
          <w:tab w:val="left" w:pos="9187"/>
        </w:tabs>
        <w:ind w:left="2088" w:hanging="2088"/>
      </w:pPr>
      <w:r>
        <w:tab/>
        <w:t>9/8/2022</w:t>
      </w:r>
      <w:r>
        <w:tab/>
        <w:t>Senate</w:t>
      </w:r>
      <w:r>
        <w:tab/>
        <w:t>Amended (</w:t>
      </w:r>
      <w:hyperlink r:id="rId24" w:history="1">
        <w:r w:rsidRPr="0008450F">
          <w:rPr>
            <w:rStyle w:val="Hyperlink"/>
          </w:rPr>
          <w:t>Senate Journal</w:t>
        </w:r>
        <w:r w:rsidRPr="0008450F">
          <w:rPr>
            <w:rStyle w:val="Hyperlink"/>
          </w:rPr>
          <w:noBreakHyphen/>
          <w:t>page 4</w:t>
        </w:r>
      </w:hyperlink>
      <w:r>
        <w:t>)</w:t>
      </w:r>
    </w:p>
    <w:p w:rsidR="006A3236" w:rsidRDefault="006A3236" w:rsidP="006A3236">
      <w:pPr>
        <w:widowControl w:val="0"/>
        <w:tabs>
          <w:tab w:val="right" w:pos="1008"/>
          <w:tab w:val="left" w:pos="1152"/>
          <w:tab w:val="left" w:pos="1872"/>
          <w:tab w:val="left" w:pos="9187"/>
        </w:tabs>
        <w:ind w:left="2088" w:hanging="2088"/>
      </w:pPr>
      <w:r>
        <w:tab/>
        <w:t>9/8/2022</w:t>
      </w:r>
      <w:r>
        <w:tab/>
        <w:t>Senate</w:t>
      </w:r>
      <w:r>
        <w:tab/>
        <w:t>Read third time and returned to House with amendments (</w:t>
      </w:r>
      <w:hyperlink r:id="rId25" w:history="1">
        <w:r w:rsidRPr="0008450F">
          <w:rPr>
            <w:rStyle w:val="Hyperlink"/>
          </w:rPr>
          <w:t>Senate Journal</w:t>
        </w:r>
        <w:r w:rsidRPr="0008450F">
          <w:rPr>
            <w:rStyle w:val="Hyperlink"/>
          </w:rPr>
          <w:noBreakHyphen/>
          <w:t>page 4</w:t>
        </w:r>
      </w:hyperlink>
      <w:r>
        <w:t>)</w:t>
      </w:r>
    </w:p>
    <w:p w:rsidR="006A3236" w:rsidRDefault="006A3236" w:rsidP="006A3236">
      <w:pPr>
        <w:widowControl w:val="0"/>
        <w:tabs>
          <w:tab w:val="right" w:pos="1008"/>
          <w:tab w:val="left" w:pos="1152"/>
          <w:tab w:val="left" w:pos="1872"/>
          <w:tab w:val="left" w:pos="9187"/>
        </w:tabs>
        <w:ind w:left="2088" w:hanging="2088"/>
      </w:pPr>
      <w:r>
        <w:tab/>
        <w:t>9/8/2022</w:t>
      </w:r>
      <w:r>
        <w:tab/>
        <w:t>Senate</w:t>
      </w:r>
      <w:r>
        <w:tab/>
        <w:t>Roll call Ayes</w:t>
      </w:r>
      <w:r>
        <w:noBreakHyphen/>
        <w:t>27  Nays</w:t>
      </w:r>
      <w:r>
        <w:noBreakHyphen/>
        <w:t>16</w:t>
      </w:r>
    </w:p>
    <w:p w:rsidR="006A3236" w:rsidRDefault="006A3236" w:rsidP="006A3236">
      <w:pPr>
        <w:widowControl w:val="0"/>
        <w:tabs>
          <w:tab w:val="right" w:pos="1008"/>
          <w:tab w:val="left" w:pos="1152"/>
          <w:tab w:val="left" w:pos="1872"/>
          <w:tab w:val="left" w:pos="9187"/>
        </w:tabs>
        <w:ind w:left="2088" w:hanging="2088"/>
      </w:pPr>
      <w:r>
        <w:tab/>
        <w:t>9/27/2022</w:t>
      </w:r>
      <w:r>
        <w:tab/>
        <w:t>House</w:t>
      </w:r>
      <w:r>
        <w:tab/>
        <w:t>Non</w:t>
      </w:r>
      <w:r>
        <w:noBreakHyphen/>
        <w:t>concurrence in Senate amendment</w:t>
      </w:r>
    </w:p>
    <w:p w:rsidR="006A3236" w:rsidRDefault="006A3236" w:rsidP="006A3236">
      <w:pPr>
        <w:widowControl w:val="0"/>
        <w:tabs>
          <w:tab w:val="right" w:pos="1008"/>
          <w:tab w:val="left" w:pos="1152"/>
          <w:tab w:val="left" w:pos="1872"/>
          <w:tab w:val="left" w:pos="9187"/>
        </w:tabs>
        <w:ind w:left="2088" w:hanging="2088"/>
      </w:pPr>
      <w:r>
        <w:tab/>
        <w:t>9/27/2022</w:t>
      </w:r>
      <w:r>
        <w:tab/>
        <w:t>House</w:t>
      </w:r>
      <w:r>
        <w:tab/>
        <w:t>Roll call Yeas</w:t>
      </w:r>
      <w:r>
        <w:noBreakHyphen/>
        <w:t>11  Nays</w:t>
      </w:r>
      <w:r>
        <w:noBreakHyphen/>
        <w:t>95</w:t>
      </w:r>
    </w:p>
    <w:p w:rsidR="006A3236" w:rsidRDefault="006A3236" w:rsidP="006A3236">
      <w:pPr>
        <w:widowControl w:val="0"/>
        <w:tabs>
          <w:tab w:val="right" w:pos="1008"/>
          <w:tab w:val="left" w:pos="1152"/>
          <w:tab w:val="left" w:pos="1872"/>
          <w:tab w:val="left" w:pos="9187"/>
        </w:tabs>
        <w:ind w:left="2088" w:hanging="2088"/>
      </w:pPr>
      <w:r>
        <w:tab/>
        <w:t>10/18/2022</w:t>
      </w:r>
      <w:r>
        <w:tab/>
        <w:t>Senate</w:t>
      </w:r>
      <w:r>
        <w:tab/>
        <w:t>Senate insists upon amendment and conference committee appointed  Massey, Matthews, Cash (</w:t>
      </w:r>
      <w:hyperlink r:id="rId26" w:history="1">
        <w:r w:rsidRPr="0008450F">
          <w:rPr>
            <w:rStyle w:val="Hyperlink"/>
          </w:rPr>
          <w:t>Senate Journal</w:t>
        </w:r>
        <w:r w:rsidRPr="0008450F">
          <w:rPr>
            <w:rStyle w:val="Hyperlink"/>
          </w:rPr>
          <w:noBreakHyphen/>
          <w:t>page 7</w:t>
        </w:r>
      </w:hyperlink>
      <w:r>
        <w:t>)</w:t>
      </w:r>
    </w:p>
    <w:p w:rsidR="006A3236" w:rsidRDefault="006A3236" w:rsidP="006A3236">
      <w:pPr>
        <w:widowControl w:val="0"/>
        <w:tabs>
          <w:tab w:val="right" w:pos="1008"/>
          <w:tab w:val="left" w:pos="1152"/>
          <w:tab w:val="left" w:pos="1872"/>
          <w:tab w:val="left" w:pos="9187"/>
        </w:tabs>
        <w:ind w:left="2088" w:hanging="2088"/>
      </w:pPr>
      <w:r>
        <w:tab/>
        <w:t>10/18/2022</w:t>
      </w:r>
      <w:r>
        <w:tab/>
        <w:t>House</w:t>
      </w:r>
      <w:r>
        <w:tab/>
        <w:t>Conference committee appointed  Pope, McCravy, Wetmore</w:t>
      </w:r>
    </w:p>
    <w:p w:rsidR="006A3236" w:rsidRDefault="006A3236" w:rsidP="006A3236">
      <w:pPr>
        <w:widowControl w:val="0"/>
        <w:tabs>
          <w:tab w:val="right" w:pos="1008"/>
          <w:tab w:val="left" w:pos="1152"/>
          <w:tab w:val="left" w:pos="1872"/>
          <w:tab w:val="left" w:pos="9187"/>
        </w:tabs>
        <w:ind w:left="2088" w:hanging="2088"/>
      </w:pPr>
    </w:p>
    <w:p w:rsidR="00F70AD7" w:rsidRDefault="00F70AD7" w:rsidP="00F70AD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7" w:history="1">
        <w:r w:rsidRPr="00F70AD7">
          <w:rPr>
            <w:rStyle w:val="Hyperlink"/>
          </w:rPr>
          <w:t>legislative information</w:t>
        </w:r>
      </w:hyperlink>
      <w:r>
        <w:t xml:space="preserve"> at the website</w:t>
      </w:r>
    </w:p>
    <w:p w:rsidR="00F70AD7" w:rsidRDefault="00F70AD7" w:rsidP="00F70AD7">
      <w:pPr>
        <w:widowControl w:val="0"/>
        <w:tabs>
          <w:tab w:val="right" w:pos="1008"/>
          <w:tab w:val="left" w:pos="1152"/>
          <w:tab w:val="left" w:pos="1872"/>
          <w:tab w:val="left" w:pos="9187"/>
        </w:tabs>
        <w:ind w:left="2088" w:hanging="2088"/>
        <w:jc w:val="left"/>
      </w:pPr>
    </w:p>
    <w:p w:rsidR="00F70AD7" w:rsidRPr="00F70AD7" w:rsidRDefault="00F70AD7" w:rsidP="00F70AD7">
      <w:pPr>
        <w:widowControl w:val="0"/>
        <w:tabs>
          <w:tab w:val="right" w:pos="1008"/>
          <w:tab w:val="left" w:pos="1152"/>
          <w:tab w:val="left" w:pos="1872"/>
          <w:tab w:val="left" w:pos="9187"/>
        </w:tabs>
        <w:ind w:left="2088" w:hanging="2088"/>
        <w:jc w:val="left"/>
      </w:pPr>
    </w:p>
    <w:p w:rsidR="00F70AD7" w:rsidRDefault="00F70AD7" w:rsidP="00F70AD7">
      <w:pPr>
        <w:widowControl w:val="0"/>
        <w:jc w:val="left"/>
      </w:pPr>
      <w:r w:rsidRPr="00F70AD7">
        <w:rPr>
          <w:b/>
        </w:rPr>
        <w:t>VERSIONS OF THIS BILL</w:t>
      </w:r>
    </w:p>
    <w:p w:rsidR="00F70AD7" w:rsidRDefault="00F70AD7" w:rsidP="00F70AD7">
      <w:pPr>
        <w:widowControl w:val="0"/>
        <w:jc w:val="left"/>
      </w:pPr>
    </w:p>
    <w:p w:rsidR="00F70AD7" w:rsidRDefault="00847D51" w:rsidP="00F70AD7">
      <w:pPr>
        <w:widowControl w:val="0"/>
        <w:jc w:val="left"/>
      </w:pPr>
      <w:hyperlink r:id="rId28" w:history="1">
        <w:r w:rsidR="00F70AD7">
          <w:rPr>
            <w:rStyle w:val="Hyperlink"/>
          </w:rPr>
          <w:t>5/12/2022</w:t>
        </w:r>
      </w:hyperlink>
    </w:p>
    <w:p w:rsidR="00F70AD7" w:rsidRDefault="00847D51" w:rsidP="00F70AD7">
      <w:hyperlink r:id="rId29" w:history="1">
        <w:r w:rsidR="00CB2BBD" w:rsidRPr="00CB2BBD">
          <w:rPr>
            <w:rStyle w:val="Hyperlink"/>
          </w:rPr>
          <w:t>8/30/2022</w:t>
        </w:r>
      </w:hyperlink>
    </w:p>
    <w:p w:rsidR="00CB2BBD" w:rsidRDefault="00847D51" w:rsidP="00F70AD7">
      <w:hyperlink r:id="rId30" w:history="1">
        <w:r w:rsidR="00270C65" w:rsidRPr="00270C65">
          <w:rPr>
            <w:rStyle w:val="Hyperlink"/>
          </w:rPr>
          <w:t>9/6/2022</w:t>
        </w:r>
      </w:hyperlink>
    </w:p>
    <w:p w:rsidR="00270C65" w:rsidRDefault="00847D51" w:rsidP="00F70AD7">
      <w:hyperlink r:id="rId31" w:history="1">
        <w:r w:rsidR="001D287A" w:rsidRPr="001D287A">
          <w:rPr>
            <w:rStyle w:val="Hyperlink"/>
          </w:rPr>
          <w:t>9/7/2022</w:t>
        </w:r>
      </w:hyperlink>
    </w:p>
    <w:p w:rsidR="001D287A" w:rsidRDefault="00847D51" w:rsidP="00F70AD7">
      <w:hyperlink r:id="rId32" w:history="1">
        <w:r w:rsidR="002E4C46" w:rsidRPr="002E4C46">
          <w:rPr>
            <w:rStyle w:val="Hyperlink"/>
          </w:rPr>
          <w:t>9/7/2022-A</w:t>
        </w:r>
      </w:hyperlink>
    </w:p>
    <w:p w:rsidR="002E4C46" w:rsidRDefault="00847D51" w:rsidP="00F70AD7">
      <w:hyperlink r:id="rId33" w:history="1">
        <w:r w:rsidR="00D065D3" w:rsidRPr="00D065D3">
          <w:rPr>
            <w:rStyle w:val="Hyperlink"/>
          </w:rPr>
          <w:t>9/7/2022-B</w:t>
        </w:r>
      </w:hyperlink>
    </w:p>
    <w:p w:rsidR="00D065D3" w:rsidRDefault="00847D51" w:rsidP="00F70AD7">
      <w:hyperlink r:id="rId34" w:history="1">
        <w:r w:rsidR="00A06F03" w:rsidRPr="00A06F03">
          <w:rPr>
            <w:rStyle w:val="Hyperlink"/>
          </w:rPr>
          <w:t>9/8/2022</w:t>
        </w:r>
      </w:hyperlink>
    </w:p>
    <w:p w:rsidR="00A06F03" w:rsidRDefault="00847D51" w:rsidP="00F70AD7">
      <w:hyperlink r:id="rId35" w:history="1">
        <w:r w:rsidR="00987FD4" w:rsidRPr="00987FD4">
          <w:rPr>
            <w:rStyle w:val="Hyperlink"/>
          </w:rPr>
          <w:t>9/8/2022-A</w:t>
        </w:r>
      </w:hyperlink>
    </w:p>
    <w:p w:rsidR="00987FD4" w:rsidRDefault="00987FD4" w:rsidP="00F70AD7"/>
    <w:p w:rsidR="00F70AD7" w:rsidRDefault="00F70AD7" w:rsidP="00F70AD7">
      <w:pPr>
        <w:sectPr w:rsidR="00F70AD7" w:rsidSect="00F70AD7">
          <w:pgSz w:w="12240" w:h="15840" w:code="1"/>
          <w:pgMar w:top="1080" w:right="1440" w:bottom="1080" w:left="1440" w:header="720" w:footer="720" w:gutter="0"/>
          <w:cols w:space="720"/>
          <w:noEndnote/>
          <w:docGrid w:linePitch="360"/>
        </w:sectPr>
      </w:pPr>
    </w:p>
    <w:p w:rsidR="00987FD4" w:rsidRDefault="00987F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AS PASSED BY THE SENATE</w:t>
      </w:r>
    </w:p>
    <w:p w:rsidR="00987FD4" w:rsidRDefault="00987F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8, 2022</w:t>
      </w:r>
    </w:p>
    <w:p w:rsidR="00987FD4" w:rsidRDefault="00987F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D4" w:rsidRPr="005A576A" w:rsidRDefault="00987FD4" w:rsidP="005A576A">
      <w:pPr>
        <w:tabs>
          <w:tab w:val="right" w:pos="5933"/>
        </w:tabs>
        <w:suppressAutoHyphens/>
      </w:pPr>
      <w:r>
        <w:tab/>
      </w:r>
      <w:r>
        <w:rPr>
          <w:b/>
          <w:sz w:val="36"/>
        </w:rPr>
        <w:t>H. 5399</w:t>
      </w:r>
    </w:p>
    <w:p w:rsidR="00987FD4" w:rsidRDefault="00987F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D4" w:rsidRDefault="00987F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McCravy, T. Moore, White, Ligon, Long, Gilliam, Chumley, Burns, Hardee, Bailey, J.E. Johnson, B. Newton, Hewitt, Bustos, Jordan, M.M. Smith, Davis, Hyde, Hixon, West, Hiott, Jones, Caskey, Fry, Thayer, Pope, Forrest, Oremus, Trantham, Bennett, McGarry, Felder, Allison, D.C. Moss, Brittain, Nutt, Haddon, Huggins, G.R. Smith, Magnuson, May, Wooten, B. Cox, Yow, Murphy, Crawford, Bryant and Robbins</w:t>
      </w:r>
    </w:p>
    <w:p w:rsidR="00987FD4" w:rsidRDefault="00987F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D4" w:rsidRDefault="00987FD4" w:rsidP="000B35E4">
      <w:pPr>
        <w:tabs>
          <w:tab w:val="right" w:pos="5933"/>
        </w:tabs>
        <w:suppressAutoHyphens/>
      </w:pPr>
      <w:r>
        <w:t>S. Printed 9/8/22--S.</w:t>
      </w:r>
      <w:r>
        <w:tab/>
      </w:r>
    </w:p>
    <w:p w:rsidR="00987FD4" w:rsidRDefault="00987F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September 6, 2022.</w:t>
      </w:r>
    </w:p>
    <w:p w:rsidR="00987FD4" w:rsidRPr="005A576A" w:rsidRDefault="00987FD4"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7FD4" w:rsidRDefault="00987F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D4" w:rsidRDefault="00987FD4" w:rsidP="005A576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D4" w:rsidRDefault="00987F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7FD4" w:rsidSect="0018520B">
          <w:footerReference w:type="default" r:id="rId36"/>
          <w:pgSz w:w="12240" w:h="15840" w:code="1"/>
          <w:pgMar w:top="1008" w:right="4680" w:bottom="3499" w:left="1627" w:header="720" w:footer="3499" w:gutter="0"/>
          <w:lnNumType w:countBy="1" w:distance="173"/>
          <w:pgNumType w:start="1"/>
          <w:cols w:space="720"/>
          <w:noEndnote/>
          <w:docGrid w:linePitch="360"/>
        </w:sectPr>
      </w:pPr>
    </w:p>
    <w:p w:rsidR="00987FD4" w:rsidRDefault="00987F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D4" w:rsidRDefault="00987F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D4" w:rsidRDefault="00987F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D4" w:rsidRDefault="00987F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D4" w:rsidRDefault="00987F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D4" w:rsidRDefault="00987F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D4" w:rsidRDefault="00987F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D4" w:rsidRDefault="00987F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D4" w:rsidRPr="00325348" w:rsidRDefault="00987FD4" w:rsidP="00145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87FD4" w:rsidRDefault="00987FD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D4" w:rsidRDefault="00987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3B65">
        <w:rPr>
          <w:color w:val="000000" w:themeColor="text1"/>
          <w:u w:color="000000" w:themeColor="text1"/>
        </w:rPr>
        <w:t>TO AMEND THE CODE OF LAWS OF SOUTH CAROLINA, 1976, BY ADDING SECTION 44</w:t>
      </w:r>
      <w:r w:rsidRPr="00083B65">
        <w:rPr>
          <w:color w:val="000000" w:themeColor="text1"/>
          <w:u w:color="000000" w:themeColor="text1"/>
        </w:rPr>
        <w:noBreakHyphen/>
        <w:t>41</w:t>
      </w:r>
      <w:r w:rsidRPr="00083B65">
        <w:rPr>
          <w:color w:val="000000" w:themeColor="text1"/>
          <w:u w:color="000000" w:themeColor="text1"/>
        </w:rPr>
        <w:noBreakHyphen/>
        <w:t>05 SO AS TO PROHIBIT ABORTIONS IN THE STATE OF SOUTH CAROLINA.</w:t>
      </w:r>
    </w:p>
    <w:p w:rsidR="00987FD4" w:rsidRDefault="00987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87FD4" w:rsidRDefault="00987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D4" w:rsidRDefault="00987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7FD4" w:rsidRDefault="00987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D4"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5" w:name="_Hlk113527986"/>
      <w:r w:rsidRPr="00710020">
        <w:rPr>
          <w:snapToGrid w:val="0"/>
        </w:rPr>
        <w:t>SECTION</w:t>
      </w:r>
      <w:r w:rsidRPr="00710020">
        <w:rPr>
          <w:snapToGrid w:val="0"/>
        </w:rPr>
        <w:tab/>
        <w:t>1.</w:t>
      </w:r>
      <w:r w:rsidRPr="00710020">
        <w:rPr>
          <w:snapToGrid w:val="0"/>
        </w:rPr>
        <w:tab/>
      </w:r>
      <w:r w:rsidRPr="00710020">
        <w:rPr>
          <w:color w:val="000000" w:themeColor="text1"/>
          <w:u w:color="000000" w:themeColor="text1"/>
        </w:rPr>
        <w:t>Section 44-41-710 of the 1976 Code is amended to read:</w:t>
      </w: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rPr>
          <w:color w:val="000000" w:themeColor="text1"/>
          <w:u w:color="000000" w:themeColor="text1"/>
        </w:rPr>
        <w:tab/>
      </w:r>
      <w:r>
        <w:rPr>
          <w:color w:val="000000" w:themeColor="text1"/>
          <w:u w:color="000000" w:themeColor="text1"/>
        </w:rPr>
        <w:t>“</w:t>
      </w:r>
      <w:r w:rsidRPr="00710020">
        <w:rPr>
          <w:color w:val="000000" w:themeColor="text1"/>
          <w:u w:color="000000" w:themeColor="text1"/>
        </w:rPr>
        <w:t>Section 44-41-710.</w:t>
      </w:r>
      <w:r w:rsidRPr="00710020">
        <w:rPr>
          <w:color w:val="000000" w:themeColor="text1"/>
          <w:u w:color="000000" w:themeColor="text1"/>
        </w:rPr>
        <w:tab/>
      </w:r>
      <w:r w:rsidRPr="00710020">
        <w:rPr>
          <w:strike/>
        </w:rPr>
        <w:t>This article must not be construed to repeal, by implication or otherwise, Section 44</w:t>
      </w:r>
      <w:r w:rsidRPr="00710020">
        <w:rPr>
          <w:strike/>
        </w:rPr>
        <w:noBreakHyphen/>
        <w:t>41</w:t>
      </w:r>
      <w:r w:rsidRPr="00710020">
        <w:rPr>
          <w:strike/>
        </w:rPr>
        <w:noBreakHyphen/>
        <w:t>20 or any otherwise applicable provision of South Carolina law regulating or restricting abortion. An abortion that complies with this article but violates the provisions of Section 44</w:t>
      </w:r>
      <w:r w:rsidRPr="00710020">
        <w:rPr>
          <w:strike/>
        </w:rPr>
        <w:noBreakHyphen/>
        <w:t>41</w:t>
      </w:r>
      <w:r w:rsidRPr="00710020">
        <w:rPr>
          <w:strike/>
        </w:rPr>
        <w:noBreakHyphen/>
        <w:t>20 or any otherwise applicable provision of South Carolina law must be considered unlawful as provided in such provision. An abortion that complies with the provisions of Section 44</w:t>
      </w:r>
      <w:r w:rsidRPr="00710020">
        <w:rPr>
          <w:strike/>
        </w:rPr>
        <w:noBreakHyphen/>
        <w:t>41</w:t>
      </w:r>
      <w:r w:rsidRPr="00710020">
        <w:rPr>
          <w:strike/>
        </w:rPr>
        <w:noBreakHyphen/>
        <w:t>20 or any otherwise applicable provision of South Carolina law regulating or restricting abortion but violates this article must be considered unlawful as provided in this article.</w:t>
      </w:r>
      <w:r w:rsidRPr="00710020">
        <w:t xml:space="preserv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or injunction is stayed or dissolved, or otherwise ceases to have effect, such provisions shall have full force and effect.</w:t>
      </w:r>
      <w:r>
        <w:t>”</w:t>
      </w: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B.</w:t>
      </w:r>
      <w:r w:rsidRPr="00710020">
        <w:tab/>
      </w:r>
      <w:r>
        <w:t xml:space="preserve"> </w:t>
      </w:r>
      <w:r w:rsidRPr="00710020">
        <w:t>Section 44-41-480 of the 1976 Code is amended to read:</w:t>
      </w: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ab/>
      </w:r>
      <w:r>
        <w:t>“</w:t>
      </w:r>
      <w:r w:rsidRPr="00710020">
        <w:t>Section 44-41-480.</w:t>
      </w:r>
      <w:r w:rsidRPr="00710020">
        <w:tab/>
      </w:r>
      <w:r w:rsidRPr="00710020">
        <w:rPr>
          <w:strike/>
        </w:rPr>
        <w:t>This article must not be construed to repeal, by implication or otherwise, Section 44</w:t>
      </w:r>
      <w:r w:rsidRPr="00710020">
        <w:rPr>
          <w:strike/>
        </w:rPr>
        <w:noBreakHyphen/>
        <w:t>41</w:t>
      </w:r>
      <w:r w:rsidRPr="00710020">
        <w:rPr>
          <w:strike/>
        </w:rPr>
        <w:noBreakHyphen/>
        <w:t>20 or any otherwise applicable provision of South Carolina law regulating or restricting abortion. An abortion that complies with this article but violates the provisions of Section 44</w:t>
      </w:r>
      <w:r w:rsidRPr="00710020">
        <w:rPr>
          <w:strike/>
        </w:rPr>
        <w:noBreakHyphen/>
        <w:t>41</w:t>
      </w:r>
      <w:r w:rsidRPr="00710020">
        <w:rPr>
          <w:strike/>
        </w:rPr>
        <w:noBreakHyphen/>
        <w:t>20 or any otherwise applicable provision of South Carolina law must be considered unlawful as provided in such provision. An abortion that complies with the provisions of Section 44</w:t>
      </w:r>
      <w:r w:rsidRPr="00710020">
        <w:rPr>
          <w:strike/>
        </w:rPr>
        <w:noBreakHyphen/>
        <w:t>41</w:t>
      </w:r>
      <w:r w:rsidRPr="00710020">
        <w:rPr>
          <w:strike/>
        </w:rPr>
        <w:noBreakHyphen/>
        <w:t>20 or any otherwise applicable provision of South Carolina law regulating or restricting abortion but violates this article must be considered unlawful as provided in this article.</w:t>
      </w:r>
      <w:r w:rsidRPr="00710020">
        <w:t xml:space="preserv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r>
        <w:t>”</w:t>
      </w: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C.</w:t>
      </w:r>
      <w:r w:rsidRPr="00710020">
        <w:tab/>
      </w:r>
      <w:r>
        <w:t xml:space="preserve"> </w:t>
      </w:r>
      <w:r w:rsidRPr="00710020">
        <w:t>Section 44-41-20 of the 1976 Code is repealed.</w:t>
      </w:r>
      <w:bookmarkEnd w:id="5"/>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7FD4"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D.</w:t>
      </w:r>
      <w:r w:rsidRPr="00710020">
        <w:tab/>
      </w:r>
      <w:r>
        <w:t xml:space="preserve">  </w:t>
      </w:r>
      <w:r w:rsidRPr="00710020">
        <w:t>Section 44-41-70(b) of the 1976 Code is amended to read:</w:t>
      </w: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ab/>
        <w:t>“(b)</w:t>
      </w:r>
      <w:r w:rsidRPr="00710020">
        <w:tab/>
        <w:t>The department shall promulgate and enforce regulations for the licensing and certification of facilities other than hospitals as defined in Section 44</w:t>
      </w:r>
      <w:r w:rsidRPr="00710020">
        <w:noBreakHyphen/>
        <w:t>41</w:t>
      </w:r>
      <w:r w:rsidRPr="00710020">
        <w:noBreakHyphen/>
        <w:t>10(d) wherein abortions are to be performed</w:t>
      </w:r>
      <w:r w:rsidRPr="00710020">
        <w:rPr>
          <w:strike/>
        </w:rPr>
        <w:t xml:space="preserve"> as provided for in Section 44</w:t>
      </w:r>
      <w:r w:rsidRPr="00710020">
        <w:rPr>
          <w:strike/>
        </w:rPr>
        <w:noBreakHyphen/>
        <w:t>41</w:t>
      </w:r>
      <w:r w:rsidRPr="00710020">
        <w:rPr>
          <w:strike/>
        </w:rPr>
        <w:noBreakHyphen/>
        <w:t>20(a) and (b)</w:t>
      </w:r>
      <w:r w:rsidRPr="00710020">
        <w:t>.”</w:t>
      </w: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rPr>
          <w:snapToGrid w:val="0"/>
        </w:rPr>
        <w:t>SECTION</w:t>
      </w:r>
      <w:r w:rsidRPr="00710020">
        <w:rPr>
          <w:snapToGrid w:val="0"/>
        </w:rPr>
        <w:tab/>
        <w:t>2.</w:t>
      </w:r>
      <w:r w:rsidRPr="00710020">
        <w:tab/>
        <w:t>Section 44-41-680 of the 1976 Code is amended to read:</w:t>
      </w: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ab/>
        <w:t>“Section 44-41-680.</w:t>
      </w:r>
      <w:r w:rsidRPr="00710020">
        <w:tab/>
        <w:t>(A)</w:t>
      </w:r>
      <w:r w:rsidRPr="00710020">
        <w:tab/>
        <w:t>Except as provided in subsection (B), no person shall perform, induce, or attempt to perform or induce an abortion on a pregnant woman with the specific intent of causing or abetting the termination of the life of the human fetus the pregnant woman is carrying and whose fetal heartbeat has been detected in accordance with Section 44</w:t>
      </w:r>
      <w:r w:rsidRPr="00710020">
        <w:noBreakHyphen/>
        <w:t>41</w:t>
      </w:r>
      <w:r w:rsidRPr="00710020">
        <w:noBreakHyphen/>
        <w:t>630.</w:t>
      </w: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ab/>
        <w:t>(B)</w:t>
      </w:r>
      <w:r w:rsidRPr="00710020">
        <w:tab/>
        <w:t>A physician may perform, induce, or attempt to perform or induce an abortion on a pregnant woman after a fetal heartbeat has been detected in accordance with Section 44</w:t>
      </w:r>
      <w:r w:rsidRPr="00710020">
        <w:noBreakHyphen/>
        <w:t>41</w:t>
      </w:r>
      <w:r w:rsidRPr="00710020">
        <w:noBreakHyphen/>
        <w:t>630 only if:</w:t>
      </w: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ab/>
      </w:r>
      <w:r w:rsidRPr="00710020">
        <w:tab/>
        <w:t>(1)</w:t>
      </w:r>
      <w:r w:rsidRPr="00710020">
        <w:tab/>
        <w:t xml:space="preserve">the pregnancy is the result of rape </w:t>
      </w:r>
      <w:r w:rsidRPr="00710020">
        <w:rPr>
          <w:u w:val="single"/>
        </w:rPr>
        <w:t>defined in Section 44-41-610</w:t>
      </w:r>
      <w:r w:rsidRPr="00710020">
        <w:t xml:space="preserve">, and </w:t>
      </w:r>
      <w:r w:rsidRPr="00710020">
        <w:rPr>
          <w:u w:val="single"/>
        </w:rPr>
        <w:t>is in the first trimester of pregnancy</w:t>
      </w:r>
      <w:r w:rsidRPr="00710020">
        <w:t xml:space="preserve"> </w:t>
      </w:r>
      <w:r w:rsidRPr="00710020">
        <w:rPr>
          <w:strike/>
        </w:rPr>
        <w:t>the probable post</w:t>
      </w:r>
      <w:r w:rsidRPr="00710020">
        <w:rPr>
          <w:strike/>
        </w:rPr>
        <w:noBreakHyphen/>
        <w:t>fertilization age of the fetus is fewer than twenty weeks</w:t>
      </w:r>
      <w:r w:rsidRPr="00710020">
        <w:t>;</w:t>
      </w: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ab/>
      </w:r>
      <w:r w:rsidRPr="00710020">
        <w:tab/>
        <w:t>(2)</w:t>
      </w:r>
      <w:r w:rsidRPr="00710020">
        <w:tab/>
        <w:t xml:space="preserve">the pregnancy is the result of incest, and </w:t>
      </w:r>
      <w:r w:rsidRPr="00710020">
        <w:rPr>
          <w:u w:val="single"/>
        </w:rPr>
        <w:t>is in the first trimester of pregnancy</w:t>
      </w:r>
      <w:r w:rsidRPr="00710020">
        <w:t xml:space="preserve"> </w:t>
      </w:r>
      <w:r w:rsidRPr="00710020">
        <w:rPr>
          <w:strike/>
        </w:rPr>
        <w:t>the probable post</w:t>
      </w:r>
      <w:r w:rsidRPr="00710020">
        <w:rPr>
          <w:strike/>
        </w:rPr>
        <w:noBreakHyphen/>
        <w:t>fertilization age of the fetus is fewer than twenty weeks</w:t>
      </w:r>
      <w:r w:rsidRPr="00710020">
        <w:t>;</w:t>
      </w: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ab/>
      </w:r>
      <w:r w:rsidRPr="00710020">
        <w:tab/>
        <w:t>(3)</w:t>
      </w:r>
      <w:r w:rsidRPr="00710020">
        <w:tab/>
        <w:t>the physician is acting in accordance with Section 44</w:t>
      </w:r>
      <w:r w:rsidRPr="00710020">
        <w:noBreakHyphen/>
        <w:t>41</w:t>
      </w:r>
      <w:r w:rsidRPr="00710020">
        <w:noBreakHyphen/>
        <w:t>690; or</w:t>
      </w: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ab/>
      </w:r>
      <w:r w:rsidRPr="00710020">
        <w:tab/>
        <w:t>(4)</w:t>
      </w:r>
      <w:r w:rsidRPr="00710020">
        <w:tab/>
        <w:t xml:space="preserve">there exists a fetal anomaly, as defined in Section </w:t>
      </w:r>
      <w:r w:rsidRPr="00710020">
        <w:rPr>
          <w:u w:val="single"/>
        </w:rPr>
        <w:t>44-41-610</w:t>
      </w:r>
      <w:r w:rsidRPr="00710020">
        <w:t xml:space="preserve"> </w:t>
      </w:r>
      <w:r w:rsidRPr="00710020">
        <w:rPr>
          <w:strike/>
        </w:rPr>
        <w:t>44</w:t>
      </w:r>
      <w:r w:rsidRPr="00710020">
        <w:rPr>
          <w:strike/>
        </w:rPr>
        <w:noBreakHyphen/>
        <w:t>41</w:t>
      </w:r>
      <w:r w:rsidRPr="00710020">
        <w:rPr>
          <w:strike/>
        </w:rPr>
        <w:noBreakHyphen/>
        <w:t>430</w:t>
      </w:r>
      <w:r w:rsidRPr="00710020">
        <w:rPr>
          <w:u w:val="single"/>
        </w:rPr>
        <w:t>, provided that the fetal anomaly has been confirmed by two physicians specializing in obstetrics or the area of medicine in which the anomaly is diagnosed</w:t>
      </w:r>
      <w:r w:rsidRPr="00710020">
        <w:t>.</w:t>
      </w: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ab/>
        <w:t>(C)</w:t>
      </w:r>
      <w:r w:rsidRPr="00710020">
        <w:rPr>
          <w:u w:val="single"/>
        </w:rPr>
        <w:t>(1)</w:t>
      </w:r>
      <w:r w:rsidRPr="00710020">
        <w:tab/>
        <w:t>A physician who performs or induces an abortion on a pregnant woman based on the exception in either subsection (B)(1) or (2) must report the allegation of rape or incest to the sheriff in the county in which the abortion was performed. The report must be made no later than twenty</w:t>
      </w:r>
      <w:r w:rsidRPr="00710020">
        <w:noBreakHyphen/>
        <w:t>four hours after performing or inducing the abortion, may be made orally or otherwise, and shall include the name and contact information of the pregnant woman making the allegation. Prior to performing or inducing an abortion, a physician who performs or induces an abortion based upon an allegation of rape or incest must notify the pregnant woman that the physician will report the allegation of rape or incest to the sheriff. The physician shall make written notations in the pregnant woman's medical records that the abortion was performed pursuant to the applicable exception, that the doctor timely notified the sheriff of the allegation of rape or incest, and that the woman was notified prior to the abortion that the physician would notify the sheriff of the allegation of rape or incest.</w:t>
      </w: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0020">
        <w:tab/>
      </w:r>
      <w:r w:rsidRPr="00710020">
        <w:tab/>
      </w:r>
      <w:r w:rsidRPr="00710020">
        <w:rPr>
          <w:u w:val="single"/>
        </w:rPr>
        <w:t>(2)</w:t>
      </w:r>
      <w:r w:rsidRPr="00710020">
        <w:tab/>
      </w:r>
      <w:r w:rsidRPr="00710020">
        <w:rPr>
          <w:u w:val="single"/>
        </w:rPr>
        <w:t xml:space="preserve">The physician shall </w:t>
      </w:r>
      <w:r>
        <w:rPr>
          <w:u w:val="single"/>
        </w:rPr>
        <w:t>preserve</w:t>
      </w:r>
      <w:r w:rsidRPr="00710020">
        <w:rPr>
          <w:u w:val="single"/>
        </w:rPr>
        <w:t xml:space="preserve"> a DNA sample from the fetal remains </w:t>
      </w:r>
      <w:r>
        <w:rPr>
          <w:u w:val="single"/>
        </w:rPr>
        <w:t xml:space="preserve">and notify </w:t>
      </w:r>
      <w:r w:rsidRPr="00710020">
        <w:rPr>
          <w:u w:val="single"/>
        </w:rPr>
        <w:t>the sheriff in the county in which the abortion was performed</w:t>
      </w:r>
      <w:r>
        <w:rPr>
          <w:u w:val="single"/>
        </w:rPr>
        <w:t xml:space="preserve">. The sheriff shall transmit the sample into evidence within ninety days of the notification. The sample shall be held as evidence as provided by the </w:t>
      </w:r>
      <w:r w:rsidRPr="00A81EAE">
        <w:rPr>
          <w:u w:val="single"/>
        </w:rPr>
        <w:t>Preservation of Evidence Act</w:t>
      </w:r>
      <w:r>
        <w:rPr>
          <w:u w:val="single"/>
        </w:rPr>
        <w:t xml:space="preserve"> beginning with Section 17-28-300.</w:t>
      </w: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ab/>
        <w:t>(D)</w:t>
      </w:r>
      <w:r w:rsidRPr="00710020">
        <w:tab/>
        <w:t>A person who violates subsection (A) is guilty of a felony and, upon conviction, must be fined ten thousand dollars, imprisoned not more than two years, or both.”</w:t>
      </w: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SECTION</w:t>
      </w:r>
      <w:r w:rsidRPr="00710020">
        <w:tab/>
        <w:t>3.</w:t>
      </w:r>
      <w:r w:rsidRPr="00710020">
        <w:tab/>
        <w:t>Section 44-41-610 of the 1976 Code is amended by adding appropriately numbered new items to read:</w:t>
      </w: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ab/>
        <w:t>“(</w:t>
      </w:r>
      <w:r w:rsidRPr="00710020">
        <w:tab/>
        <w:t>)</w:t>
      </w:r>
      <w:r w:rsidRPr="00710020">
        <w:tab/>
        <w:t>‘Fetal anomaly</w:t>
      </w:r>
      <w:r>
        <w:t>’</w:t>
      </w:r>
      <w:r w:rsidRPr="00710020">
        <w:t xml:space="preserve"> means that, in reasonable medical judgment, the unborn child has a profound and irremediable congenital or chromosomal anomaly that, with or without the provision of life</w:t>
      </w:r>
      <w:r w:rsidRPr="00710020">
        <w:noBreakHyphen/>
        <w:t>preserving treatment, would be incompatible with sustaining life after birth.</w:t>
      </w:r>
    </w:p>
    <w:p w:rsidR="00987FD4"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 xml:space="preserve">( </w:t>
      </w:r>
      <w:r w:rsidRPr="00710020">
        <w:t>)</w:t>
      </w:r>
      <w:r w:rsidRPr="00710020">
        <w:tab/>
        <w:t>‘Rape’</w:t>
      </w:r>
      <w:r w:rsidRPr="00710020">
        <w:rPr>
          <w:u w:color="000000" w:themeColor="text1"/>
        </w:rPr>
        <w:t xml:space="preserve"> has the same meaning as criminal sexual conduct, regardless of the degree of criminal sexual conduct.”</w:t>
      </w:r>
    </w:p>
    <w:p w:rsidR="00987FD4" w:rsidRPr="00710020"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7FD4"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SECTION</w:t>
      </w:r>
      <w:r>
        <w:rPr>
          <w:u w:color="000000" w:themeColor="text1"/>
        </w:rPr>
        <w:tab/>
        <w:t>4.</w:t>
      </w:r>
      <w:r>
        <w:rPr>
          <w:u w:color="000000" w:themeColor="text1"/>
        </w:rPr>
        <w:tab/>
      </w:r>
      <w:r>
        <w:rPr>
          <w:snapToGrid w:val="0"/>
        </w:rPr>
        <w:t>Article 1, Chapter 41, Title 44 of the 1976 Code is amended by adding:</w:t>
      </w:r>
    </w:p>
    <w:p w:rsidR="00987FD4"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87FD4"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
          <w:iCs/>
          <w:color w:val="000000" w:themeColor="text1"/>
          <w:u w:val="single" w:color="000000" w:themeColor="text1"/>
        </w:rPr>
      </w:pPr>
      <w:r>
        <w:rPr>
          <w:snapToGrid w:val="0"/>
        </w:rPr>
        <w:tab/>
        <w:t>“Section 44-41-90.</w:t>
      </w:r>
      <w:r>
        <w:rPr>
          <w:snapToGrid w:val="0"/>
        </w:rPr>
        <w:tab/>
      </w:r>
      <w:r>
        <w:rPr>
          <w:color w:val="000000" w:themeColor="text1"/>
        </w:rPr>
        <w:t>(A)</w:t>
      </w:r>
      <w:r>
        <w:rPr>
          <w:color w:val="000000" w:themeColor="text1"/>
        </w:rPr>
        <w:tab/>
        <w:t>No funds appropriated by the State for employer contributions to the State Health Insurance Plan may be expended to reimburse the expenses of an abortion, except as provided in Section 44-41-680.</w:t>
      </w:r>
    </w:p>
    <w:p w:rsidR="00987FD4"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No funds appropriated or authorized by the State may be used by any political subdivision of the State to purchase fetal tissue obtained from an abortion or fetal remains, nor may any political subdivision of the State accept donated fetal remains.</w:t>
      </w:r>
    </w:p>
    <w:p w:rsidR="00987FD4" w:rsidRPr="00D93686"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No state funds may, directly or indirectly, be utilized by Planned Parenthood for abortions, abortion services or procedures, or administrative functions related to abortions.”</w:t>
      </w:r>
    </w:p>
    <w:p w:rsidR="00987FD4"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7FD4" w:rsidRPr="000A2842" w:rsidRDefault="00987FD4"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rPr>
          <w:u w:color="000000" w:themeColor="text1"/>
        </w:rPr>
        <w:t>SECTION</w:t>
      </w:r>
      <w:r w:rsidRPr="00710020">
        <w:rPr>
          <w:u w:color="000000" w:themeColor="text1"/>
        </w:rPr>
        <w:tab/>
      </w:r>
      <w:r>
        <w:rPr>
          <w:u w:color="000000" w:themeColor="text1"/>
        </w:rPr>
        <w:t>5</w:t>
      </w:r>
      <w:r w:rsidRPr="00710020">
        <w:rPr>
          <w:u w:color="000000" w:themeColor="text1"/>
        </w:rPr>
        <w:t>.</w:t>
      </w:r>
      <w:r w:rsidRPr="00710020">
        <w:rPr>
          <w:u w:color="000000" w:themeColor="text1"/>
        </w:rPr>
        <w:tab/>
        <w:t>This act takes effect upon approval by the Governor.</w:t>
      </w:r>
    </w:p>
    <w:p w:rsidR="00987FD4" w:rsidRDefault="00987F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2842">
        <w:noBreakHyphen/>
      </w:r>
      <w:r w:rsidRPr="000A2842">
        <w:noBreakHyphen/>
      </w:r>
      <w:r w:rsidRPr="000A2842">
        <w:noBreakHyphen/>
      </w:r>
      <w:r w:rsidRPr="000A2842">
        <w:noBreakHyphen/>
        <w:t>XX</w:t>
      </w:r>
      <w:r w:rsidRPr="000A2842">
        <w:noBreakHyphen/>
      </w:r>
      <w:r w:rsidRPr="000A2842">
        <w:noBreakHyphen/>
      </w:r>
      <w:r w:rsidRPr="000A2842">
        <w:noBreakHyphen/>
      </w:r>
      <w:r w:rsidRPr="000A2842">
        <w:noBreakHyphen/>
      </w:r>
    </w:p>
    <w:p w:rsidR="00F70AD7" w:rsidRDefault="00F70AD7" w:rsidP="0098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70AD7" w:rsidSect="0018520B">
      <w:footerReference w:type="default" r:id="rId3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288" w:rsidRDefault="00746288" w:rsidP="009F0C77">
      <w:r>
        <w:separator/>
      </w:r>
    </w:p>
  </w:endnote>
  <w:endnote w:type="continuationSeparator" w:id="0">
    <w:p w:rsidR="00746288" w:rsidRDefault="007462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1C6D6D-8F64-405F-989C-4AF735F9B590}"/>
    <w:embedBold r:id="rId2" w:fontKey="{E63E26AF-54CA-4151-B5E9-9864560BF2C8}"/>
    <w:embedItalic r:id="rId3" w:fontKey="{F8CB6A3F-BA34-43FF-B437-38BB84C89FDD}"/>
    <w:embedBoldItalic r:id="rId4" w:fontKey="{95823478-9554-43AB-BB88-B9B203F133C4}"/>
  </w:font>
  <w:font w:name="Calibri">
    <w:panose1 w:val="020F0502020204030204"/>
    <w:charset w:val="00"/>
    <w:family w:val="swiss"/>
    <w:pitch w:val="variable"/>
    <w:sig w:usb0="E4002EFF" w:usb1="C000247B" w:usb2="00000009" w:usb3="00000000" w:csb0="000001FF" w:csb1="00000000"/>
    <w:embedRegular r:id="rId5" w:fontKey="{509844CA-34F2-40FF-B581-8D31585FA827}"/>
  </w:font>
  <w:font w:name="Cambria">
    <w:panose1 w:val="02040503050406030204"/>
    <w:charset w:val="00"/>
    <w:family w:val="roman"/>
    <w:pitch w:val="variable"/>
    <w:sig w:usb0="E00006FF" w:usb1="420024FF" w:usb2="02000000" w:usb3="00000000" w:csb0="0000019F" w:csb1="00000000"/>
    <w:embedRegular r:id="rId6" w:fontKey="{A4573F55-4719-47B0-8D84-0FD474E4FD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FD4" w:rsidRPr="00145A85" w:rsidRDefault="00987FD4" w:rsidP="00145A85">
    <w:pPr>
      <w:pStyle w:val="Footer"/>
      <w:tabs>
        <w:tab w:val="clear" w:pos="4680"/>
        <w:tab w:val="clear" w:pos="9360"/>
        <w:tab w:val="center" w:pos="2995"/>
      </w:tabs>
      <w:spacing w:before="120"/>
    </w:pPr>
    <w:r>
      <w:t>[5399-</w:t>
    </w:r>
    <w:r>
      <w:fldChar w:fldCharType="begin"/>
    </w:r>
    <w:r>
      <w:instrText xml:space="preserve"> PAGE  \* MERGEFORMAT </w:instrText>
    </w:r>
    <w:r>
      <w:fldChar w:fldCharType="separate"/>
    </w:r>
    <w:r w:rsidR="006A323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AA1" w:rsidRPr="00145A85" w:rsidRDefault="00987FD4" w:rsidP="00145A85">
    <w:pPr>
      <w:pStyle w:val="Footer"/>
      <w:tabs>
        <w:tab w:val="clear" w:pos="4680"/>
        <w:tab w:val="clear" w:pos="9360"/>
        <w:tab w:val="center" w:pos="2995"/>
      </w:tabs>
      <w:spacing w:before="120"/>
    </w:pPr>
    <w:r>
      <w:t>[5399]</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288" w:rsidRDefault="00746288" w:rsidP="009F0C77">
      <w:r>
        <w:separator/>
      </w:r>
    </w:p>
  </w:footnote>
  <w:footnote w:type="continuationSeparator" w:id="0">
    <w:p w:rsidR="00746288" w:rsidRDefault="007462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81VR22"/>
    <w:docVar w:name="CoverBillType" w:val="b"/>
    <w:docVar w:name="DocPath" w:val="L:\Council\bills\CC\16181VR22.DOCX"/>
    <w:docVar w:name="dvBillNumber" w:val="5399"/>
    <w:docVar w:name="dvBillNumberPrefix" w:val="H. "/>
    <w:docVar w:name="dvOriginalBody" w:val="House"/>
    <w:docVar w:name="dvSteno" w:val="CC"/>
    <w:docVar w:name="NameofBody" w:val="h"/>
    <w:docVar w:name="vGroup2" w:val="Council"/>
  </w:docVars>
  <w:rsids>
    <w:rsidRoot w:val="00746288"/>
    <w:rsid w:val="00011869"/>
    <w:rsid w:val="00015CD6"/>
    <w:rsid w:val="000E0100"/>
    <w:rsid w:val="000E1785"/>
    <w:rsid w:val="000F40FA"/>
    <w:rsid w:val="001011E8"/>
    <w:rsid w:val="001035F1"/>
    <w:rsid w:val="0010776B"/>
    <w:rsid w:val="001158AF"/>
    <w:rsid w:val="0013114D"/>
    <w:rsid w:val="00133E66"/>
    <w:rsid w:val="001435A3"/>
    <w:rsid w:val="00145A85"/>
    <w:rsid w:val="00146ED3"/>
    <w:rsid w:val="00151044"/>
    <w:rsid w:val="0016736E"/>
    <w:rsid w:val="001761FC"/>
    <w:rsid w:val="001B4397"/>
    <w:rsid w:val="001D08F2"/>
    <w:rsid w:val="001D287A"/>
    <w:rsid w:val="001D3A58"/>
    <w:rsid w:val="001D525B"/>
    <w:rsid w:val="001D7F4F"/>
    <w:rsid w:val="00205238"/>
    <w:rsid w:val="002321B6"/>
    <w:rsid w:val="00232912"/>
    <w:rsid w:val="00244456"/>
    <w:rsid w:val="00250967"/>
    <w:rsid w:val="002543C8"/>
    <w:rsid w:val="0025541D"/>
    <w:rsid w:val="00270C65"/>
    <w:rsid w:val="00284AAE"/>
    <w:rsid w:val="002E4C46"/>
    <w:rsid w:val="002E5912"/>
    <w:rsid w:val="00301B21"/>
    <w:rsid w:val="00325348"/>
    <w:rsid w:val="0032732C"/>
    <w:rsid w:val="00331A5A"/>
    <w:rsid w:val="00336AD0"/>
    <w:rsid w:val="0037079A"/>
    <w:rsid w:val="003C4DAB"/>
    <w:rsid w:val="003D01E8"/>
    <w:rsid w:val="003D2163"/>
    <w:rsid w:val="003E5288"/>
    <w:rsid w:val="003F6D79"/>
    <w:rsid w:val="0041760A"/>
    <w:rsid w:val="00417C01"/>
    <w:rsid w:val="0042481A"/>
    <w:rsid w:val="004403BD"/>
    <w:rsid w:val="00461441"/>
    <w:rsid w:val="004809EE"/>
    <w:rsid w:val="004E7D54"/>
    <w:rsid w:val="005273C6"/>
    <w:rsid w:val="00530A69"/>
    <w:rsid w:val="00545593"/>
    <w:rsid w:val="00553736"/>
    <w:rsid w:val="00556EBF"/>
    <w:rsid w:val="00577C6C"/>
    <w:rsid w:val="005907CF"/>
    <w:rsid w:val="005A62FE"/>
    <w:rsid w:val="005C2FE2"/>
    <w:rsid w:val="005E2BC9"/>
    <w:rsid w:val="00605102"/>
    <w:rsid w:val="006215AA"/>
    <w:rsid w:val="006863F0"/>
    <w:rsid w:val="006913C9"/>
    <w:rsid w:val="0069470D"/>
    <w:rsid w:val="006A3236"/>
    <w:rsid w:val="006D58AA"/>
    <w:rsid w:val="007162B4"/>
    <w:rsid w:val="00734F00"/>
    <w:rsid w:val="00736959"/>
    <w:rsid w:val="00746288"/>
    <w:rsid w:val="007A70AE"/>
    <w:rsid w:val="008362E8"/>
    <w:rsid w:val="0085786E"/>
    <w:rsid w:val="008A1768"/>
    <w:rsid w:val="008A489F"/>
    <w:rsid w:val="008F0F33"/>
    <w:rsid w:val="008F4429"/>
    <w:rsid w:val="0094021A"/>
    <w:rsid w:val="00987FD4"/>
    <w:rsid w:val="009B44AF"/>
    <w:rsid w:val="009B4937"/>
    <w:rsid w:val="009C6A0B"/>
    <w:rsid w:val="009F0C77"/>
    <w:rsid w:val="009F4DD1"/>
    <w:rsid w:val="00A02543"/>
    <w:rsid w:val="00A06F03"/>
    <w:rsid w:val="00A41684"/>
    <w:rsid w:val="00A64E80"/>
    <w:rsid w:val="00A72BCD"/>
    <w:rsid w:val="00A741D9"/>
    <w:rsid w:val="00A833AB"/>
    <w:rsid w:val="00A9741D"/>
    <w:rsid w:val="00AC34A2"/>
    <w:rsid w:val="00AD1C9A"/>
    <w:rsid w:val="00AD4B17"/>
    <w:rsid w:val="00AF3CC0"/>
    <w:rsid w:val="00B412D4"/>
    <w:rsid w:val="00B64FFF"/>
    <w:rsid w:val="00BE3C22"/>
    <w:rsid w:val="00C0345E"/>
    <w:rsid w:val="00C21ABE"/>
    <w:rsid w:val="00C31C95"/>
    <w:rsid w:val="00C3457E"/>
    <w:rsid w:val="00C3483A"/>
    <w:rsid w:val="00C74E9D"/>
    <w:rsid w:val="00C826DD"/>
    <w:rsid w:val="00C82FD3"/>
    <w:rsid w:val="00C92819"/>
    <w:rsid w:val="00CB2BBD"/>
    <w:rsid w:val="00CC6B7B"/>
    <w:rsid w:val="00CD2089"/>
    <w:rsid w:val="00D065D3"/>
    <w:rsid w:val="00D20B8A"/>
    <w:rsid w:val="00D73A67"/>
    <w:rsid w:val="00D970A9"/>
    <w:rsid w:val="00DB0A4A"/>
    <w:rsid w:val="00DF3845"/>
    <w:rsid w:val="00E047C8"/>
    <w:rsid w:val="00E41911"/>
    <w:rsid w:val="00E44B57"/>
    <w:rsid w:val="00E92EEF"/>
    <w:rsid w:val="00EB4D05"/>
    <w:rsid w:val="00EF2368"/>
    <w:rsid w:val="00F24442"/>
    <w:rsid w:val="00F4694F"/>
    <w:rsid w:val="00F50AE3"/>
    <w:rsid w:val="00F655B7"/>
    <w:rsid w:val="00F656BA"/>
    <w:rsid w:val="00F67CF1"/>
    <w:rsid w:val="00F70AD7"/>
    <w:rsid w:val="00F728AA"/>
    <w:rsid w:val="00F75B2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5E870A-D14B-4101-9B13-134879429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70AD7"/>
    <w:rPr>
      <w:color w:val="0000FF" w:themeColor="hyperlink"/>
      <w:u w:val="single"/>
    </w:rPr>
  </w:style>
  <w:style w:type="character" w:customStyle="1" w:styleId="UnresolvedMention">
    <w:name w:val="Unresolved Mention"/>
    <w:basedOn w:val="DefaultParagraphFont"/>
    <w:uiPriority w:val="99"/>
    <w:semiHidden/>
    <w:unhideWhenUsed/>
    <w:rsid w:val="00F70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512.docx" TargetMode="External"/><Relationship Id="rId13" Type="http://schemas.openxmlformats.org/officeDocument/2006/relationships/hyperlink" Target="file:///h:\hj\20220830.docx" TargetMode="External"/><Relationship Id="rId18" Type="http://schemas.openxmlformats.org/officeDocument/2006/relationships/hyperlink" Target="file:///h:\hj\20220831.docx" TargetMode="External"/><Relationship Id="rId26" Type="http://schemas.openxmlformats.org/officeDocument/2006/relationships/hyperlink" Target="file:///h:\sj\20221018.docx"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h:\sj\20220907.docx" TargetMode="External"/><Relationship Id="rId34" Type="http://schemas.openxmlformats.org/officeDocument/2006/relationships/hyperlink" Target="file:///p:\pprever\2021-22\5399_20220908.docx" TargetMode="External"/><Relationship Id="rId7" Type="http://schemas.openxmlformats.org/officeDocument/2006/relationships/hyperlink" Target="file:///h:\hj\20220512.docx" TargetMode="External"/><Relationship Id="rId12" Type="http://schemas.openxmlformats.org/officeDocument/2006/relationships/hyperlink" Target="file:///h:\hj\20220830.docx" TargetMode="External"/><Relationship Id="rId17" Type="http://schemas.openxmlformats.org/officeDocument/2006/relationships/hyperlink" Target="file:///h:\hj\20220830.docx" TargetMode="External"/><Relationship Id="rId25" Type="http://schemas.openxmlformats.org/officeDocument/2006/relationships/hyperlink" Target="file:///h:\sj\20220908.docx" TargetMode="External"/><Relationship Id="rId33" Type="http://schemas.openxmlformats.org/officeDocument/2006/relationships/hyperlink" Target="file:///p:\pprever\2021-22\5399_20220907B.docx"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220830.docx" TargetMode="External"/><Relationship Id="rId20" Type="http://schemas.openxmlformats.org/officeDocument/2006/relationships/hyperlink" Target="file:///h:\sj\20220907.docx" TargetMode="External"/><Relationship Id="rId29" Type="http://schemas.openxmlformats.org/officeDocument/2006/relationships/hyperlink" Target="file:///p:\pprever\2021-22\5399_2022083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830.docx" TargetMode="External"/><Relationship Id="rId24" Type="http://schemas.openxmlformats.org/officeDocument/2006/relationships/hyperlink" Target="file:///h:\sj\20220908.docx" TargetMode="External"/><Relationship Id="rId32" Type="http://schemas.openxmlformats.org/officeDocument/2006/relationships/hyperlink" Target="file:///p:\pprever\2021-22\5399_20220907A.docx"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220830.docx" TargetMode="External"/><Relationship Id="rId23" Type="http://schemas.openxmlformats.org/officeDocument/2006/relationships/hyperlink" Target="file:///h:\sj\20220907.docx" TargetMode="External"/><Relationship Id="rId28" Type="http://schemas.openxmlformats.org/officeDocument/2006/relationships/hyperlink" Target="file:///p:\pprever\2021-22\5399_20220512.docx" TargetMode="External"/><Relationship Id="rId36" Type="http://schemas.openxmlformats.org/officeDocument/2006/relationships/footer" Target="footer1.xml"/><Relationship Id="rId10" Type="http://schemas.openxmlformats.org/officeDocument/2006/relationships/hyperlink" Target="file:///h:\hj\20220830.docx" TargetMode="External"/><Relationship Id="rId19" Type="http://schemas.openxmlformats.org/officeDocument/2006/relationships/hyperlink" Target="file:///h:\hj\20220831.docx" TargetMode="External"/><Relationship Id="rId31" Type="http://schemas.openxmlformats.org/officeDocument/2006/relationships/hyperlink" Target="file:///p:\pprever\2021-22\5399_20220907.docx" TargetMode="External"/><Relationship Id="rId4" Type="http://schemas.openxmlformats.org/officeDocument/2006/relationships/webSettings" Target="webSettings.xml"/><Relationship Id="rId9" Type="http://schemas.openxmlformats.org/officeDocument/2006/relationships/hyperlink" Target="file:///h:\hj\20220830.docx" TargetMode="External"/><Relationship Id="rId14" Type="http://schemas.openxmlformats.org/officeDocument/2006/relationships/hyperlink" Target="file:///h:\hj\20220830.docx" TargetMode="External"/><Relationship Id="rId22" Type="http://schemas.openxmlformats.org/officeDocument/2006/relationships/hyperlink" Target="file:///h:\sj\20220907.docx" TargetMode="External"/><Relationship Id="rId27" Type="http://schemas.openxmlformats.org/officeDocument/2006/relationships/hyperlink" Target="http://www.scstatehouse.gov/billsearch.php?billnumbers=5399&amp;session=124&amp;summary=B" TargetMode="External"/><Relationship Id="rId30" Type="http://schemas.openxmlformats.org/officeDocument/2006/relationships/hyperlink" Target="file:///p:\pprever\2021-22\5399_20220906.docx" TargetMode="External"/><Relationship Id="rId35" Type="http://schemas.openxmlformats.org/officeDocument/2006/relationships/hyperlink" Target="file:///p:\pprever\2021-22\5399_20220908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D4260-6B45-40F8-88AF-CAEB23FA8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1903</Words>
  <Characters>10851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5399: Subject not yet available - South Carolina Legislature Online</dc:title>
  <dc:creator>Chris Charlton</dc:creator>
  <cp:lastModifiedBy>S Wilson</cp:lastModifiedBy>
  <cp:revision>2</cp:revision>
  <dcterms:created xsi:type="dcterms:W3CDTF">2022-10-20T13:33:00Z</dcterms:created>
  <dcterms:modified xsi:type="dcterms:W3CDTF">2022-10-20T13:33:00Z</dcterms:modified>
</cp:coreProperties>
</file>