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213" w:rsidRDefault="00775213" w:rsidP="00775213">
      <w:pPr>
        <w:widowControl w:val="0"/>
        <w:jc w:val="center"/>
      </w:pPr>
      <w:r w:rsidRPr="00775213">
        <w:rPr>
          <w:b/>
        </w:rPr>
        <w:t>South Carolina General Assembly</w:t>
      </w:r>
    </w:p>
    <w:p w:rsidR="00775213" w:rsidRDefault="00775213" w:rsidP="00775213">
      <w:pPr>
        <w:widowControl w:val="0"/>
        <w:jc w:val="center"/>
      </w:pPr>
      <w:r>
        <w:t>124th Session, 2021-2022</w:t>
      </w:r>
    </w:p>
    <w:p w:rsidR="00775213" w:rsidRDefault="00775213" w:rsidP="00775213">
      <w:pPr>
        <w:widowControl w:val="0"/>
      </w:pPr>
    </w:p>
    <w:p w:rsidR="00775213" w:rsidRDefault="00775213" w:rsidP="00775213">
      <w:pPr>
        <w:widowControl w:val="0"/>
        <w:rPr>
          <w:b/>
        </w:rPr>
      </w:pPr>
      <w:r w:rsidRPr="00775213">
        <w:rPr>
          <w:b/>
        </w:rPr>
        <w:t>S.</w:t>
      </w:r>
      <w:r>
        <w:rPr>
          <w:b/>
        </w:rPr>
        <w:t xml:space="preserve"> </w:t>
      </w:r>
      <w:r w:rsidRPr="00775213">
        <w:rPr>
          <w:b/>
        </w:rPr>
        <w:t>918</w:t>
      </w:r>
    </w:p>
    <w:p w:rsidR="00775213" w:rsidRDefault="00775213" w:rsidP="00775213">
      <w:pPr>
        <w:widowControl w:val="0"/>
        <w:rPr>
          <w:b/>
        </w:rPr>
      </w:pPr>
    </w:p>
    <w:p w:rsidR="00775213" w:rsidRDefault="00775213" w:rsidP="00775213">
      <w:pPr>
        <w:widowControl w:val="0"/>
      </w:pPr>
      <w:r w:rsidRPr="00775213">
        <w:rPr>
          <w:b/>
        </w:rPr>
        <w:t>STATUS INFORMATION</w:t>
      </w:r>
    </w:p>
    <w:p w:rsidR="00775213" w:rsidRDefault="00775213" w:rsidP="00775213">
      <w:pPr>
        <w:widowControl w:val="0"/>
      </w:pPr>
    </w:p>
    <w:p w:rsidR="00775213" w:rsidRDefault="00775213" w:rsidP="00775213">
      <w:pPr>
        <w:widowControl w:val="0"/>
      </w:pPr>
      <w:r>
        <w:t>Concurrent Resolution</w:t>
      </w:r>
    </w:p>
    <w:p w:rsidR="00775213" w:rsidRDefault="00ED3F9F" w:rsidP="00775213">
      <w:pPr>
        <w:widowControl w:val="0"/>
      </w:pPr>
      <w:r>
        <w:t>Sponsors: Senators Goldfinch, Rankin, Hembree, Sabb and Williams</w:t>
      </w:r>
    </w:p>
    <w:p w:rsidR="00775213" w:rsidRDefault="00775213" w:rsidP="00775213">
      <w:pPr>
        <w:widowControl w:val="0"/>
      </w:pPr>
      <w:r>
        <w:t>Document Path: l:\s-res\slg\006henr.kmm.slg.docx</w:t>
      </w:r>
    </w:p>
    <w:p w:rsidR="00775213" w:rsidRDefault="00775213" w:rsidP="00775213">
      <w:pPr>
        <w:widowControl w:val="0"/>
      </w:pPr>
    </w:p>
    <w:p w:rsidR="00E01C11" w:rsidRDefault="00E01C11" w:rsidP="00775213">
      <w:pPr>
        <w:widowControl w:val="0"/>
      </w:pPr>
      <w:r>
        <w:t>Introduced in the Senate on December 6, 2021</w:t>
      </w:r>
    </w:p>
    <w:p w:rsidR="00E01C11" w:rsidRDefault="00E01C11" w:rsidP="00775213">
      <w:pPr>
        <w:widowControl w:val="0"/>
      </w:pPr>
      <w:r>
        <w:t>Introduced in the House on May 4, 2022</w:t>
      </w:r>
    </w:p>
    <w:p w:rsidR="00E01C11" w:rsidRDefault="00E01C11" w:rsidP="00775213">
      <w:pPr>
        <w:widowControl w:val="0"/>
      </w:pPr>
      <w:r>
        <w:t>Adopted by the General Assembly on May 12, 2022</w:t>
      </w:r>
    </w:p>
    <w:p w:rsidR="00E01C11" w:rsidRDefault="00E01C11" w:rsidP="00775213">
      <w:pPr>
        <w:widowControl w:val="0"/>
      </w:pPr>
    </w:p>
    <w:p w:rsidR="00775213" w:rsidRDefault="0059310C" w:rsidP="00775213">
      <w:pPr>
        <w:widowControl w:val="0"/>
      </w:pPr>
      <w:r>
        <w:t>Summary: Patrol Officer Henry Scarborough Intersection</w:t>
      </w:r>
    </w:p>
    <w:p w:rsidR="00775213" w:rsidRDefault="00775213" w:rsidP="00775213">
      <w:pPr>
        <w:widowControl w:val="0"/>
      </w:pPr>
    </w:p>
    <w:p w:rsidR="00775213" w:rsidRDefault="00775213" w:rsidP="00775213">
      <w:pPr>
        <w:widowControl w:val="0"/>
      </w:pPr>
    </w:p>
    <w:p w:rsidR="00775213" w:rsidRDefault="00775213" w:rsidP="007752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75213">
        <w:rPr>
          <w:b/>
        </w:rPr>
        <w:t>HISTORY OF LEGISLATIVE ACTIONS</w:t>
      </w:r>
    </w:p>
    <w:p w:rsidR="00775213" w:rsidRDefault="00775213" w:rsidP="007752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75213" w:rsidRPr="00775213" w:rsidRDefault="00775213" w:rsidP="007752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75213">
        <w:rPr>
          <w:u w:val="single"/>
        </w:rPr>
        <w:tab/>
        <w:t>Date</w:t>
      </w:r>
      <w:r w:rsidRPr="00775213">
        <w:rPr>
          <w:u w:val="single"/>
        </w:rPr>
        <w:tab/>
        <w:t>Body</w:t>
      </w:r>
      <w:r w:rsidRPr="00775213">
        <w:rPr>
          <w:u w:val="single"/>
        </w:rPr>
        <w:tab/>
        <w:t>Action Description with journal page number</w:t>
      </w:r>
      <w:r w:rsidRPr="00775213">
        <w:rPr>
          <w:u w:val="single"/>
        </w:rPr>
        <w:tab/>
      </w:r>
    </w:p>
    <w:p w:rsidR="005D1EC0" w:rsidRDefault="005D1EC0" w:rsidP="005D1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(</w:t>
      </w:r>
      <w:hyperlink r:id="rId6" w:history="1">
        <w:r w:rsidRPr="00BF6AE3">
          <w:rPr>
            <w:rStyle w:val="Hyperlink"/>
          </w:rPr>
          <w:t>Senate Journal</w:t>
        </w:r>
        <w:r w:rsidRPr="00BF6AE3">
          <w:rPr>
            <w:rStyle w:val="Hyperlink"/>
          </w:rPr>
          <w:noBreakHyphen/>
          <w:t>page 27</w:t>
        </w:r>
      </w:hyperlink>
      <w:r>
        <w:t>)</w:t>
      </w:r>
    </w:p>
    <w:p w:rsidR="005D1EC0" w:rsidRDefault="005D1EC0" w:rsidP="005D1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 xml:space="preserve">Referred to Committee on </w:t>
      </w:r>
      <w:r w:rsidRPr="00BF6AE3">
        <w:rPr>
          <w:b/>
        </w:rPr>
        <w:t>Transportation</w:t>
      </w:r>
      <w:r>
        <w:t xml:space="preserve"> (</w:t>
      </w:r>
      <w:hyperlink r:id="rId7" w:history="1">
        <w:r w:rsidRPr="00BF6AE3">
          <w:rPr>
            <w:rStyle w:val="Hyperlink"/>
          </w:rPr>
          <w:t>Senate Journal</w:t>
        </w:r>
        <w:r w:rsidRPr="00BF6AE3">
          <w:rPr>
            <w:rStyle w:val="Hyperlink"/>
          </w:rPr>
          <w:noBreakHyphen/>
          <w:t>page 27</w:t>
        </w:r>
      </w:hyperlink>
      <w:r>
        <w:t>)</w:t>
      </w:r>
    </w:p>
    <w:p w:rsidR="005D1EC0" w:rsidRDefault="005D1EC0" w:rsidP="005D1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4/28/2022</w:t>
      </w:r>
      <w:r>
        <w:tab/>
        <w:t>Senate</w:t>
      </w:r>
      <w:r>
        <w:tab/>
        <w:t xml:space="preserve">Recalled from Committee on </w:t>
      </w:r>
      <w:r w:rsidRPr="00BF6AE3">
        <w:rPr>
          <w:b/>
        </w:rPr>
        <w:t>Transportation</w:t>
      </w:r>
      <w:r>
        <w:t xml:space="preserve"> (</w:t>
      </w:r>
      <w:hyperlink r:id="rId8" w:history="1">
        <w:r w:rsidRPr="00BF6AE3">
          <w:rPr>
            <w:rStyle w:val="Hyperlink"/>
          </w:rPr>
          <w:t>Senate Journal</w:t>
        </w:r>
        <w:r w:rsidRPr="00BF6AE3">
          <w:rPr>
            <w:rStyle w:val="Hyperlink"/>
          </w:rPr>
          <w:noBreakHyphen/>
          <w:t>page 2</w:t>
        </w:r>
      </w:hyperlink>
      <w:r>
        <w:t>)</w:t>
      </w:r>
    </w:p>
    <w:p w:rsidR="005D1EC0" w:rsidRDefault="005D1EC0" w:rsidP="005D1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Senate</w:t>
      </w:r>
      <w:r>
        <w:tab/>
        <w:t>Adopted, sent to House (</w:t>
      </w:r>
      <w:hyperlink r:id="rId9" w:history="1">
        <w:r w:rsidRPr="00BF6AE3">
          <w:rPr>
            <w:rStyle w:val="Hyperlink"/>
          </w:rPr>
          <w:t>Senate Journal</w:t>
        </w:r>
        <w:r w:rsidRPr="00BF6AE3">
          <w:rPr>
            <w:rStyle w:val="Hyperlink"/>
          </w:rPr>
          <w:noBreakHyphen/>
          <w:t>page 62</w:t>
        </w:r>
      </w:hyperlink>
      <w:r>
        <w:t>)</w:t>
      </w:r>
    </w:p>
    <w:p w:rsidR="005D1EC0" w:rsidRDefault="005D1EC0" w:rsidP="005D1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House</w:t>
      </w:r>
      <w:r>
        <w:tab/>
        <w:t>Introduced (</w:t>
      </w:r>
      <w:hyperlink r:id="rId10" w:history="1">
        <w:r w:rsidRPr="00BF6AE3">
          <w:rPr>
            <w:rStyle w:val="Hyperlink"/>
          </w:rPr>
          <w:t>House Journal</w:t>
        </w:r>
        <w:r w:rsidRPr="00BF6AE3">
          <w:rPr>
            <w:rStyle w:val="Hyperlink"/>
          </w:rPr>
          <w:noBreakHyphen/>
          <w:t>page 11</w:t>
        </w:r>
      </w:hyperlink>
      <w:r>
        <w:t>)</w:t>
      </w:r>
    </w:p>
    <w:p w:rsidR="005D1EC0" w:rsidRDefault="005D1EC0" w:rsidP="005D1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House</w:t>
      </w:r>
      <w:r>
        <w:tab/>
        <w:t xml:space="preserve">Referred to Committee on </w:t>
      </w:r>
      <w:r w:rsidRPr="00BF6AE3">
        <w:rPr>
          <w:b/>
        </w:rPr>
        <w:t>Invitations and Memorial Resolutions</w:t>
      </w:r>
      <w:r>
        <w:t xml:space="preserve"> (</w:t>
      </w:r>
      <w:hyperlink r:id="rId11" w:history="1">
        <w:r w:rsidRPr="00BF6AE3">
          <w:rPr>
            <w:rStyle w:val="Hyperlink"/>
          </w:rPr>
          <w:t>House Journal</w:t>
        </w:r>
        <w:r w:rsidRPr="00BF6AE3">
          <w:rPr>
            <w:rStyle w:val="Hyperlink"/>
          </w:rPr>
          <w:noBreakHyphen/>
          <w:t>page 11</w:t>
        </w:r>
      </w:hyperlink>
      <w:r>
        <w:t>)</w:t>
      </w:r>
    </w:p>
    <w:p w:rsidR="005D1EC0" w:rsidRDefault="005D1EC0" w:rsidP="005D1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5/11/2022</w:t>
      </w:r>
      <w:r>
        <w:tab/>
        <w:t>House</w:t>
      </w:r>
      <w:r>
        <w:tab/>
        <w:t xml:space="preserve">Committee report: Favorable </w:t>
      </w:r>
      <w:r w:rsidRPr="00BF6AE3">
        <w:rPr>
          <w:b/>
        </w:rPr>
        <w:t>Invitations and Memorial Resolutions</w:t>
      </w:r>
      <w:r>
        <w:t xml:space="preserve"> (</w:t>
      </w:r>
      <w:hyperlink r:id="rId12" w:history="1">
        <w:r w:rsidRPr="00BF6AE3">
          <w:rPr>
            <w:rStyle w:val="Hyperlink"/>
          </w:rPr>
          <w:t>House Journal</w:t>
        </w:r>
        <w:r w:rsidRPr="00BF6AE3">
          <w:rPr>
            <w:rStyle w:val="Hyperlink"/>
          </w:rPr>
          <w:noBreakHyphen/>
          <w:t>page 301</w:t>
        </w:r>
      </w:hyperlink>
      <w:r>
        <w:t>)</w:t>
      </w:r>
    </w:p>
    <w:p w:rsidR="005D1EC0" w:rsidRDefault="005D1EC0" w:rsidP="005D1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5/12/2022</w:t>
      </w:r>
      <w:r>
        <w:tab/>
        <w:t>House</w:t>
      </w:r>
      <w:r>
        <w:tab/>
        <w:t>Adopted, returned to Senate with concurrence (</w:t>
      </w:r>
      <w:hyperlink r:id="rId13" w:history="1">
        <w:r w:rsidRPr="00BF6AE3">
          <w:rPr>
            <w:rStyle w:val="Hyperlink"/>
          </w:rPr>
          <w:t>House Journal</w:t>
        </w:r>
        <w:r w:rsidRPr="00BF6AE3">
          <w:rPr>
            <w:rStyle w:val="Hyperlink"/>
          </w:rPr>
          <w:noBreakHyphen/>
          <w:t>page 114</w:t>
        </w:r>
      </w:hyperlink>
      <w:r>
        <w:t>)</w:t>
      </w:r>
    </w:p>
    <w:p w:rsidR="005D1EC0" w:rsidRDefault="005D1EC0" w:rsidP="005D1E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5213" w:rsidRDefault="00775213" w:rsidP="007752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4" w:history="1">
        <w:r w:rsidRPr="00775213">
          <w:rPr>
            <w:rStyle w:val="Hyperlink"/>
          </w:rPr>
          <w:t>legislative information</w:t>
        </w:r>
      </w:hyperlink>
      <w:r>
        <w:t xml:space="preserve"> at the website</w:t>
      </w:r>
    </w:p>
    <w:p w:rsidR="00775213" w:rsidRDefault="00775213" w:rsidP="007752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5213" w:rsidRPr="00775213" w:rsidRDefault="00775213" w:rsidP="007752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75213" w:rsidRDefault="00775213" w:rsidP="00775213">
      <w:pPr>
        <w:widowControl w:val="0"/>
      </w:pPr>
      <w:r w:rsidRPr="00775213">
        <w:rPr>
          <w:b/>
        </w:rPr>
        <w:t>VERSIONS OF THIS BILL</w:t>
      </w:r>
    </w:p>
    <w:p w:rsidR="00775213" w:rsidRDefault="00775213" w:rsidP="00775213">
      <w:pPr>
        <w:widowControl w:val="0"/>
      </w:pPr>
    </w:p>
    <w:p w:rsidR="00775213" w:rsidRDefault="00C50AB3" w:rsidP="00775213">
      <w:pPr>
        <w:widowControl w:val="0"/>
      </w:pPr>
      <w:hyperlink r:id="rId15" w:history="1">
        <w:r w:rsidR="00775213">
          <w:rPr>
            <w:rStyle w:val="Hyperlink"/>
          </w:rPr>
          <w:t>12/6/2021</w:t>
        </w:r>
      </w:hyperlink>
    </w:p>
    <w:p w:rsidR="00775213" w:rsidRDefault="00C50AB3" w:rsidP="00775213">
      <w:hyperlink r:id="rId16" w:history="1">
        <w:r w:rsidR="009E08AF" w:rsidRPr="009E08AF">
          <w:rPr>
            <w:rStyle w:val="Hyperlink"/>
          </w:rPr>
          <w:t>4/28/2022</w:t>
        </w:r>
      </w:hyperlink>
    </w:p>
    <w:p w:rsidR="009E08AF" w:rsidRDefault="00C50AB3" w:rsidP="00775213">
      <w:hyperlink r:id="rId17" w:history="1">
        <w:r w:rsidR="003A766C" w:rsidRPr="003A766C">
          <w:rPr>
            <w:rStyle w:val="Hyperlink"/>
          </w:rPr>
          <w:t>5/11/2022</w:t>
        </w:r>
      </w:hyperlink>
    </w:p>
    <w:p w:rsidR="003A766C" w:rsidRDefault="003A766C" w:rsidP="00775213"/>
    <w:p w:rsidR="00775213" w:rsidRDefault="00775213" w:rsidP="00775213">
      <w:pPr>
        <w:sectPr w:rsidR="00775213" w:rsidSect="007752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11, 2022</w:t>
      </w: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Pr="00FD3F5D" w:rsidRDefault="003A766C" w:rsidP="00FD3F5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918</w:t>
      </w: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Default="003A766C" w:rsidP="00E62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Goldfinch, Rankin, Hembree, Sabb and Williams</w:t>
      </w: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5/11/22--H.</w:t>
      </w: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4, 2022.</w:t>
      </w:r>
    </w:p>
    <w:p w:rsidR="003A766C" w:rsidRPr="00FD3F5D" w:rsidRDefault="003A766C" w:rsidP="00FD3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Default="003A766C" w:rsidP="00FD3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3A766C" w:rsidRPr="00FD3F5D" w:rsidRDefault="003A766C" w:rsidP="00FD3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918) to request that the Department of Transportation </w:t>
      </w:r>
      <w:r w:rsidRPr="00FD3F5D">
        <w:t>name the intersection of Highway 501 and Broadway Street</w:t>
      </w:r>
      <w:r w:rsidRPr="00FD3F5D">
        <w:rPr>
          <w:color w:val="000000" w:themeColor="text1"/>
          <w:u w:color="000000" w:themeColor="text1"/>
        </w:rPr>
        <w:t xml:space="preserve"> in Horry County</w:t>
      </w:r>
      <w:r w:rsidRPr="00FD3F5D">
        <w:rPr>
          <w:rFonts w:eastAsia="Times New Roman"/>
          <w:color w:val="000000" w:themeColor="text1"/>
          <w:u w:color="000000" w:themeColor="text1"/>
        </w:rPr>
        <w:t xml:space="preserve"> “Patrol Officer Henry Scarborough </w:t>
      </w:r>
      <w:r w:rsidRPr="00FD3F5D">
        <w:rPr>
          <w:color w:val="000000" w:themeColor="text1"/>
          <w:u w:color="000000" w:themeColor="text1"/>
        </w:rPr>
        <w:t>Intersection</w:t>
      </w:r>
      <w:r w:rsidRPr="00FD3F5D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at, etc., respectfully</w:t>
      </w:r>
    </w:p>
    <w:p w:rsidR="003A766C" w:rsidRPr="00FD3F5D" w:rsidRDefault="003A766C" w:rsidP="00FD3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:rsidR="003A766C" w:rsidRPr="00FD3F5D" w:rsidRDefault="003A766C" w:rsidP="00FD3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A766C" w:rsidSect="00C50177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A766C" w:rsidRPr="00522CE0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Pr="00522CE0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Pr="00522CE0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Pr="00522CE0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Pr="00522CE0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Pr="00522CE0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Pr="00522CE0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Pr="00522CE0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Pr="008F023B" w:rsidRDefault="003A766C" w:rsidP="00961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3A766C" w:rsidRPr="00522CE0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Pr="00522CE0" w:rsidRDefault="003A766C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>NAME THE INTERSECTION OF HIGHWAY 501 AND BROADWAY STREET</w:t>
      </w:r>
      <w:r>
        <w:rPr>
          <w:color w:val="000000" w:themeColor="text1"/>
          <w:u w:color="000000" w:themeColor="text1"/>
        </w:rPr>
        <w:t xml:space="preserve"> IN HORRY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 xml:space="preserve">“PATROL OFFICER HENRY SCARBOROUGH </w:t>
      </w:r>
      <w:r>
        <w:rPr>
          <w:color w:val="000000" w:themeColor="text1"/>
          <w:u w:color="000000" w:themeColor="text1"/>
        </w:rPr>
        <w:t>INTERSECTION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3A766C" w:rsidRPr="00522CE0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Default="003A766C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members of the South Carolina General Assembly wish to honor the ultimate sacrifice of Patrol Officer Henry Scarborough, who was killed in the line of duty; and</w:t>
      </w:r>
    </w:p>
    <w:p w:rsidR="003A766C" w:rsidRDefault="003A766C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766C" w:rsidRDefault="003A766C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veteran of the United States Army, Patrol Officer Henry Scarborough was hired by the Myrtle Beach Police Department in March of 1949; and</w:t>
      </w:r>
    </w:p>
    <w:p w:rsidR="003A766C" w:rsidRDefault="003A766C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766C" w:rsidRDefault="003A766C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March 7, 1949, Patrol Officer Scarborough and his partner arrested a man for brandishing a weapon, and as they drove the man to the police station, the man fatally shot Officer Scarborough; and</w:t>
      </w:r>
    </w:p>
    <w:p w:rsidR="003A766C" w:rsidRDefault="003A766C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A766C" w:rsidRDefault="003A766C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Patrol Officer Scarborough was survived by his wife, two sons, two daughters, three grandchildren, and two sisters; and</w:t>
      </w: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only fitting and proper to pay tribute to </w:t>
      </w:r>
      <w:r>
        <w:rPr>
          <w:color w:val="000000" w:themeColor="text1"/>
          <w:u w:color="000000" w:themeColor="text1"/>
        </w:rPr>
        <w:t xml:space="preserve">Patrol Officer Scarborough </w:t>
      </w:r>
      <w:r>
        <w:rPr>
          <w:rFonts w:eastAsia="Times New Roman"/>
        </w:rPr>
        <w:t xml:space="preserve">by naming a portion of road in the State in </w:t>
      </w:r>
      <w:r w:rsidRPr="001E2E05">
        <w:rPr>
          <w:rFonts w:eastAsia="Times New Roman"/>
        </w:rPr>
        <w:t>his</w:t>
      </w:r>
      <w:r>
        <w:rPr>
          <w:rFonts w:eastAsia="Times New Roman"/>
        </w:rPr>
        <w:t xml:space="preserve"> honor.  Now, therefore, </w:t>
      </w: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A766C" w:rsidRDefault="003A766C" w:rsidP="004C4233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>name the intersection of Highway 501 and Broadway</w:t>
      </w:r>
      <w:r>
        <w:rPr>
          <w:color w:val="000000" w:themeColor="text1"/>
          <w:u w:color="000000" w:themeColor="text1"/>
        </w:rPr>
        <w:t xml:space="preserve"> Street in Horry County “</w:t>
      </w:r>
      <w:r>
        <w:rPr>
          <w:rFonts w:eastAsia="Times New Roman"/>
          <w:color w:val="000000" w:themeColor="text1"/>
          <w:u w:color="000000" w:themeColor="text1"/>
        </w:rPr>
        <w:t xml:space="preserve">Patrol Officer Henry Scarborough </w:t>
      </w:r>
      <w:r>
        <w:rPr>
          <w:color w:val="000000" w:themeColor="text1"/>
          <w:u w:color="000000" w:themeColor="text1"/>
        </w:rPr>
        <w:t xml:space="preserve">Intersection” </w:t>
      </w:r>
      <w:r>
        <w:rPr>
          <w:rFonts w:eastAsia="Times New Roman"/>
        </w:rPr>
        <w:t>and erect appropriate markers or signs at this location containing the designation.</w:t>
      </w:r>
    </w:p>
    <w:p w:rsidR="003A766C" w:rsidRDefault="003A766C" w:rsidP="004C4233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766C" w:rsidRPr="00522CE0" w:rsidRDefault="003A76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the family of Patrol Officer Henry </w:t>
      </w:r>
      <w:r>
        <w:rPr>
          <w:color w:val="000000" w:themeColor="text1"/>
          <w:u w:color="000000" w:themeColor="text1"/>
        </w:rPr>
        <w:t>Scarborough.</w:t>
      </w:r>
    </w:p>
    <w:p w:rsidR="003A766C" w:rsidRDefault="003A766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75213" w:rsidRDefault="00775213" w:rsidP="003A7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775213" w:rsidSect="00C50177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5E1" w:rsidRDefault="002915E1" w:rsidP="00522CE0">
      <w:r>
        <w:separator/>
      </w:r>
    </w:p>
  </w:endnote>
  <w:endnote w:type="continuationSeparator" w:id="0">
    <w:p w:rsidR="002915E1" w:rsidRDefault="002915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203A99-AE6D-4788-9AE9-5FC4B7B00611}"/>
    <w:embedBold r:id="rId2" w:fontKey="{932319C2-BC07-466F-833A-2A01F46899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0B892B3-47A0-4675-9374-DDA92C829EF7}"/>
    <w:embedBold r:id="rId4" w:fontKey="{DFCE6F69-CCE9-4EB0-A653-A1CF840E33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85DB3BD-0357-4B30-9BEC-3A7BB751C6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F64479D-541B-4EB5-BCB7-FEA6104BFA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66C" w:rsidRPr="009616CE" w:rsidRDefault="003A766C" w:rsidP="009616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[918-</w:t>
    </w:r>
    <w:r>
      <w:fldChar w:fldCharType="begin"/>
    </w:r>
    <w:r>
      <w:instrText xml:space="preserve"> PAGE  \* MERGEFORMAT </w:instrText>
    </w:r>
    <w:r>
      <w:fldChar w:fldCharType="separate"/>
    </w:r>
    <w:r w:rsidR="005D1EC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177" w:rsidRPr="009616CE" w:rsidRDefault="003A766C" w:rsidP="009616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5E1" w:rsidRDefault="002915E1" w:rsidP="00522CE0">
      <w:r>
        <w:separator/>
      </w:r>
    </w:p>
  </w:footnote>
  <w:footnote w:type="continuationSeparator" w:id="0">
    <w:p w:rsidR="002915E1" w:rsidRDefault="002915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HENR.KMM.SLG"/>
    <w:docVar w:name="CoverAttorneyInitials" w:val="KMM"/>
    <w:docVar w:name="CoverAttorneyLastName" w:val="Moffitt"/>
    <w:docVar w:name="CoverBillType" w:val="c"/>
    <w:docVar w:name="CoverSenator" w:val="SLG"/>
    <w:docVar w:name="dvBillNumber" w:val="918"/>
    <w:docVar w:name="dvBillNumberPrefix" w:val="S. "/>
    <w:docVar w:name="dvOriginalBody" w:val="Senate"/>
    <w:docVar w:name="fulldraftpath" w:val="L:\S-RES\SLG\006HENR.KMM.SLG.DOCX"/>
    <w:docVar w:name="NameofBody" w:val="S"/>
    <w:docVar w:name="vgroup2" w:val="S-RES"/>
  </w:docVars>
  <w:rsids>
    <w:rsidRoot w:val="00A76153"/>
    <w:rsid w:val="00042AC1"/>
    <w:rsid w:val="00046516"/>
    <w:rsid w:val="00072458"/>
    <w:rsid w:val="0007601D"/>
    <w:rsid w:val="000A2535"/>
    <w:rsid w:val="000B0720"/>
    <w:rsid w:val="000B5EAF"/>
    <w:rsid w:val="00125787"/>
    <w:rsid w:val="001315B2"/>
    <w:rsid w:val="00170561"/>
    <w:rsid w:val="00174988"/>
    <w:rsid w:val="00186AC9"/>
    <w:rsid w:val="00197DF1"/>
    <w:rsid w:val="001B3DD9"/>
    <w:rsid w:val="001B7E5D"/>
    <w:rsid w:val="001D3BAC"/>
    <w:rsid w:val="001E2E05"/>
    <w:rsid w:val="00216025"/>
    <w:rsid w:val="00245C4E"/>
    <w:rsid w:val="00267F8E"/>
    <w:rsid w:val="00274C6B"/>
    <w:rsid w:val="002915E1"/>
    <w:rsid w:val="002C1321"/>
    <w:rsid w:val="002C2031"/>
    <w:rsid w:val="002C5896"/>
    <w:rsid w:val="002D3BED"/>
    <w:rsid w:val="002D4BCD"/>
    <w:rsid w:val="00307C2B"/>
    <w:rsid w:val="00315D04"/>
    <w:rsid w:val="00346C06"/>
    <w:rsid w:val="00383247"/>
    <w:rsid w:val="003A766C"/>
    <w:rsid w:val="003D6E2B"/>
    <w:rsid w:val="003E7597"/>
    <w:rsid w:val="00413EBF"/>
    <w:rsid w:val="0044020F"/>
    <w:rsid w:val="00450668"/>
    <w:rsid w:val="00454138"/>
    <w:rsid w:val="00461053"/>
    <w:rsid w:val="004813A2"/>
    <w:rsid w:val="004952FA"/>
    <w:rsid w:val="004B6A22"/>
    <w:rsid w:val="004D7F37"/>
    <w:rsid w:val="00522CE0"/>
    <w:rsid w:val="00541951"/>
    <w:rsid w:val="00547F4B"/>
    <w:rsid w:val="00563D3A"/>
    <w:rsid w:val="00565148"/>
    <w:rsid w:val="00570403"/>
    <w:rsid w:val="00577450"/>
    <w:rsid w:val="0059310C"/>
    <w:rsid w:val="00593361"/>
    <w:rsid w:val="005A413B"/>
    <w:rsid w:val="005A5017"/>
    <w:rsid w:val="005A648C"/>
    <w:rsid w:val="005D1EC0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75213"/>
    <w:rsid w:val="007A4390"/>
    <w:rsid w:val="007E5CB7"/>
    <w:rsid w:val="008314D2"/>
    <w:rsid w:val="00860850"/>
    <w:rsid w:val="00870F6F"/>
    <w:rsid w:val="008B2F42"/>
    <w:rsid w:val="008C3697"/>
    <w:rsid w:val="008E06E6"/>
    <w:rsid w:val="008E185F"/>
    <w:rsid w:val="008F023B"/>
    <w:rsid w:val="00904E16"/>
    <w:rsid w:val="009162B3"/>
    <w:rsid w:val="00927C62"/>
    <w:rsid w:val="00932B17"/>
    <w:rsid w:val="009616CE"/>
    <w:rsid w:val="00983951"/>
    <w:rsid w:val="00984124"/>
    <w:rsid w:val="00984640"/>
    <w:rsid w:val="00995C37"/>
    <w:rsid w:val="009C118A"/>
    <w:rsid w:val="009E08AF"/>
    <w:rsid w:val="00A02011"/>
    <w:rsid w:val="00A4011E"/>
    <w:rsid w:val="00A65922"/>
    <w:rsid w:val="00A76153"/>
    <w:rsid w:val="00A86015"/>
    <w:rsid w:val="00A9594E"/>
    <w:rsid w:val="00AD0533"/>
    <w:rsid w:val="00AE59C8"/>
    <w:rsid w:val="00B10098"/>
    <w:rsid w:val="00B36907"/>
    <w:rsid w:val="00B5790D"/>
    <w:rsid w:val="00B7299F"/>
    <w:rsid w:val="00B945C5"/>
    <w:rsid w:val="00BA20EA"/>
    <w:rsid w:val="00BB5AFC"/>
    <w:rsid w:val="00BC026E"/>
    <w:rsid w:val="00BC0A56"/>
    <w:rsid w:val="00BC7F4B"/>
    <w:rsid w:val="00C45366"/>
    <w:rsid w:val="00C56C7B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51C4"/>
    <w:rsid w:val="00D53E29"/>
    <w:rsid w:val="00D86943"/>
    <w:rsid w:val="00DA3C6B"/>
    <w:rsid w:val="00DA47B9"/>
    <w:rsid w:val="00DB0BE4"/>
    <w:rsid w:val="00DE3F78"/>
    <w:rsid w:val="00DE5635"/>
    <w:rsid w:val="00E01C11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3F9F"/>
    <w:rsid w:val="00F0234A"/>
    <w:rsid w:val="00F05CF2"/>
    <w:rsid w:val="00F51241"/>
    <w:rsid w:val="00F52959"/>
    <w:rsid w:val="00F55884"/>
    <w:rsid w:val="00F80BBA"/>
    <w:rsid w:val="00FB7F01"/>
    <w:rsid w:val="00FC0D36"/>
    <w:rsid w:val="00FC3A2B"/>
    <w:rsid w:val="00FE26A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5:docId w15:val="{0960F7B2-D4D5-43C2-AD79-458870C1E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5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5E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521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08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428.docx" TargetMode="External"/><Relationship Id="rId13" Type="http://schemas.openxmlformats.org/officeDocument/2006/relationships/hyperlink" Target="file:///h:\hj\20220512.docx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file:///h:\sj\20211206.docx" TargetMode="External"/><Relationship Id="rId12" Type="http://schemas.openxmlformats.org/officeDocument/2006/relationships/hyperlink" Target="file:///h:\hj\20220511.docx" TargetMode="External"/><Relationship Id="rId17" Type="http://schemas.openxmlformats.org/officeDocument/2006/relationships/hyperlink" Target="file:///p:\pprever\2021-22\918_20220511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p:\pprever\2021-22\918_20220428.docx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\20211206.docx" TargetMode="External"/><Relationship Id="rId11" Type="http://schemas.openxmlformats.org/officeDocument/2006/relationships/hyperlink" Target="file:///h:\hj\20220504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21-22\918_20211206.docx" TargetMode="External"/><Relationship Id="rId10" Type="http://schemas.openxmlformats.org/officeDocument/2006/relationships/hyperlink" Target="file:///h:\hj\20220504.docx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file:///h:\sj\20220503.docx" TargetMode="External"/><Relationship Id="rId14" Type="http://schemas.openxmlformats.org/officeDocument/2006/relationships/hyperlink" Target="http://www.scstatehouse.gov/billsearch.php?billnumbers=91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918: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2022-05-16T18:19:00Z</dcterms:created>
  <dcterms:modified xsi:type="dcterms:W3CDTF">2022-05-16T18:19:00Z</dcterms:modified>
</cp:coreProperties>
</file>