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E0F" w:rsidRDefault="00E65E0F" w:rsidP="00E65E0F">
      <w:pPr>
        <w:widowControl w:val="0"/>
        <w:jc w:val="center"/>
      </w:pPr>
      <w:r w:rsidRPr="00E65E0F">
        <w:rPr>
          <w:b/>
        </w:rPr>
        <w:t>South Carolina General Assembly</w:t>
      </w:r>
    </w:p>
    <w:p w:rsidR="00E65E0F" w:rsidRDefault="00E65E0F" w:rsidP="00E65E0F">
      <w:pPr>
        <w:widowControl w:val="0"/>
        <w:jc w:val="center"/>
      </w:pPr>
      <w:r>
        <w:t>124th Session, 2021-2022</w:t>
      </w:r>
    </w:p>
    <w:p w:rsidR="00E65E0F" w:rsidRDefault="00E65E0F" w:rsidP="00E65E0F">
      <w:pPr>
        <w:widowControl w:val="0"/>
        <w:jc w:val="left"/>
      </w:pPr>
    </w:p>
    <w:p w:rsidR="00E65E0F" w:rsidRDefault="00E65E0F" w:rsidP="00E65E0F">
      <w:pPr>
        <w:widowControl w:val="0"/>
        <w:jc w:val="left"/>
        <w:rPr>
          <w:b/>
        </w:rPr>
      </w:pPr>
      <w:r w:rsidRPr="00E65E0F">
        <w:rPr>
          <w:b/>
        </w:rPr>
        <w:t>S.</w:t>
      </w:r>
      <w:r>
        <w:rPr>
          <w:b/>
        </w:rPr>
        <w:t xml:space="preserve"> </w:t>
      </w:r>
      <w:r w:rsidRPr="00E65E0F">
        <w:rPr>
          <w:b/>
        </w:rPr>
        <w:t>995</w:t>
      </w:r>
    </w:p>
    <w:p w:rsidR="00E65E0F" w:rsidRDefault="00E65E0F" w:rsidP="00E65E0F">
      <w:pPr>
        <w:widowControl w:val="0"/>
        <w:jc w:val="left"/>
        <w:rPr>
          <w:b/>
        </w:rPr>
      </w:pPr>
    </w:p>
    <w:p w:rsidR="00E65E0F" w:rsidRDefault="00E65E0F" w:rsidP="00E65E0F">
      <w:pPr>
        <w:widowControl w:val="0"/>
        <w:jc w:val="left"/>
      </w:pPr>
      <w:r w:rsidRPr="00E65E0F">
        <w:rPr>
          <w:b/>
        </w:rPr>
        <w:t>STATUS INFORMATION</w:t>
      </w:r>
    </w:p>
    <w:p w:rsidR="00E65E0F" w:rsidRDefault="00E65E0F" w:rsidP="00E65E0F">
      <w:pPr>
        <w:widowControl w:val="0"/>
        <w:jc w:val="left"/>
      </w:pPr>
    </w:p>
    <w:p w:rsidR="00E65E0F" w:rsidRDefault="00E65E0F" w:rsidP="00E65E0F">
      <w:pPr>
        <w:widowControl w:val="0"/>
        <w:jc w:val="left"/>
      </w:pPr>
      <w:r>
        <w:t>Joint Resolution</w:t>
      </w:r>
    </w:p>
    <w:p w:rsidR="00E65E0F" w:rsidRDefault="00E65E0F" w:rsidP="00E65E0F">
      <w:pPr>
        <w:widowControl w:val="0"/>
        <w:jc w:val="left"/>
      </w:pPr>
      <w:r>
        <w:t>Sponsors: Senator McLeod</w:t>
      </w:r>
    </w:p>
    <w:p w:rsidR="00E65E0F" w:rsidRDefault="00E65E0F" w:rsidP="00E65E0F">
      <w:pPr>
        <w:widowControl w:val="0"/>
        <w:jc w:val="left"/>
      </w:pPr>
      <w:r>
        <w:t>Document Path: l:\council\bills\nbd\11303hb22.docx</w:t>
      </w:r>
    </w:p>
    <w:p w:rsidR="00172189" w:rsidRDefault="00172189" w:rsidP="00E65E0F">
      <w:pPr>
        <w:widowControl w:val="0"/>
        <w:jc w:val="left"/>
      </w:pPr>
      <w:r>
        <w:t>Companion/Similar bill(s): 268</w:t>
      </w:r>
    </w:p>
    <w:p w:rsidR="00E65E0F" w:rsidRDefault="00E65E0F" w:rsidP="00E65E0F">
      <w:pPr>
        <w:widowControl w:val="0"/>
        <w:jc w:val="left"/>
      </w:pPr>
    </w:p>
    <w:p w:rsidR="00E65E0F" w:rsidRDefault="00E65E0F" w:rsidP="00E65E0F">
      <w:pPr>
        <w:widowControl w:val="0"/>
        <w:jc w:val="left"/>
      </w:pPr>
      <w:r>
        <w:t>Introduced in the Senate on January 19, 2022</w:t>
      </w:r>
    </w:p>
    <w:p w:rsidR="00E65E0F" w:rsidRDefault="00E65E0F" w:rsidP="00E65E0F">
      <w:pPr>
        <w:widowControl w:val="0"/>
        <w:jc w:val="left"/>
      </w:pPr>
      <w:r>
        <w:t xml:space="preserve">Currently residing in the Senate Committee on </w:t>
      </w:r>
      <w:r w:rsidRPr="00E65E0F">
        <w:rPr>
          <w:b/>
        </w:rPr>
        <w:t>Judiciary</w:t>
      </w:r>
    </w:p>
    <w:p w:rsidR="00E65E0F" w:rsidRDefault="00E65E0F" w:rsidP="00E65E0F">
      <w:pPr>
        <w:widowControl w:val="0"/>
        <w:jc w:val="left"/>
      </w:pPr>
    </w:p>
    <w:p w:rsidR="00E65E0F" w:rsidRDefault="00D23D2B" w:rsidP="00E65E0F">
      <w:pPr>
        <w:widowControl w:val="0"/>
        <w:jc w:val="left"/>
      </w:pPr>
      <w:r>
        <w:t>Summary: Marijuana</w:t>
      </w:r>
    </w:p>
    <w:p w:rsidR="00E65E0F" w:rsidRDefault="00E65E0F" w:rsidP="00E65E0F">
      <w:pPr>
        <w:widowControl w:val="0"/>
        <w:jc w:val="left"/>
      </w:pPr>
    </w:p>
    <w:p w:rsidR="00E65E0F" w:rsidRDefault="00E65E0F" w:rsidP="00E65E0F">
      <w:pPr>
        <w:widowControl w:val="0"/>
        <w:jc w:val="left"/>
      </w:pPr>
    </w:p>
    <w:p w:rsidR="00E65E0F" w:rsidRDefault="00E65E0F" w:rsidP="00E65E0F">
      <w:pPr>
        <w:widowControl w:val="0"/>
        <w:tabs>
          <w:tab w:val="center" w:pos="590"/>
          <w:tab w:val="center" w:pos="1440"/>
          <w:tab w:val="left" w:pos="1872"/>
          <w:tab w:val="left" w:pos="9187"/>
        </w:tabs>
        <w:jc w:val="left"/>
      </w:pPr>
      <w:r w:rsidRPr="00E65E0F">
        <w:rPr>
          <w:b/>
        </w:rPr>
        <w:t>HISTORY OF LEGISLATIVE ACTIONS</w:t>
      </w:r>
    </w:p>
    <w:p w:rsidR="00E65E0F" w:rsidRDefault="00E65E0F" w:rsidP="00E65E0F">
      <w:pPr>
        <w:widowControl w:val="0"/>
        <w:tabs>
          <w:tab w:val="center" w:pos="590"/>
          <w:tab w:val="center" w:pos="1440"/>
          <w:tab w:val="left" w:pos="1872"/>
          <w:tab w:val="left" w:pos="9187"/>
        </w:tabs>
        <w:jc w:val="left"/>
      </w:pPr>
    </w:p>
    <w:p w:rsidR="00E65E0F" w:rsidRPr="00E65E0F" w:rsidRDefault="00E65E0F" w:rsidP="00E65E0F">
      <w:pPr>
        <w:widowControl w:val="0"/>
        <w:tabs>
          <w:tab w:val="center" w:pos="590"/>
          <w:tab w:val="center" w:pos="1440"/>
          <w:tab w:val="left" w:pos="1872"/>
          <w:tab w:val="left" w:pos="9187"/>
        </w:tabs>
        <w:jc w:val="left"/>
      </w:pPr>
      <w:r w:rsidRPr="00E65E0F">
        <w:rPr>
          <w:u w:val="single"/>
        </w:rPr>
        <w:tab/>
        <w:t>Date</w:t>
      </w:r>
      <w:r w:rsidRPr="00E65E0F">
        <w:rPr>
          <w:u w:val="single"/>
        </w:rPr>
        <w:tab/>
        <w:t>Body</w:t>
      </w:r>
      <w:r w:rsidRPr="00E65E0F">
        <w:rPr>
          <w:u w:val="single"/>
        </w:rPr>
        <w:tab/>
        <w:t>Action Description with journal page number</w:t>
      </w:r>
      <w:r w:rsidRPr="00E65E0F">
        <w:rPr>
          <w:u w:val="single"/>
        </w:rPr>
        <w:tab/>
      </w:r>
    </w:p>
    <w:p w:rsidR="00172189" w:rsidRDefault="00172189" w:rsidP="00172189">
      <w:pPr>
        <w:widowControl w:val="0"/>
        <w:tabs>
          <w:tab w:val="right" w:pos="1008"/>
          <w:tab w:val="left" w:pos="1152"/>
          <w:tab w:val="left" w:pos="1872"/>
          <w:tab w:val="left" w:pos="9187"/>
        </w:tabs>
        <w:ind w:left="2088" w:hanging="2088"/>
      </w:pPr>
      <w:r>
        <w:tab/>
        <w:t>1/19/2022</w:t>
      </w:r>
      <w:r>
        <w:tab/>
        <w:t>Senate</w:t>
      </w:r>
      <w:r>
        <w:tab/>
        <w:t>Introduced and read first time (</w:t>
      </w:r>
      <w:hyperlink r:id="rId7" w:history="1">
        <w:r w:rsidRPr="007C4D27">
          <w:rPr>
            <w:rStyle w:val="Hyperlink"/>
          </w:rPr>
          <w:t>Senate Journal</w:t>
        </w:r>
        <w:r w:rsidRPr="007C4D27">
          <w:rPr>
            <w:rStyle w:val="Hyperlink"/>
          </w:rPr>
          <w:noBreakHyphen/>
          <w:t>page 5</w:t>
        </w:r>
      </w:hyperlink>
      <w:r>
        <w:t>)</w:t>
      </w:r>
    </w:p>
    <w:p w:rsidR="00172189" w:rsidRDefault="00172189" w:rsidP="00172189">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7C4D27">
        <w:rPr>
          <w:b/>
        </w:rPr>
        <w:t>Judiciary</w:t>
      </w:r>
      <w:r>
        <w:t xml:space="preserve"> (</w:t>
      </w:r>
      <w:hyperlink r:id="rId8" w:history="1">
        <w:r w:rsidRPr="007C4D27">
          <w:rPr>
            <w:rStyle w:val="Hyperlink"/>
          </w:rPr>
          <w:t>Senate Journal</w:t>
        </w:r>
        <w:r w:rsidRPr="007C4D27">
          <w:rPr>
            <w:rStyle w:val="Hyperlink"/>
          </w:rPr>
          <w:noBreakHyphen/>
          <w:t>page 5</w:t>
        </w:r>
      </w:hyperlink>
      <w:r>
        <w:t>)</w:t>
      </w:r>
    </w:p>
    <w:p w:rsidR="00172189" w:rsidRDefault="00172189" w:rsidP="00172189">
      <w:pPr>
        <w:widowControl w:val="0"/>
        <w:tabs>
          <w:tab w:val="right" w:pos="1008"/>
          <w:tab w:val="left" w:pos="1152"/>
          <w:tab w:val="left" w:pos="1872"/>
          <w:tab w:val="left" w:pos="9187"/>
        </w:tabs>
        <w:ind w:left="2088" w:hanging="2088"/>
      </w:pPr>
    </w:p>
    <w:p w:rsidR="00E65E0F" w:rsidRDefault="00E65E0F" w:rsidP="00E65E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5E0F">
          <w:rPr>
            <w:rStyle w:val="Hyperlink"/>
          </w:rPr>
          <w:t>legislative information</w:t>
        </w:r>
      </w:hyperlink>
      <w:r>
        <w:t xml:space="preserve"> at the website</w:t>
      </w:r>
    </w:p>
    <w:p w:rsidR="00E65E0F" w:rsidRDefault="00E65E0F" w:rsidP="00E65E0F">
      <w:pPr>
        <w:widowControl w:val="0"/>
        <w:tabs>
          <w:tab w:val="right" w:pos="1008"/>
          <w:tab w:val="left" w:pos="1152"/>
          <w:tab w:val="left" w:pos="1872"/>
          <w:tab w:val="left" w:pos="9187"/>
        </w:tabs>
        <w:ind w:left="2088" w:hanging="2088"/>
        <w:jc w:val="left"/>
      </w:pPr>
    </w:p>
    <w:p w:rsidR="00E65E0F" w:rsidRPr="00E65E0F" w:rsidRDefault="00E65E0F" w:rsidP="00E65E0F">
      <w:pPr>
        <w:widowControl w:val="0"/>
        <w:tabs>
          <w:tab w:val="right" w:pos="1008"/>
          <w:tab w:val="left" w:pos="1152"/>
          <w:tab w:val="left" w:pos="1872"/>
          <w:tab w:val="left" w:pos="9187"/>
        </w:tabs>
        <w:ind w:left="2088" w:hanging="2088"/>
        <w:jc w:val="left"/>
      </w:pPr>
    </w:p>
    <w:p w:rsidR="00E65E0F" w:rsidRDefault="00E65E0F" w:rsidP="00E65E0F">
      <w:pPr>
        <w:widowControl w:val="0"/>
        <w:jc w:val="left"/>
      </w:pPr>
      <w:r w:rsidRPr="00E65E0F">
        <w:rPr>
          <w:b/>
        </w:rPr>
        <w:t>VERSIONS OF THIS BILL</w:t>
      </w:r>
    </w:p>
    <w:p w:rsidR="00E65E0F" w:rsidRDefault="00E65E0F" w:rsidP="00E65E0F">
      <w:pPr>
        <w:widowControl w:val="0"/>
        <w:jc w:val="left"/>
      </w:pPr>
    </w:p>
    <w:p w:rsidR="00E65E0F" w:rsidRDefault="00316BCE" w:rsidP="00E65E0F">
      <w:pPr>
        <w:widowControl w:val="0"/>
        <w:jc w:val="left"/>
      </w:pPr>
      <w:hyperlink r:id="rId10" w:history="1">
        <w:r w:rsidR="00E65E0F">
          <w:rPr>
            <w:rStyle w:val="Hyperlink"/>
          </w:rPr>
          <w:t>1/19/2022</w:t>
        </w:r>
      </w:hyperlink>
    </w:p>
    <w:p w:rsidR="00E65E0F" w:rsidRDefault="00E65E0F" w:rsidP="00E65E0F"/>
    <w:p w:rsidR="00E65E0F" w:rsidRDefault="00E65E0F" w:rsidP="00E65E0F">
      <w:pPr>
        <w:sectPr w:rsidR="00E65E0F" w:rsidSect="00E65E0F">
          <w:pgSz w:w="12240" w:h="15840" w:code="1"/>
          <w:pgMar w:top="1080" w:right="1440" w:bottom="1080" w:left="1440" w:header="720" w:footer="720" w:gutter="0"/>
          <w:cols w:space="720"/>
          <w:noEndnote/>
          <w:docGrid w:linePitch="360"/>
        </w:sectPr>
      </w:pPr>
    </w:p>
    <w:p w:rsidR="00C744AE" w:rsidRDefault="00C744AE"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47" w:rsidRDefault="00417B47" w:rsidP="00417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E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1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8DA">
        <w:rPr>
          <w:color w:val="000000" w:themeColor="text1"/>
          <w:u w:color="000000" w:themeColor="text1"/>
        </w:rPr>
        <w:t>TO PROVIDE FOR A STATEWIDE ADVISORY REFERENDUM TO BE HELD AT THE SAME TIME AS THE 2022 GENERAL ELECTION TO DETERMINE WHETHER THE QUALIFIED ELECTORS OF THIS STATE FAVOR LEGALIZATION OF MARIJUANA FOR</w:t>
      </w:r>
      <w:r>
        <w:rPr>
          <w:color w:val="000000" w:themeColor="text1"/>
          <w:u w:color="000000" w:themeColor="text1"/>
        </w:rPr>
        <w:t xml:space="preserve"> MEDIC</w:t>
      </w:r>
      <w:r w:rsidR="00930183">
        <w:rPr>
          <w:color w:val="000000" w:themeColor="text1"/>
          <w:u w:color="000000" w:themeColor="text1"/>
        </w:rPr>
        <w:t>IN</w:t>
      </w:r>
      <w:r>
        <w:rPr>
          <w:color w:val="000000" w:themeColor="text1"/>
          <w:u w:color="000000" w:themeColor="text1"/>
        </w:rPr>
        <w:t>AL AND</w:t>
      </w:r>
      <w:r w:rsidRPr="002368DA">
        <w:rPr>
          <w:color w:val="000000" w:themeColor="text1"/>
          <w:u w:color="000000" w:themeColor="text1"/>
        </w:rPr>
        <w:t xml:space="preserve"> RECREATIONAL </w:t>
      </w:r>
      <w:r w:rsidR="009F563D">
        <w:rPr>
          <w:color w:val="000000" w:themeColor="text1"/>
          <w:u w:color="000000" w:themeColor="text1"/>
        </w:rPr>
        <w:t>PURPOSES</w:t>
      </w:r>
      <w:r w:rsidRPr="002368DA">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E0B" w:rsidRDefault="009C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E0B" w:rsidRDefault="009C3E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368D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368DA">
        <w:rPr>
          <w:color w:val="000000" w:themeColor="text1"/>
          <w:u w:color="000000" w:themeColor="text1"/>
        </w:rPr>
        <w:t>A statewide advisory referendum must be held at the same time as the 2022 General Election to ascertain the wishes of the qualified electors of this State as to whether the State should legalize the</w:t>
      </w:r>
      <w:r>
        <w:rPr>
          <w:color w:val="000000" w:themeColor="text1"/>
          <w:u w:color="000000" w:themeColor="text1"/>
        </w:rPr>
        <w:t xml:space="preserve"> </w:t>
      </w:r>
      <w:r w:rsidRPr="002368DA">
        <w:rPr>
          <w:color w:val="000000" w:themeColor="text1"/>
          <w:u w:color="000000" w:themeColor="text1"/>
        </w:rPr>
        <w:t>use of marijuana</w:t>
      </w:r>
      <w:r w:rsidR="009F563D">
        <w:rPr>
          <w:color w:val="000000" w:themeColor="text1"/>
          <w:u w:color="000000" w:themeColor="text1"/>
        </w:rPr>
        <w:t xml:space="preserve"> for</w:t>
      </w:r>
      <w:r w:rsidRPr="002368DA">
        <w:rPr>
          <w:color w:val="000000" w:themeColor="text1"/>
          <w:u w:color="000000" w:themeColor="text1"/>
        </w:rPr>
        <w:t xml:space="preserve"> </w:t>
      </w:r>
      <w:r w:rsidR="009F563D">
        <w:rPr>
          <w:color w:val="000000" w:themeColor="text1"/>
          <w:u w:color="000000" w:themeColor="text1"/>
        </w:rPr>
        <w:t>medicinal and</w:t>
      </w:r>
      <w:r w:rsidR="009F563D" w:rsidRPr="002368DA">
        <w:rPr>
          <w:color w:val="000000" w:themeColor="text1"/>
          <w:u w:color="000000" w:themeColor="text1"/>
        </w:rPr>
        <w:t xml:space="preserve"> recreational</w:t>
      </w:r>
      <w:r w:rsidR="009F563D">
        <w:rPr>
          <w:color w:val="000000" w:themeColor="text1"/>
          <w:u w:color="000000" w:themeColor="text1"/>
        </w:rPr>
        <w:t xml:space="preserve"> purposes</w:t>
      </w:r>
      <w:r w:rsidR="009F563D" w:rsidRPr="002368DA">
        <w:rPr>
          <w:color w:val="000000" w:themeColor="text1"/>
          <w:u w:color="000000" w:themeColor="text1"/>
        </w:rPr>
        <w:t xml:space="preserve"> </w:t>
      </w:r>
      <w:r w:rsidRPr="002368DA">
        <w:rPr>
          <w:color w:val="000000" w:themeColor="text1"/>
          <w:u w:color="000000" w:themeColor="text1"/>
        </w:rPr>
        <w:t>notwithstanding any federal law to the contrary.</w:t>
      </w: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68DA">
        <w:rPr>
          <w:color w:val="000000" w:themeColor="text1"/>
          <w:u w:color="000000" w:themeColor="text1"/>
        </w:rPr>
        <w:t>(B)</w:t>
      </w:r>
      <w:r>
        <w:rPr>
          <w:color w:val="000000" w:themeColor="text1"/>
          <w:u w:color="000000" w:themeColor="text1"/>
        </w:rPr>
        <w:tab/>
      </w:r>
      <w:r w:rsidRPr="002368DA">
        <w:rPr>
          <w:color w:val="000000" w:themeColor="text1"/>
          <w:u w:color="000000" w:themeColor="text1"/>
        </w:rPr>
        <w:t>The question must be submitted to the qualified electors at the 202</w:t>
      </w:r>
      <w:r>
        <w:rPr>
          <w:color w:val="000000" w:themeColor="text1"/>
          <w:u w:color="000000" w:themeColor="text1"/>
        </w:rPr>
        <w:t>2</w:t>
      </w:r>
      <w:r w:rsidRPr="002368DA">
        <w:rPr>
          <w:color w:val="000000" w:themeColor="text1"/>
          <w:u w:color="000000" w:themeColor="text1"/>
        </w:rPr>
        <w:t xml:space="preserve"> advisory referendum. Ballots must be provided at the various voting precincts with the following words printed or written on the ballot:</w:t>
      </w: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“Should the State of South Carolina legalize the</w:t>
      </w:r>
      <w:r w:rsidR="009F563D">
        <w:rPr>
          <w:color w:val="000000" w:themeColor="text1"/>
          <w:u w:color="000000" w:themeColor="text1"/>
        </w:rPr>
        <w:t xml:space="preserve"> </w:t>
      </w:r>
      <w:r w:rsidRPr="002368DA">
        <w:rPr>
          <w:color w:val="000000" w:themeColor="text1"/>
          <w:u w:color="000000" w:themeColor="text1"/>
        </w:rPr>
        <w:t>use of marijuana</w:t>
      </w:r>
      <w:r w:rsidR="009F563D">
        <w:rPr>
          <w:color w:val="000000" w:themeColor="text1"/>
          <w:u w:color="000000" w:themeColor="text1"/>
        </w:rPr>
        <w:t xml:space="preserve"> for medicinal and recreational purposes</w:t>
      </w:r>
      <w:r w:rsidRPr="002368DA">
        <w:rPr>
          <w:color w:val="000000" w:themeColor="text1"/>
          <w:u w:color="000000" w:themeColor="text1"/>
        </w:rPr>
        <w:t xml:space="preserve"> notwithstanding any federal law to the contrary?</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2368DA">
        <w:rPr>
          <w:color w:val="000000" w:themeColor="text1"/>
          <w:u w:color="000000" w:themeColor="text1"/>
        </w:rPr>
        <w:t xml:space="preserve">Those voting in favor of the question shall deposit a ballot with a check or cross mark in the square after the word </w:t>
      </w:r>
      <w:r>
        <w:rPr>
          <w:color w:val="000000" w:themeColor="text1"/>
          <w:u w:color="000000" w:themeColor="text1"/>
        </w:rPr>
        <w:t>‘</w:t>
      </w:r>
      <w:r w:rsidRPr="002368DA">
        <w:rPr>
          <w:color w:val="000000" w:themeColor="text1"/>
          <w:u w:color="000000" w:themeColor="text1"/>
        </w:rPr>
        <w:t>Yes</w:t>
      </w:r>
      <w:r>
        <w:rPr>
          <w:color w:val="000000" w:themeColor="text1"/>
          <w:u w:color="000000" w:themeColor="text1"/>
        </w:rPr>
        <w:t>’</w:t>
      </w:r>
      <w:r w:rsidRPr="002368DA">
        <w:rPr>
          <w:color w:val="000000" w:themeColor="text1"/>
          <w:u w:color="000000" w:themeColor="text1"/>
        </w:rPr>
        <w:t xml:space="preserve">, and those </w:t>
      </w:r>
      <w:r w:rsidRPr="002368DA">
        <w:rPr>
          <w:color w:val="000000" w:themeColor="text1"/>
          <w:u w:color="000000" w:themeColor="text1"/>
        </w:rPr>
        <w:lastRenderedPageBreak/>
        <w:t xml:space="preserve">voting against the question shall deposit a ballot with a check or cross mark in the square after the word </w:t>
      </w:r>
      <w:r>
        <w:rPr>
          <w:color w:val="000000" w:themeColor="text1"/>
          <w:u w:color="000000" w:themeColor="text1"/>
        </w:rPr>
        <w:t>‘</w:t>
      </w:r>
      <w:r w:rsidRPr="002368DA">
        <w:rPr>
          <w:color w:val="000000" w:themeColor="text1"/>
          <w:u w:color="000000" w:themeColor="text1"/>
        </w:rPr>
        <w:t>No</w:t>
      </w:r>
      <w:r>
        <w:rPr>
          <w:color w:val="000000" w:themeColor="text1"/>
          <w:u w:color="000000" w:themeColor="text1"/>
        </w:rPr>
        <w:t>’</w:t>
      </w:r>
      <w:r w:rsidRPr="002368DA">
        <w:rPr>
          <w:color w:val="000000" w:themeColor="text1"/>
          <w:u w:color="000000" w:themeColor="text1"/>
        </w:rPr>
        <w:t>.”</w:t>
      </w:r>
    </w:p>
    <w:p w:rsidR="00D0617A" w:rsidRPr="002368D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368DA">
        <w:rPr>
          <w:color w:val="000000" w:themeColor="text1"/>
          <w:u w:color="000000" w:themeColor="text1"/>
        </w:rPr>
        <w:t>(C)</w:t>
      </w:r>
      <w:r>
        <w:rPr>
          <w:color w:val="000000" w:themeColor="text1"/>
          <w:u w:color="000000" w:themeColor="text1"/>
        </w:rPr>
        <w:tab/>
      </w:r>
      <w:r w:rsidRPr="002368DA">
        <w:rPr>
          <w:color w:val="000000" w:themeColor="text1"/>
          <w:u w:color="000000" w:themeColor="text1"/>
        </w:rPr>
        <w:t>Within sixty days after the results of the 2022 General Election are certified, the State Election Commission must submit a report to the General Assembly concerning the results of the referendum.</w:t>
      </w:r>
    </w:p>
    <w:p w:rsidR="00D0617A"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E0B" w:rsidRDefault="00D0617A" w:rsidP="00D06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86877" w:rsidRDefault="00D061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E0F" w:rsidRDefault="00E65E0F" w:rsidP="00E65E0F">
      <w:pPr>
        <w:suppressAutoHyphens/>
      </w:pPr>
    </w:p>
    <w:sectPr w:rsidR="00E65E0F" w:rsidSect="00E65E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E0B" w:rsidRDefault="009C3E0B" w:rsidP="009F0C77">
      <w:r>
        <w:separator/>
      </w:r>
    </w:p>
  </w:endnote>
  <w:endnote w:type="continuationSeparator" w:id="0">
    <w:p w:rsidR="009C3E0B" w:rsidRDefault="009C3E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55330D-2E10-4E12-8877-0AA60D9F03C8}"/>
    <w:embedBold r:id="rId2" w:fontKey="{ED247552-020D-4D60-AE80-88B9B9B90389}"/>
  </w:font>
  <w:font w:name="Calibri">
    <w:panose1 w:val="020F0502020204030204"/>
    <w:charset w:val="00"/>
    <w:family w:val="swiss"/>
    <w:pitch w:val="variable"/>
    <w:sig w:usb0="E4002EFF" w:usb1="C000247B" w:usb2="00000009" w:usb3="00000000" w:csb0="000001FF" w:csb1="00000000"/>
    <w:embedRegular r:id="rId3" w:fontKey="{0C6018AC-D44C-42C1-8B86-BFE29ED66698}"/>
  </w:font>
  <w:font w:name="Wingdings">
    <w:panose1 w:val="05000000000000000000"/>
    <w:charset w:val="02"/>
    <w:family w:val="auto"/>
    <w:pitch w:val="variable"/>
    <w:sig w:usb0="00000000" w:usb1="10000000" w:usb2="00000000" w:usb3="00000000" w:csb0="80000000" w:csb1="00000000"/>
    <w:embedRegular r:id="rId4" w:fontKey="{C76D0FEC-DA01-4805-A385-52FC7EF7A1BE}"/>
  </w:font>
  <w:font w:name="Cambria">
    <w:panose1 w:val="02040503050406030204"/>
    <w:charset w:val="00"/>
    <w:family w:val="roman"/>
    <w:pitch w:val="variable"/>
    <w:sig w:usb0="E00006FF" w:usb1="420024FF" w:usb2="02000000" w:usb3="00000000" w:csb0="0000019F" w:csb1="00000000"/>
    <w:embedRegular r:id="rId5" w:fontKey="{D383B6AA-44D9-44CD-B08F-F3CAB2BC0F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E0F" w:rsidRPr="00C744AE" w:rsidRDefault="00E65E0F" w:rsidP="00C744AE">
    <w:pPr>
      <w:pStyle w:val="Footer"/>
      <w:tabs>
        <w:tab w:val="clear" w:pos="4680"/>
        <w:tab w:val="clear" w:pos="9360"/>
        <w:tab w:val="center" w:pos="2995"/>
      </w:tabs>
      <w:spacing w:before="120"/>
    </w:pPr>
    <w:r>
      <w:t>[995]</w:t>
    </w:r>
    <w:r>
      <w:tab/>
    </w:r>
    <w:r>
      <w:fldChar w:fldCharType="begin"/>
    </w:r>
    <w:r>
      <w:instrText xml:space="preserve"> PAGE  \* MERGEFORMAT </w:instrText>
    </w:r>
    <w:r>
      <w:fldChar w:fldCharType="separate"/>
    </w:r>
    <w:r w:rsidR="00D23D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E0B" w:rsidRDefault="009C3E0B" w:rsidP="009F0C77">
      <w:r>
        <w:separator/>
      </w:r>
    </w:p>
  </w:footnote>
  <w:footnote w:type="continuationSeparator" w:id="0">
    <w:p w:rsidR="009C3E0B" w:rsidRDefault="009C3E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3HB22"/>
    <w:docVar w:name="CoverBillType" w:val="j"/>
    <w:docVar w:name="DocPath" w:val="L:\Council\bills\NBD\11303HB22.DOCX"/>
    <w:docVar w:name="dvBillNumber" w:val="995"/>
    <w:docVar w:name="dvBillNumberPrefix" w:val="S. "/>
    <w:docVar w:name="dvOriginalBody" w:val="Senate"/>
    <w:docVar w:name="dvSteno" w:val="NBD"/>
    <w:docVar w:name="NameofBody" w:val="s"/>
    <w:docVar w:name="vGroup2" w:val="Council"/>
  </w:docVars>
  <w:rsids>
    <w:rsidRoot w:val="009C3E0B"/>
    <w:rsid w:val="000263D9"/>
    <w:rsid w:val="00026C9A"/>
    <w:rsid w:val="000965A1"/>
    <w:rsid w:val="000C487D"/>
    <w:rsid w:val="000E1785"/>
    <w:rsid w:val="000F39F2"/>
    <w:rsid w:val="001023A4"/>
    <w:rsid w:val="0010776B"/>
    <w:rsid w:val="00133E66"/>
    <w:rsid w:val="00134ACF"/>
    <w:rsid w:val="00144E15"/>
    <w:rsid w:val="00172189"/>
    <w:rsid w:val="001A4A62"/>
    <w:rsid w:val="001A681E"/>
    <w:rsid w:val="001D08F2"/>
    <w:rsid w:val="002037CA"/>
    <w:rsid w:val="002047A2"/>
    <w:rsid w:val="002321B6"/>
    <w:rsid w:val="0023696B"/>
    <w:rsid w:val="00250967"/>
    <w:rsid w:val="002759C5"/>
    <w:rsid w:val="00277DEE"/>
    <w:rsid w:val="00280D88"/>
    <w:rsid w:val="00286877"/>
    <w:rsid w:val="00294ABE"/>
    <w:rsid w:val="002A3EB4"/>
    <w:rsid w:val="00325348"/>
    <w:rsid w:val="00393688"/>
    <w:rsid w:val="003D411E"/>
    <w:rsid w:val="003E3C1E"/>
    <w:rsid w:val="003E6148"/>
    <w:rsid w:val="003E7D04"/>
    <w:rsid w:val="00400EAA"/>
    <w:rsid w:val="0041760A"/>
    <w:rsid w:val="00417B47"/>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E8B"/>
    <w:rsid w:val="00930183"/>
    <w:rsid w:val="00932670"/>
    <w:rsid w:val="009352BB"/>
    <w:rsid w:val="00990668"/>
    <w:rsid w:val="009B397B"/>
    <w:rsid w:val="009C3E0B"/>
    <w:rsid w:val="009F0C77"/>
    <w:rsid w:val="009F4DD1"/>
    <w:rsid w:val="009F563D"/>
    <w:rsid w:val="00A64E80"/>
    <w:rsid w:val="00A741D9"/>
    <w:rsid w:val="00A85589"/>
    <w:rsid w:val="00A9741D"/>
    <w:rsid w:val="00AB0576"/>
    <w:rsid w:val="00AD4B17"/>
    <w:rsid w:val="00B26FA6"/>
    <w:rsid w:val="00B741CB"/>
    <w:rsid w:val="00B87AF8"/>
    <w:rsid w:val="00B934F3"/>
    <w:rsid w:val="00BB6347"/>
    <w:rsid w:val="00BC1798"/>
    <w:rsid w:val="00BD2134"/>
    <w:rsid w:val="00C038D8"/>
    <w:rsid w:val="00C045DD"/>
    <w:rsid w:val="00C3136F"/>
    <w:rsid w:val="00C3483A"/>
    <w:rsid w:val="00C744AE"/>
    <w:rsid w:val="00C74E9D"/>
    <w:rsid w:val="00C82FD3"/>
    <w:rsid w:val="00CC6B7B"/>
    <w:rsid w:val="00CD3619"/>
    <w:rsid w:val="00CF4447"/>
    <w:rsid w:val="00D0617A"/>
    <w:rsid w:val="00D239F9"/>
    <w:rsid w:val="00D23D2B"/>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5E0F"/>
    <w:rsid w:val="00EB00A2"/>
    <w:rsid w:val="00EB1014"/>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B75930-6A48-4E7D-A6EA-B4F9316C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65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95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3A087-93CD-4F61-9691-2FA8206A0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995: Subject not yet available - South Carolina Legislature Online</dc:title>
  <dc:subject/>
  <dc:creator>Niki Downey</dc:creator>
  <cp:keywords/>
  <dc:description/>
  <cp:lastModifiedBy>S Wilson</cp:lastModifiedBy>
  <cp:revision>2</cp:revision>
  <cp:lastPrinted>2022-01-11T14:34:00Z</cp:lastPrinted>
  <dcterms:created xsi:type="dcterms:W3CDTF">2022-01-25T15:24:00Z</dcterms:created>
  <dcterms:modified xsi:type="dcterms:W3CDTF">2022-01-25T15:24:00Z</dcterms:modified>
</cp:coreProperties>
</file>