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FAC" w:rsidRDefault="006E4FAC" w:rsidP="00CF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F38DF" w:rsidRDefault="00CF38DF" w:rsidP="00CF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8DF" w:rsidRDefault="00CF38DF" w:rsidP="00CF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8DF" w:rsidRDefault="00CF38DF" w:rsidP="00CF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8DF" w:rsidRDefault="00CF38DF" w:rsidP="00CF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8DF" w:rsidRDefault="00CF38DF" w:rsidP="00CF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8DF" w:rsidRDefault="00CF38DF" w:rsidP="00CF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35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7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3193">
        <w:rPr>
          <w:color w:val="000000" w:themeColor="text1"/>
          <w:u w:color="000000" w:themeColor="text1"/>
        </w:rPr>
        <w:t>TO AMEND THE CODE OF LAWS OF SOUTH CAROLINA, 1976, BY ADDING SECTION 44</w:t>
      </w:r>
      <w:r w:rsidR="001442BF">
        <w:rPr>
          <w:color w:val="000000" w:themeColor="text1"/>
          <w:u w:color="000000" w:themeColor="text1"/>
        </w:rPr>
        <w:noBreakHyphen/>
      </w:r>
      <w:r w:rsidRPr="00373193">
        <w:rPr>
          <w:color w:val="000000" w:themeColor="text1"/>
          <w:u w:color="000000" w:themeColor="text1"/>
        </w:rPr>
        <w:t>7</w:t>
      </w:r>
      <w:r w:rsidR="001442BF">
        <w:rPr>
          <w:color w:val="000000" w:themeColor="text1"/>
          <w:u w:color="000000" w:themeColor="text1"/>
        </w:rPr>
        <w:noBreakHyphen/>
      </w:r>
      <w:r w:rsidRPr="00373193">
        <w:rPr>
          <w:color w:val="000000" w:themeColor="text1"/>
          <w:u w:color="000000" w:themeColor="text1"/>
        </w:rPr>
        <w:t>396 SO AS TO REQUIRE HOSPITALS TO DOCUMENT AND MAINTAIN A RECORD OF INCIDENTS OF WORKPLACE VIOLENCE AND TO REPORT SUCH INCIDENTS TO LAW ENFORCEMENT AND THE DEPARTMENT OF HEALTH AND ENVIRONMENTAL CONTROL.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3538" w:rsidRDefault="00A035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3538" w:rsidRDefault="00A035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538" w:rsidRDefault="00A035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C7CC0" w:rsidRPr="00373193">
        <w:rPr>
          <w:color w:val="000000" w:themeColor="text1"/>
          <w:u w:color="000000" w:themeColor="text1"/>
        </w:rPr>
        <w:t>Article 3, Chapter 7, Title 44 of the 1976 Code is amended by adding:</w:t>
      </w:r>
    </w:p>
    <w:p w:rsidR="00BC7CC0" w:rsidRDefault="00BC7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7CC0" w:rsidRPr="00373193" w:rsidRDefault="004444A8" w:rsidP="00BC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C7CC0" w:rsidRPr="00373193">
        <w:rPr>
          <w:color w:val="000000" w:themeColor="text1"/>
          <w:u w:color="000000" w:themeColor="text1"/>
        </w:rPr>
        <w:t>“Section 44</w:t>
      </w:r>
      <w:r w:rsidR="001442BF">
        <w:rPr>
          <w:color w:val="000000" w:themeColor="text1"/>
          <w:u w:color="000000" w:themeColor="text1"/>
        </w:rPr>
        <w:noBreakHyphen/>
      </w:r>
      <w:r w:rsidR="00BC7CC0" w:rsidRPr="00373193">
        <w:rPr>
          <w:color w:val="000000" w:themeColor="text1"/>
          <w:u w:color="000000" w:themeColor="text1"/>
        </w:rPr>
        <w:t>7</w:t>
      </w:r>
      <w:r w:rsidR="001442BF">
        <w:rPr>
          <w:color w:val="000000" w:themeColor="text1"/>
          <w:u w:color="000000" w:themeColor="text1"/>
        </w:rPr>
        <w:noBreakHyphen/>
      </w:r>
      <w:r>
        <w:rPr>
          <w:color w:val="000000" w:themeColor="text1"/>
          <w:u w:color="000000" w:themeColor="text1"/>
        </w:rPr>
        <w:t>396.</w:t>
      </w:r>
      <w:r>
        <w:rPr>
          <w:color w:val="000000" w:themeColor="text1"/>
          <w:u w:color="000000" w:themeColor="text1"/>
        </w:rPr>
        <w:tab/>
        <w:t>(A)</w:t>
      </w:r>
      <w:r>
        <w:rPr>
          <w:color w:val="000000" w:themeColor="text1"/>
          <w:u w:color="000000" w:themeColor="text1"/>
        </w:rPr>
        <w:tab/>
      </w:r>
      <w:r w:rsidR="00BC7CC0" w:rsidRPr="00373193">
        <w:rPr>
          <w:color w:val="000000" w:themeColor="text1"/>
          <w:u w:color="000000" w:themeColor="text1"/>
        </w:rPr>
        <w:t>In addition to any record keeping or reporting required by the department pursuant to regulation or by any other law, a hospital shall document and retain a record of any incident of workplace violence and immediately shall report the incident to local law enforcement and shall notify the department. An incident of workplace violence resulting in death or serious injury must be reported, in writing, to the department within ten days of occurrence.</w:t>
      </w:r>
    </w:p>
    <w:p w:rsidR="00DA4837" w:rsidRDefault="004444A8" w:rsidP="00DA4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BC7CC0" w:rsidRPr="00373193">
        <w:rPr>
          <w:color w:val="000000" w:themeColor="text1"/>
          <w:u w:color="000000" w:themeColor="text1"/>
        </w:rPr>
        <w:t>(B)</w:t>
      </w:r>
      <w:r>
        <w:rPr>
          <w:color w:val="000000" w:themeColor="text1"/>
          <w:u w:color="000000" w:themeColor="text1"/>
        </w:rPr>
        <w:tab/>
      </w:r>
      <w:r w:rsidR="00DA4837" w:rsidRPr="00373193">
        <w:rPr>
          <w:color w:val="000000" w:themeColor="text1"/>
          <w:u w:color="000000" w:themeColor="text1"/>
        </w:rPr>
        <w:t>The record retained and report submitted to the department pursuant to this section must contain at a minimum:</w:t>
      </w:r>
    </w:p>
    <w:p w:rsidR="00DA4837" w:rsidRDefault="00DA4837" w:rsidP="00DA4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facility name;</w:t>
      </w:r>
    </w:p>
    <w:p w:rsidR="00DA4837" w:rsidRDefault="00DA4837" w:rsidP="00DA4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73193">
        <w:rPr>
          <w:color w:val="000000" w:themeColor="text1"/>
          <w:u w:color="000000" w:themeColor="text1"/>
        </w:rPr>
        <w:t>date of incident;</w:t>
      </w:r>
    </w:p>
    <w:p w:rsidR="00DA4837" w:rsidRDefault="00DA4837" w:rsidP="00DA4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73193">
        <w:rPr>
          <w:color w:val="000000" w:themeColor="text1"/>
          <w:u w:color="000000" w:themeColor="text1"/>
        </w:rPr>
        <w:t>location of incident;</w:t>
      </w:r>
    </w:p>
    <w:p w:rsidR="00DA4837" w:rsidRDefault="00DA4837" w:rsidP="00DA4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73193">
        <w:rPr>
          <w:color w:val="000000" w:themeColor="text1"/>
          <w:u w:color="000000" w:themeColor="text1"/>
        </w:rPr>
        <w:t>witness names;</w:t>
      </w:r>
    </w:p>
    <w:p w:rsidR="00DA4837" w:rsidRDefault="00DA4837" w:rsidP="00DA4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373193">
        <w:rPr>
          <w:color w:val="000000" w:themeColor="text1"/>
          <w:u w:color="000000" w:themeColor="text1"/>
        </w:rPr>
        <w:t>victim names and whether a patient, staff, or visitor;</w:t>
      </w:r>
    </w:p>
    <w:p w:rsidR="00DA4837" w:rsidRDefault="00DA4837" w:rsidP="00DA4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373193">
        <w:rPr>
          <w:color w:val="000000" w:themeColor="text1"/>
          <w:u w:color="000000" w:themeColor="text1"/>
        </w:rPr>
        <w:t>perpetrator name</w:t>
      </w:r>
      <w:r w:rsidR="00D2744E">
        <w:rPr>
          <w:color w:val="000000" w:themeColor="text1"/>
          <w:u w:color="000000" w:themeColor="text1"/>
        </w:rPr>
        <w:t>s</w:t>
      </w:r>
      <w:r w:rsidRPr="00373193">
        <w:rPr>
          <w:color w:val="000000" w:themeColor="text1"/>
          <w:u w:color="000000" w:themeColor="text1"/>
        </w:rPr>
        <w:t>, if known, and whether a patient, staff, or visitor;</w:t>
      </w:r>
    </w:p>
    <w:p w:rsidR="00DA4837" w:rsidRDefault="00DA4837" w:rsidP="00DA4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373193">
        <w:rPr>
          <w:color w:val="000000" w:themeColor="text1"/>
          <w:u w:color="000000" w:themeColor="text1"/>
        </w:rPr>
        <w:t>extent and type of any injuries and how treated;</w:t>
      </w:r>
    </w:p>
    <w:p w:rsidR="00DA4837" w:rsidRDefault="00DA4837" w:rsidP="00DA4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r>
      <w:r w:rsidRPr="00373193">
        <w:rPr>
          <w:color w:val="000000" w:themeColor="text1"/>
          <w:u w:color="000000" w:themeColor="text1"/>
        </w:rPr>
        <w:t>law enforcement agency notified of the incident; and</w:t>
      </w:r>
    </w:p>
    <w:p w:rsidR="00BC7CC0" w:rsidRDefault="00DA4837" w:rsidP="00DA4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373193">
        <w:rPr>
          <w:color w:val="000000" w:themeColor="text1"/>
          <w:u w:color="000000" w:themeColor="text1"/>
        </w:rPr>
        <w:t>any other information required by the department pursuant to regulation.”</w:t>
      </w:r>
    </w:p>
    <w:p w:rsidR="00A03538" w:rsidRDefault="00A035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538" w:rsidRDefault="00A035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7CC0">
        <w:t>2</w:t>
      </w:r>
      <w:r>
        <w:t>.</w:t>
      </w:r>
      <w:r>
        <w:tab/>
        <w:t>This act takes effect upon approval by the Governor.</w:t>
      </w:r>
    </w:p>
    <w:p w:rsidR="00597672" w:rsidRDefault="001442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4FAC" w:rsidRDefault="006E4FAC" w:rsidP="006E4FAC">
      <w:pPr>
        <w:suppressAutoHyphens/>
      </w:pPr>
    </w:p>
    <w:sectPr w:rsidR="006E4FAC" w:rsidSect="006E4F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538" w:rsidRDefault="00A03538" w:rsidP="009F0C77">
      <w:r>
        <w:separator/>
      </w:r>
    </w:p>
  </w:endnote>
  <w:endnote w:type="continuationSeparator" w:id="0">
    <w:p w:rsidR="00A03538" w:rsidRDefault="00A035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354D86-E578-4CE6-9018-0AA5D0B56D12}"/>
    <w:embedBold r:id="rId2" w:fontKey="{30CF4806-57B9-4D03-9047-B5115CB7D253}"/>
  </w:font>
  <w:font w:name="Calibri">
    <w:panose1 w:val="020F0502020204030204"/>
    <w:charset w:val="00"/>
    <w:family w:val="swiss"/>
    <w:pitch w:val="variable"/>
    <w:sig w:usb0="E4002EFF" w:usb1="C000247B" w:usb2="00000009" w:usb3="00000000" w:csb0="000001FF" w:csb1="00000000"/>
    <w:embedRegular r:id="rId3" w:fontKey="{169F4B38-6179-49A4-9AE8-0FB5980D2680}"/>
  </w:font>
  <w:font w:name="Segoe UI">
    <w:panose1 w:val="020B0502040204020203"/>
    <w:charset w:val="00"/>
    <w:family w:val="swiss"/>
    <w:pitch w:val="variable"/>
    <w:sig w:usb0="E4002EFF" w:usb1="C000E47F" w:usb2="00000009" w:usb3="00000000" w:csb0="000001FF" w:csb1="00000000"/>
    <w:embedRegular r:id="rId4" w:fontKey="{D6C30D55-042D-4886-B7A6-2631FB321D4D}"/>
  </w:font>
  <w:font w:name="Cambria">
    <w:panose1 w:val="02040503050406030204"/>
    <w:charset w:val="00"/>
    <w:family w:val="roman"/>
    <w:pitch w:val="variable"/>
    <w:sig w:usb0="E00006FF" w:usb1="420024FF" w:usb2="02000000" w:usb3="00000000" w:csb0="0000019F" w:csb1="00000000"/>
    <w:embedRegular r:id="rId5" w:fontKey="{E396A7B9-74DE-4F27-980A-A9B1394790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672" w:rsidRPr="006E4FAC" w:rsidRDefault="006E4FAC" w:rsidP="006E4FAC">
    <w:pPr>
      <w:pStyle w:val="Footer"/>
      <w:tabs>
        <w:tab w:val="clear" w:pos="4680"/>
        <w:tab w:val="clear" w:pos="9360"/>
        <w:tab w:val="center" w:pos="2995"/>
      </w:tabs>
      <w:spacing w:before="120"/>
    </w:pPr>
    <w:r>
      <w:t>[4598]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538" w:rsidRDefault="00A03538" w:rsidP="009F0C77">
      <w:r>
        <w:separator/>
      </w:r>
    </w:p>
  </w:footnote>
  <w:footnote w:type="continuationSeparator" w:id="0">
    <w:p w:rsidR="00A03538" w:rsidRDefault="00A035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60VR22"/>
    <w:docVar w:name="CoverBillType" w:val="b"/>
    <w:docVar w:name="DocPath" w:val="L:\Council\bills\CC\16060VR22.DOCX"/>
    <w:docVar w:name="dvBillNumber" w:val="4598"/>
    <w:docVar w:name="dvBillNumberPrefix" w:val="H. "/>
    <w:docVar w:name="dvOriginalBody" w:val="House"/>
    <w:docVar w:name="dvSteno" w:val="CC"/>
    <w:docVar w:name="NameofBody" w:val="h"/>
    <w:docVar w:name="vGroup2" w:val="Council"/>
  </w:docVars>
  <w:rsids>
    <w:rsidRoot w:val="00A03538"/>
    <w:rsid w:val="00011869"/>
    <w:rsid w:val="00015CD6"/>
    <w:rsid w:val="000E0100"/>
    <w:rsid w:val="000E1785"/>
    <w:rsid w:val="000F40FA"/>
    <w:rsid w:val="001035F1"/>
    <w:rsid w:val="0010776B"/>
    <w:rsid w:val="00133E66"/>
    <w:rsid w:val="001435A3"/>
    <w:rsid w:val="001442BF"/>
    <w:rsid w:val="00146ED3"/>
    <w:rsid w:val="00151044"/>
    <w:rsid w:val="001C4EBC"/>
    <w:rsid w:val="001D08F2"/>
    <w:rsid w:val="001D3A58"/>
    <w:rsid w:val="001D525B"/>
    <w:rsid w:val="001D7F4F"/>
    <w:rsid w:val="00205238"/>
    <w:rsid w:val="002321B6"/>
    <w:rsid w:val="00232912"/>
    <w:rsid w:val="00250967"/>
    <w:rsid w:val="002543C8"/>
    <w:rsid w:val="0025541D"/>
    <w:rsid w:val="00284AAE"/>
    <w:rsid w:val="002A7E12"/>
    <w:rsid w:val="002E5912"/>
    <w:rsid w:val="00301B21"/>
    <w:rsid w:val="00325348"/>
    <w:rsid w:val="0032732C"/>
    <w:rsid w:val="00336AD0"/>
    <w:rsid w:val="0037079A"/>
    <w:rsid w:val="003C4DAB"/>
    <w:rsid w:val="003D01E8"/>
    <w:rsid w:val="003E5288"/>
    <w:rsid w:val="003F6D79"/>
    <w:rsid w:val="0041760A"/>
    <w:rsid w:val="00417C01"/>
    <w:rsid w:val="004403BD"/>
    <w:rsid w:val="004444A8"/>
    <w:rsid w:val="00461441"/>
    <w:rsid w:val="0047100F"/>
    <w:rsid w:val="004809EE"/>
    <w:rsid w:val="004E7D54"/>
    <w:rsid w:val="005273C6"/>
    <w:rsid w:val="00530A69"/>
    <w:rsid w:val="00545593"/>
    <w:rsid w:val="00556EBF"/>
    <w:rsid w:val="00560F06"/>
    <w:rsid w:val="00577C6C"/>
    <w:rsid w:val="00597672"/>
    <w:rsid w:val="005A62FE"/>
    <w:rsid w:val="005C2FE2"/>
    <w:rsid w:val="005E2BC9"/>
    <w:rsid w:val="00605102"/>
    <w:rsid w:val="006215AA"/>
    <w:rsid w:val="006913C9"/>
    <w:rsid w:val="0069470D"/>
    <w:rsid w:val="006D58AA"/>
    <w:rsid w:val="006E4FAC"/>
    <w:rsid w:val="00734F00"/>
    <w:rsid w:val="00736959"/>
    <w:rsid w:val="007A70AE"/>
    <w:rsid w:val="008362E8"/>
    <w:rsid w:val="00856A98"/>
    <w:rsid w:val="0085786E"/>
    <w:rsid w:val="008A1768"/>
    <w:rsid w:val="008A489F"/>
    <w:rsid w:val="008F0F33"/>
    <w:rsid w:val="008F4429"/>
    <w:rsid w:val="0094021A"/>
    <w:rsid w:val="009B44AF"/>
    <w:rsid w:val="009C6A0B"/>
    <w:rsid w:val="009F0C77"/>
    <w:rsid w:val="009F4DD1"/>
    <w:rsid w:val="00A02543"/>
    <w:rsid w:val="00A03538"/>
    <w:rsid w:val="00A41684"/>
    <w:rsid w:val="00A64E80"/>
    <w:rsid w:val="00A72BCD"/>
    <w:rsid w:val="00A741D9"/>
    <w:rsid w:val="00A833AB"/>
    <w:rsid w:val="00A9741D"/>
    <w:rsid w:val="00AC34A2"/>
    <w:rsid w:val="00AD1C9A"/>
    <w:rsid w:val="00AD4B17"/>
    <w:rsid w:val="00B412D4"/>
    <w:rsid w:val="00B64FFF"/>
    <w:rsid w:val="00BC7CC0"/>
    <w:rsid w:val="00BE3C22"/>
    <w:rsid w:val="00C0345E"/>
    <w:rsid w:val="00C21ABE"/>
    <w:rsid w:val="00C31C95"/>
    <w:rsid w:val="00C3483A"/>
    <w:rsid w:val="00C74E9D"/>
    <w:rsid w:val="00C826DD"/>
    <w:rsid w:val="00C82FD3"/>
    <w:rsid w:val="00C92819"/>
    <w:rsid w:val="00CC6B7B"/>
    <w:rsid w:val="00CD2089"/>
    <w:rsid w:val="00CF38DF"/>
    <w:rsid w:val="00D2744E"/>
    <w:rsid w:val="00D73A67"/>
    <w:rsid w:val="00D970A9"/>
    <w:rsid w:val="00DA4837"/>
    <w:rsid w:val="00DF3845"/>
    <w:rsid w:val="00E41911"/>
    <w:rsid w:val="00E44B57"/>
    <w:rsid w:val="00E92EEF"/>
    <w:rsid w:val="00EF2368"/>
    <w:rsid w:val="00F24442"/>
    <w:rsid w:val="00F50AE3"/>
    <w:rsid w:val="00F655B7"/>
    <w:rsid w:val="00F656BA"/>
    <w:rsid w:val="00F67CF1"/>
    <w:rsid w:val="00F728AA"/>
    <w:rsid w:val="00F77ADD"/>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F1403F-79EB-4BBE-9491-C1D7A0FD3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74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4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DD0C6-D3AF-4B6E-ABC0-FED77400A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251</Words>
  <Characters>1259</Characters>
  <Application>Microsoft Office Word</Application>
  <DocSecurity>0</DocSecurity>
  <Lines>48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4598 Text of Previous Version (Nov. 17, 2021) - South Carolina Legislature Online</dc:title>
  <dc:creator>Chris Charlton</dc:creator>
  <cp:lastModifiedBy>S Wilson</cp:lastModifiedBy>
  <cp:revision>2</cp:revision>
  <cp:lastPrinted>2021-11-12T14:40:00Z</cp:lastPrinted>
  <dcterms:created xsi:type="dcterms:W3CDTF">2021-11-17T19:51:00Z</dcterms:created>
  <dcterms:modified xsi:type="dcterms:W3CDTF">2021-11-17T19:51:00Z</dcterms:modified>
</cp:coreProperties>
</file>