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E7345" w14:textId="38B851FC" w:rsidR="003F56C2" w:rsidRDefault="00347111"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 xml:space="preserve"> </w:t>
      </w:r>
      <w:r w:rsidR="008F3C55">
        <w:rPr>
          <w:strike/>
        </w:rPr>
        <w:t>Indicates Matter Stricken</w:t>
      </w:r>
    </w:p>
    <w:p w14:paraId="6DC8CE78" w14:textId="77777777" w:rsidR="008F3C55" w:rsidRP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BA5B878"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A2BC9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1128F2E0"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6AFA39F0"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D9FBB" w14:textId="77777777" w:rsidR="008F3C55" w:rsidRPr="008F3C55" w:rsidRDefault="008F3C55" w:rsidP="008F3C55">
      <w:pPr>
        <w:tabs>
          <w:tab w:val="right" w:pos="5933"/>
        </w:tabs>
        <w:suppressAutoHyphens/>
      </w:pPr>
      <w:r>
        <w:tab/>
      </w:r>
      <w:r>
        <w:rPr>
          <w:b/>
          <w:sz w:val="36"/>
        </w:rPr>
        <w:t>H. 4775</w:t>
      </w:r>
    </w:p>
    <w:p w14:paraId="00358003"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C939C" w14:textId="77777777" w:rsid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Bailey, Carter, Erickson and Bradley</w:t>
      </w:r>
    </w:p>
    <w:p w14:paraId="09379B1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4C9C5"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2AFD684E"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69734BA" w14:textId="77777777" w:rsidR="008F3C55" w:rsidRP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CEACD9"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9BC2C" w14:textId="77777777" w:rsid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644DECC" w14:textId="77777777" w:rsidR="008F3C55" w:rsidRP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14:paraId="1B23F76D"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4775) to amend Chapter 60, Title 48, Code of Laws of South Carolina, 1976, relating to manufacturer responsibility for the recovery and recycling of certain electronic waste, so as , etc., respectfully</w:t>
      </w:r>
    </w:p>
    <w:p w14:paraId="4DD7D6BB" w14:textId="77777777" w:rsidR="008F3C55" w:rsidRP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C559E5F"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of committee without report.</w:t>
      </w:r>
    </w:p>
    <w:p w14:paraId="2BA9859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5EA9D"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3C55" w:rsidSect="00286BAA">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3B641D5" w14:textId="77777777"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85614"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B24F7"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6008D"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F025D9"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8BCCA"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F6BBF"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F55A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CB6DC" w14:textId="77777777"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302">
        <w:rPr>
          <w:b/>
          <w:sz w:val="30"/>
          <w:szCs w:val="30"/>
        </w:rPr>
        <w:t>BILL</w:t>
      </w:r>
    </w:p>
    <w:p w14:paraId="18200D2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A4AAE5" w14:textId="77777777" w:rsidR="0010776B" w:rsidRDefault="00A01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CHAPTER 60, TITLE 48, CODE OF LAWS OF SOUTH CAROLINA, 1976, RELATING TO </w:t>
      </w:r>
      <w:r w:rsidR="00BE16F2">
        <w:t>MANUFACTURER RESPONSIBILITY</w:t>
      </w:r>
      <w:r w:rsidR="0005058F">
        <w:t xml:space="preserve"> FOR </w:t>
      </w:r>
      <w:r w:rsidR="00EE0CE3">
        <w:t xml:space="preserve">THE RECOVERY AND </w:t>
      </w:r>
      <w:r w:rsidR="0005058F">
        <w:t xml:space="preserve">RECYCLING OF </w:t>
      </w:r>
      <w:r w:rsidR="00A94D0D">
        <w:t>CERTAIN ELECTRONIC WASTE</w:t>
      </w:r>
      <w:r w:rsidR="00BE16F2">
        <w:t>, SO AS TO ADD</w:t>
      </w:r>
      <w:r w:rsidR="0005058F">
        <w:t xml:space="preserve"> AND CHANGE</w:t>
      </w:r>
      <w:r w:rsidR="00BE16F2">
        <w:t xml:space="preserve"> DEFINITIONAL TERMS; TO REQUIRE MANUFACTURERS </w:t>
      </w:r>
      <w:r w:rsidR="00EE0CE3">
        <w:t xml:space="preserve">OF COVERED DEVICES </w:t>
      </w:r>
      <w:r w:rsidR="00BE16F2">
        <w:t>TO OFFER AN ELECTR</w:t>
      </w:r>
      <w:r w:rsidR="00325950">
        <w:t>ONIC WASTE RECOVERY PROGRAM</w:t>
      </w:r>
      <w:r w:rsidR="00ED75FE">
        <w:t xml:space="preserve"> AND</w:t>
      </w:r>
      <w:r w:rsidR="00325950">
        <w:t xml:space="preserve"> TO ESTABLISH </w:t>
      </w:r>
      <w:r w:rsidR="00BE16F2">
        <w:t xml:space="preserve">MINIMUM REQUIREMENTS OF </w:t>
      </w:r>
      <w:r w:rsidR="00325950">
        <w:t xml:space="preserve">SUCH </w:t>
      </w:r>
      <w:r w:rsidR="00BE16F2">
        <w:t xml:space="preserve">RECOVERY PROGRAMS; TO ESTABLISH </w:t>
      </w:r>
      <w:r w:rsidR="00733126">
        <w:t xml:space="preserve">TELEVISION AND COMPUTER MONITOR </w:t>
      </w:r>
      <w:r w:rsidR="00325950">
        <w:t xml:space="preserve">COLLECTION SITE </w:t>
      </w:r>
      <w:r w:rsidR="00BE16F2">
        <w:t>CONVENIENCE STANDARDS BASED</w:t>
      </w:r>
      <w:r w:rsidR="00325950">
        <w:t xml:space="preserve"> </w:t>
      </w:r>
      <w:r w:rsidR="00BE16F2">
        <w:t>ON COUNTY POPULATION</w:t>
      </w:r>
      <w:r w:rsidR="00325950">
        <w:t xml:space="preserve">; TO REQUIRE </w:t>
      </w:r>
      <w:r w:rsidR="00733126">
        <w:t xml:space="preserve">TELEVISION AND COMPUTER MONITOR </w:t>
      </w:r>
      <w:r w:rsidR="00325950">
        <w:t>MANUFACTURERS TO SUBMIT AN ANNUAL MANUFACTURER RECOVERY PLAN TO THE DEPARTMENT OF HEALTH AND ENVIRONMENTAL CONTROL FOR REVIEW AND APPROVAL AND TO ESTABLISH MINIMUM PLAN REQUIREMENTS; TO ALLOW MANUFACTURER CLEARINGHOUSES</w:t>
      </w:r>
      <w:r w:rsidR="001F4320">
        <w:t>, ACTING</w:t>
      </w:r>
      <w:r w:rsidR="00325950">
        <w:t xml:space="preserve"> ON BEHALF OF </w:t>
      </w:r>
      <w:r w:rsidR="001F4320">
        <w:t>CERTAIN</w:t>
      </w:r>
      <w:r w:rsidR="00325950">
        <w:t xml:space="preserve"> MANUFACTURERS</w:t>
      </w:r>
      <w:r w:rsidR="001F4320">
        <w:t>,</w:t>
      </w:r>
      <w:r w:rsidR="00325950">
        <w:t xml:space="preserve"> TO COMPLY WITH THE CHAPTER</w:t>
      </w:r>
      <w:r w:rsidR="00742664">
        <w:t>’</w:t>
      </w:r>
      <w:r w:rsidR="00325950">
        <w:t xml:space="preserve">S </w:t>
      </w:r>
      <w:r w:rsidR="0083147E">
        <w:t>PROVISIONS</w:t>
      </w:r>
      <w:r w:rsidR="00325950">
        <w:t xml:space="preserve"> </w:t>
      </w:r>
      <w:r w:rsidR="00ED75FE">
        <w:t>AND TO ESTABLISH CERTAIN REQUIREMENTS APPLICABLE TO MANUFACTURER CLEARINGHOUSES; TO SET FORTH  POWERS AND DUTIES OF THE DEPARTMENT OF HEALTH AND ENVIRONMENTAL CONTROL; TO CREATE AND CHANGE CERTAIN FEES AND PENALTIES; TO PROVIDE FOR PERIODIC REVIEW OF THE CHAPTER</w:t>
      </w:r>
      <w:r w:rsidR="00742664">
        <w:t>’</w:t>
      </w:r>
      <w:r w:rsidR="00ED75FE">
        <w:t>S PROVISIONS BY A STAKEHOLDER GROUP</w:t>
      </w:r>
      <w:r w:rsidR="00A94D0D">
        <w:t>; AND FOR OTHER PURPOSES; AND TO REPEAL SECTION 14</w:t>
      </w:r>
      <w:r w:rsidR="00EE0CE3">
        <w:t xml:space="preserve"> OF ACT 129 OF 2014, AS AMENDED,</w:t>
      </w:r>
      <w:r w:rsidR="00A94D0D">
        <w:t xml:space="preserve"> RELATING TO A SUNSET PROVISION</w:t>
      </w:r>
      <w:r w:rsidR="00ED75FE">
        <w:t xml:space="preserve">. </w:t>
      </w:r>
    </w:p>
    <w:p w14:paraId="683CC8FD" w14:textId="77777777" w:rsidR="00F20302" w:rsidRDefault="00F2030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14:paraId="7EF77BC8" w14:textId="77777777" w:rsidR="003F56C2" w:rsidRDefault="003F56C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49ABE" w14:textId="77777777" w:rsidR="003F56C2" w:rsidRPr="004350F7" w:rsidRDefault="003F56C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w:t>
      </w:r>
      <w:r w:rsidRPr="004350F7">
        <w:tab/>
        <w:t>1.</w:t>
      </w:r>
      <w:r w:rsidRPr="004350F7">
        <w:tab/>
        <w:t>A.</w:t>
      </w:r>
      <w:r w:rsidRPr="004350F7">
        <w:tab/>
        <w:t xml:space="preserve"> Chapter 60, Title 48 of the 1976 Code is amended to read:</w:t>
      </w:r>
    </w:p>
    <w:p w14:paraId="03C16B3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E3B61D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“CHAPTER 60</w:t>
      </w:r>
    </w:p>
    <w:p w14:paraId="37246F49"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CE0DA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South Carolina Manufacturer Responsibility and Consumer Convenience Information Technology Equipment Collection and Recovery Act</w:t>
      </w:r>
    </w:p>
    <w:p w14:paraId="7AED7F4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437A91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 48</w:t>
      </w:r>
      <w:r w:rsidRPr="004350F7">
        <w:noBreakHyphen/>
        <w:t>60</w:t>
      </w:r>
      <w:r w:rsidRPr="004350F7">
        <w:noBreakHyphen/>
        <w:t>05.</w:t>
      </w:r>
      <w:r w:rsidRPr="004350F7">
        <w:tab/>
        <w:t>This chapter may be cited as the ‘South Carolina Manufacturer Responsibility and Consumer Convenience Information Technology Equipment Collection and Recovery Act’.</w:t>
      </w:r>
    </w:p>
    <w:p w14:paraId="665DE3E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FC7F3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 48</w:t>
      </w:r>
      <w:r w:rsidRPr="004350F7">
        <w:noBreakHyphen/>
        <w:t>60</w:t>
      </w:r>
      <w:r w:rsidRPr="004350F7">
        <w:noBreakHyphen/>
        <w:t>10.</w:t>
      </w:r>
      <w:r w:rsidRPr="004350F7">
        <w:tab/>
        <w:t>The General Assembly finds:</w:t>
      </w:r>
    </w:p>
    <w:p w14:paraId="03A83AB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Televisions, computing, and printing devices are critical to the development of this state’s economy and the promotion of the quality of life of the citizens of this State.</w:t>
      </w:r>
    </w:p>
    <w:p w14:paraId="67E155F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(2)</w:t>
      </w:r>
      <w:r w:rsidRPr="004350F7">
        <w:tab/>
        <w:t>Many of these televisions, computing, and printing devices can be refurbished and reused, or recycled.</w:t>
      </w:r>
    </w:p>
    <w:p w14:paraId="4AACF77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(3)</w:t>
      </w:r>
      <w:r w:rsidRPr="004350F7">
        <w:tab/>
        <w:t>Developing and implementing a system for recovering televisions, computing, and printing devices promotes resource conservation, public health, public safety, and economic prosperity.</w:t>
      </w:r>
    </w:p>
    <w:p w14:paraId="689E9CA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(4)</w:t>
      </w:r>
      <w:r w:rsidRPr="004350F7">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4350F7">
        <w:noBreakHyphen/>
        <w:t>of</w:t>
      </w:r>
      <w:r w:rsidRPr="004350F7">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14:paraId="27EC4EE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9C533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20.</w:t>
      </w:r>
      <w:r w:rsidRPr="004350F7">
        <w:tab/>
        <w:t>As used in this chapter:</w:t>
      </w:r>
    </w:p>
    <w:p w14:paraId="1B30D6D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 xml:space="preserve">‘Collect’ or ‘collection’ means to facilitate the delivery of a </w:t>
      </w:r>
      <w:r w:rsidRPr="004350F7">
        <w:rPr>
          <w:strike/>
        </w:rPr>
        <w:t>covered device</w:t>
      </w:r>
      <w:r w:rsidRPr="004350F7">
        <w:t xml:space="preserve"> </w:t>
      </w:r>
      <w:r w:rsidRPr="004350F7">
        <w:rPr>
          <w:u w:val="single"/>
        </w:rPr>
        <w:t>covered television device or covered computer monitor device</w:t>
      </w:r>
      <w:r w:rsidRPr="004350F7">
        <w:t xml:space="preserve"> to a collection site included in the manufacturer’s program, and to transport the </w:t>
      </w:r>
      <w:r w:rsidRPr="004350F7">
        <w:rPr>
          <w:strike/>
        </w:rPr>
        <w:t>covered device</w:t>
      </w:r>
      <w:r w:rsidRPr="004350F7">
        <w:t xml:space="preserve"> </w:t>
      </w:r>
      <w:r w:rsidRPr="004350F7">
        <w:rPr>
          <w:u w:val="single"/>
        </w:rPr>
        <w:t>covered television device or covered computer monitor device</w:t>
      </w:r>
      <w:r w:rsidRPr="004350F7">
        <w:t xml:space="preserve"> for recovery.</w:t>
      </w:r>
    </w:p>
    <w:p w14:paraId="3BAE03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lastRenderedPageBreak/>
        <w:tab/>
        <w:t>(2)</w:t>
      </w:r>
      <w:r w:rsidRPr="004350F7">
        <w:tab/>
        <w:t>‘</w:t>
      </w:r>
      <w:r w:rsidRPr="004350F7">
        <w:rPr>
          <w:rFonts w:eastAsia="Calibri"/>
          <w:u w:val="single" w:color="000000"/>
        </w:rPr>
        <w:t xml:space="preserve">Collector’ means a person who collects a covered television device or covered computer monitor device at any </w:t>
      </w:r>
      <w:r w:rsidRPr="004350F7">
        <w:rPr>
          <w:rFonts w:eastAsia="Calibri"/>
          <w:u w:val="single"/>
        </w:rPr>
        <w:t>program collection</w:t>
      </w:r>
      <w:r w:rsidRPr="004350F7">
        <w:rPr>
          <w:rFonts w:eastAsia="Calibri"/>
          <w:u w:val="single" w:color="000000"/>
        </w:rPr>
        <w:t xml:space="preserve"> site or one</w:t>
      </w:r>
      <w:r w:rsidRPr="004350F7">
        <w:rPr>
          <w:rFonts w:eastAsia="Calibri"/>
          <w:u w:val="single" w:color="000000"/>
        </w:rPr>
        <w:noBreakHyphen/>
        <w:t>day collection event and prepares them for transport.</w:t>
      </w:r>
    </w:p>
    <w:p w14:paraId="1DC7C98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 xml:space="preserve">‘Computer device’, often referred to as a ‘personal computer’ or ‘PC’, </w:t>
      </w:r>
      <w:r w:rsidRPr="004350F7">
        <w:rPr>
          <w:rFonts w:eastAsia="Calibri"/>
          <w:u w:val="single"/>
        </w:rPr>
        <w:t>means a desktop, notebook</w:t>
      </w:r>
      <w:r w:rsidRPr="004350F7">
        <w:rPr>
          <w:rFonts w:eastAsia="Calibri"/>
          <w:u w:val="single" w:color="000000"/>
        </w:rPr>
        <w:t xml:space="preserve"> or tablet computer, or a printing device as further defined below and</w:t>
      </w:r>
      <w:r w:rsidRPr="004350F7">
        <w:rPr>
          <w:rFonts w:eastAsia="Calibri"/>
          <w:u w:val="single"/>
        </w:rPr>
        <w:t xml:space="preserve"> </w:t>
      </w:r>
      <w:r w:rsidRPr="004350F7">
        <w:rPr>
          <w:rFonts w:eastAsia="Calibri"/>
          <w:u w:val="single" w:color="000000"/>
        </w:rPr>
        <w:t xml:space="preserve">used only in a residence, but does not mean an automated typewriter, mobile </w:t>
      </w:r>
      <w:r w:rsidRPr="004350F7">
        <w:rPr>
          <w:rFonts w:eastAsia="Calibri"/>
          <w:u w:val="single"/>
        </w:rPr>
        <w:t>telephone, portable</w:t>
      </w:r>
      <w:r w:rsidRPr="004350F7">
        <w:rPr>
          <w:rFonts w:eastAsia="Calibri"/>
          <w:u w:val="single" w:color="000000"/>
        </w:rPr>
        <w:t xml:space="preserve"> hand</w:t>
      </w:r>
      <w:r w:rsidRPr="004350F7">
        <w:rPr>
          <w:rFonts w:eastAsia="Calibri"/>
          <w:u w:val="single" w:color="000000"/>
        </w:rPr>
        <w:noBreakHyphen/>
        <w:t>held calculator, portable digital assistant (PDA), MP3 player, or other similar</w:t>
      </w:r>
      <w:r w:rsidRPr="004350F7">
        <w:rPr>
          <w:rFonts w:eastAsia="Calibri"/>
        </w:rPr>
        <w:t xml:space="preserve"> </w:t>
      </w:r>
      <w:r w:rsidRPr="004350F7">
        <w:rPr>
          <w:rFonts w:eastAsia="Calibri"/>
          <w:u w:val="single" w:color="000000"/>
        </w:rPr>
        <w:t>device. ‘Computer device’ does not include computer peripherals, commonly known as cables,</w:t>
      </w:r>
      <w:r w:rsidRPr="004350F7">
        <w:rPr>
          <w:rFonts w:eastAsia="Calibri"/>
        </w:rPr>
        <w:t xml:space="preserve"> </w:t>
      </w:r>
      <w:r w:rsidRPr="004350F7">
        <w:rPr>
          <w:rFonts w:eastAsia="Calibri"/>
          <w:u w:val="single" w:color="000000"/>
        </w:rPr>
        <w:t>mouse, or keyboard. ‘Computer device’ is further defined as follows in this item:</w:t>
      </w:r>
    </w:p>
    <w:p w14:paraId="148AAC4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‘Desktop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desktop computer is achieved through a stand</w:t>
      </w:r>
      <w:r w:rsidRPr="004350F7">
        <w:rPr>
          <w:rFonts w:eastAsia="Calibri"/>
          <w:u w:val="single" w:color="000000"/>
        </w:rPr>
        <w:noBreakHyphen/>
        <w:t>alone</w:t>
      </w:r>
      <w:r w:rsidRPr="004350F7">
        <w:rPr>
          <w:rFonts w:eastAsia="Calibri"/>
          <w:u w:val="single"/>
        </w:rPr>
        <w:t xml:space="preserve"> </w:t>
      </w:r>
      <w:r w:rsidRPr="004350F7">
        <w:rPr>
          <w:rFonts w:eastAsia="Calibri"/>
          <w:u w:val="single" w:color="000000"/>
        </w:rPr>
        <w:t>keyboard, stand</w:t>
      </w:r>
      <w:r w:rsidRPr="004350F7">
        <w:rPr>
          <w:rFonts w:eastAsia="Calibri"/>
          <w:u w:val="single" w:color="000000"/>
        </w:rPr>
        <w:noBreakHyphen/>
        <w:t>alone monitor, or other display unit, and a stand</w:t>
      </w:r>
      <w:r w:rsidRPr="004350F7">
        <w:rPr>
          <w:rFonts w:eastAsia="Calibri"/>
          <w:u w:val="single" w:color="000000"/>
        </w:rPr>
        <w:noBreakHyphen/>
        <w:t>alone mouse or other</w:t>
      </w:r>
      <w:r w:rsidRPr="004350F7">
        <w:rPr>
          <w:rFonts w:eastAsia="Calibri"/>
          <w:u w:val="single"/>
        </w:rPr>
        <w:t xml:space="preserve"> </w:t>
      </w:r>
      <w:r w:rsidRPr="004350F7">
        <w:rPr>
          <w:rFonts w:eastAsia="Calibri"/>
          <w:u w:val="single" w:color="000000"/>
        </w:rPr>
        <w:t>pointing device, and is designed for a single user. A desktop computer has a main unit that</w:t>
      </w:r>
      <w:r w:rsidRPr="004350F7">
        <w:rPr>
          <w:rFonts w:eastAsia="Calibri"/>
          <w:u w:val="single"/>
        </w:rPr>
        <w:t xml:space="preserve"> </w:t>
      </w:r>
      <w:r w:rsidRPr="004350F7">
        <w:rPr>
          <w:rFonts w:eastAsia="Calibri"/>
          <w:u w:val="single" w:color="000000"/>
        </w:rPr>
        <w:t>is intended to be persistently located in a single location, often on a desk or on the floor. A</w:t>
      </w:r>
      <w:r w:rsidRPr="004350F7">
        <w:rPr>
          <w:rFonts w:eastAsia="Calibri"/>
          <w:u w:val="single"/>
        </w:rPr>
        <w:t xml:space="preserve"> </w:t>
      </w:r>
      <w:r w:rsidRPr="004350F7">
        <w:rPr>
          <w:rFonts w:eastAsia="Calibri"/>
          <w:u w:val="single" w:color="000000"/>
        </w:rPr>
        <w:t>desktop computer is not designed for portability and generally utilizes an external monitor,</w:t>
      </w:r>
      <w:r w:rsidRPr="004350F7">
        <w:rPr>
          <w:rFonts w:eastAsia="Calibri"/>
          <w:u w:val="single"/>
        </w:rPr>
        <w:t xml:space="preserve"> </w:t>
      </w:r>
      <w:r w:rsidRPr="004350F7">
        <w:rPr>
          <w:rFonts w:eastAsia="Calibri"/>
          <w:u w:val="single" w:color="000000"/>
        </w:rPr>
        <w:t>keyboard, and mouse with an external or internal power supply for a power source.</w:t>
      </w:r>
      <w:r w:rsidRPr="004350F7">
        <w:rPr>
          <w:rFonts w:eastAsia="Calibri"/>
          <w:u w:val="single"/>
        </w:rPr>
        <w:t xml:space="preserve"> </w:t>
      </w:r>
      <w:r w:rsidRPr="004350F7">
        <w:rPr>
          <w:rFonts w:eastAsia="Calibri"/>
          <w:u w:val="single" w:color="000000"/>
        </w:rPr>
        <w:t>Desktop computer does not include an automated typewriter or typesetter.</w:t>
      </w:r>
    </w:p>
    <w:p w14:paraId="26FF61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‘Notebook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notebook computer is achieved through a keyboard,</w:t>
      </w:r>
      <w:r w:rsidRPr="004350F7">
        <w:rPr>
          <w:rFonts w:eastAsia="Calibri"/>
          <w:u w:val="single"/>
        </w:rPr>
        <w:t xml:space="preserve"> </w:t>
      </w:r>
      <w:r w:rsidRPr="004350F7">
        <w:rPr>
          <w:rFonts w:eastAsia="Calibri"/>
          <w:u w:val="single" w:color="000000"/>
        </w:rPr>
        <w:t>video display greater than four inches in size, and mouse or other pointing device, all of which</w:t>
      </w:r>
      <w:r w:rsidRPr="004350F7">
        <w:rPr>
          <w:rFonts w:eastAsia="Calibri"/>
          <w:u w:val="single"/>
        </w:rPr>
        <w:t xml:space="preserve"> </w:t>
      </w:r>
      <w:r w:rsidRPr="004350F7">
        <w:rPr>
          <w:rFonts w:eastAsia="Calibri"/>
          <w:u w:val="single" w:color="000000"/>
        </w:rPr>
        <w:t>are contained within the construction of the unit that comprises the notebook computer;</w:t>
      </w:r>
      <w:r w:rsidRPr="004350F7">
        <w:rPr>
          <w:rFonts w:eastAsia="Calibri"/>
          <w:u w:val="single"/>
        </w:rPr>
        <w:t xml:space="preserve"> </w:t>
      </w:r>
      <w:r w:rsidRPr="004350F7">
        <w:rPr>
          <w:rFonts w:eastAsia="Calibri"/>
          <w:u w:val="single" w:color="000000"/>
        </w:rPr>
        <w:t>supplemental stand</w:t>
      </w:r>
      <w:r w:rsidRPr="004350F7">
        <w:rPr>
          <w:rFonts w:eastAsia="Calibri"/>
          <w:u w:val="single" w:color="000000"/>
        </w:rPr>
        <w:noBreakHyphen/>
        <w:t>alone interface devices typically also can be attached to the notebook</w:t>
      </w:r>
      <w:r w:rsidRPr="004350F7">
        <w:rPr>
          <w:rFonts w:eastAsia="Calibri"/>
          <w:u w:val="single"/>
        </w:rPr>
        <w:t xml:space="preserve"> </w:t>
      </w:r>
      <w:r w:rsidRPr="004350F7">
        <w:rPr>
          <w:rFonts w:eastAsia="Calibri"/>
          <w:u w:val="single" w:color="000000"/>
        </w:rPr>
        <w:t>computer. Notebook computers can use external, internal, or batteries for a power source.</w:t>
      </w:r>
      <w:r w:rsidRPr="004350F7">
        <w:rPr>
          <w:rFonts w:eastAsia="Calibri"/>
          <w:u w:val="single"/>
        </w:rPr>
        <w:t xml:space="preserve"> </w:t>
      </w:r>
      <w:r w:rsidRPr="004350F7">
        <w:rPr>
          <w:rFonts w:eastAsia="Calibri"/>
          <w:u w:val="single" w:color="000000"/>
        </w:rPr>
        <w:t xml:space="preserve">Notebook computer does not include a </w:t>
      </w:r>
      <w:r w:rsidRPr="004350F7">
        <w:rPr>
          <w:rFonts w:eastAsia="Calibri"/>
          <w:u w:val="single" w:color="000000"/>
        </w:rPr>
        <w:lastRenderedPageBreak/>
        <w:t>portable hand</w:t>
      </w:r>
      <w:r w:rsidRPr="004350F7">
        <w:rPr>
          <w:rFonts w:eastAsia="Calibri"/>
          <w:u w:val="single" w:color="000000"/>
        </w:rPr>
        <w:noBreakHyphen/>
        <w:t>held calculator, or a portable digital</w:t>
      </w:r>
      <w:r w:rsidRPr="004350F7">
        <w:rPr>
          <w:rFonts w:eastAsia="Calibri"/>
          <w:u w:val="single"/>
        </w:rPr>
        <w:t xml:space="preserve"> </w:t>
      </w:r>
      <w:r w:rsidRPr="004350F7">
        <w:rPr>
          <w:rFonts w:eastAsia="Calibri"/>
          <w:u w:val="single" w:color="000000"/>
        </w:rPr>
        <w:t>assistant or similar specialized device. A notebook computer has an incorporated video</w:t>
      </w:r>
      <w:r w:rsidRPr="004350F7">
        <w:rPr>
          <w:rFonts w:eastAsia="Calibri"/>
          <w:u w:val="single"/>
        </w:rPr>
        <w:t xml:space="preserve"> </w:t>
      </w:r>
      <w:r w:rsidRPr="004350F7">
        <w:rPr>
          <w:rFonts w:eastAsia="Calibri"/>
          <w:u w:val="single" w:color="000000"/>
        </w:rPr>
        <w:t>display greater than four inches in size and can be carried as one unit by an individual. A</w:t>
      </w:r>
      <w:r w:rsidRPr="004350F7">
        <w:rPr>
          <w:rFonts w:eastAsia="Calibri"/>
          <w:u w:val="single"/>
        </w:rPr>
        <w:t xml:space="preserve"> </w:t>
      </w:r>
      <w:r w:rsidRPr="004350F7">
        <w:rPr>
          <w:rFonts w:eastAsia="Calibri"/>
          <w:u w:val="single" w:color="000000"/>
        </w:rPr>
        <w:t>notebook computer is sometimes referred to as a laptop computer.</w:t>
      </w:r>
    </w:p>
    <w:p w14:paraId="2E5E934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‘Tablet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tablet computer is achieved through a touch screen</w:t>
      </w:r>
      <w:r w:rsidRPr="004350F7">
        <w:rPr>
          <w:rFonts w:eastAsia="Calibri"/>
          <w:u w:val="single"/>
        </w:rPr>
        <w:t xml:space="preserve"> </w:t>
      </w:r>
      <w:r w:rsidRPr="004350F7">
        <w:rPr>
          <w:rFonts w:eastAsia="Calibri"/>
          <w:u w:val="single" w:color="000000"/>
        </w:rPr>
        <w:t>and video display screen greater than six inches in size (all of which are contained within the</w:t>
      </w:r>
      <w:r w:rsidRPr="004350F7">
        <w:rPr>
          <w:rFonts w:eastAsia="Calibri"/>
          <w:u w:val="single"/>
        </w:rPr>
        <w:t xml:space="preserve"> </w:t>
      </w:r>
      <w:r w:rsidRPr="004350F7">
        <w:rPr>
          <w:rFonts w:eastAsia="Calibri"/>
          <w:u w:val="single" w:color="000000"/>
        </w:rPr>
        <w:t>unit that comprises the tablet computer). Tablet computers may use an external or internal</w:t>
      </w:r>
      <w:r w:rsidRPr="004350F7">
        <w:rPr>
          <w:rFonts w:eastAsia="Calibri"/>
          <w:u w:val="single"/>
        </w:rPr>
        <w:t xml:space="preserve"> </w:t>
      </w:r>
      <w:r w:rsidRPr="004350F7">
        <w:rPr>
          <w:rFonts w:eastAsia="Calibri"/>
          <w:u w:val="single" w:color="000000"/>
        </w:rPr>
        <w:t>power source. Tablet computer does not include a portable hand</w:t>
      </w:r>
      <w:r w:rsidRPr="004350F7">
        <w:rPr>
          <w:rFonts w:eastAsia="Calibri"/>
          <w:u w:val="single" w:color="000000"/>
        </w:rPr>
        <w:noBreakHyphen/>
        <w:t>held calculator, a</w:t>
      </w:r>
      <w:r w:rsidRPr="004350F7">
        <w:rPr>
          <w:rFonts w:eastAsia="Calibri"/>
          <w:u w:val="single"/>
        </w:rPr>
        <w:t xml:space="preserve"> </w:t>
      </w:r>
      <w:r w:rsidRPr="004350F7">
        <w:rPr>
          <w:rFonts w:eastAsia="Calibri"/>
          <w:u w:val="single" w:color="000000"/>
        </w:rPr>
        <w:t>portable digital assistant, or a similar specialized device.</w:t>
      </w:r>
    </w:p>
    <w:p w14:paraId="7D44F4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‘Printing device’ means desktop printers, multifunction printer copiers, and printer/fax</w:t>
      </w:r>
      <w:r w:rsidRPr="004350F7">
        <w:rPr>
          <w:rFonts w:eastAsia="Calibri"/>
          <w:u w:val="single"/>
        </w:rPr>
        <w:t xml:space="preserve"> </w:t>
      </w:r>
      <w:r w:rsidRPr="004350F7">
        <w:rPr>
          <w:rFonts w:eastAsia="Calibri"/>
          <w:u w:val="single" w:color="000000"/>
        </w:rPr>
        <w:t>combinations taken out of service from a residence that are designed to reside on a work</w:t>
      </w:r>
      <w:r w:rsidRPr="004350F7">
        <w:rPr>
          <w:rFonts w:eastAsia="Calibri"/>
          <w:u w:val="single"/>
        </w:rPr>
        <w:t xml:space="preserve"> </w:t>
      </w:r>
      <w:r w:rsidRPr="004350F7">
        <w:rPr>
          <w:rFonts w:eastAsia="Calibri"/>
          <w:u w:val="single" w:color="000000"/>
        </w:rPr>
        <w:t>surface, and include various print technologies, including without limitation laser and LED</w:t>
      </w:r>
      <w:r w:rsidRPr="004350F7">
        <w:rPr>
          <w:rFonts w:eastAsia="Calibri"/>
          <w:u w:val="single"/>
        </w:rPr>
        <w:t xml:space="preserve"> </w:t>
      </w:r>
      <w:r w:rsidRPr="004350F7">
        <w:rPr>
          <w:rFonts w:eastAsia="Calibri"/>
          <w:u w:val="single" w:color="000000"/>
        </w:rPr>
        <w:t>(electrographic), ink jet, dot matrix, thermal, and digital sublimation, and ‘multifunction’ or</w:t>
      </w:r>
      <w:r w:rsidRPr="004350F7">
        <w:rPr>
          <w:rFonts w:eastAsia="Calibri"/>
          <w:u w:val="single"/>
        </w:rPr>
        <w:t xml:space="preserve"> ‘</w:t>
      </w:r>
      <w:r w:rsidRPr="004350F7">
        <w:rPr>
          <w:rFonts w:eastAsia="Calibri"/>
          <w:u w:val="single" w:color="000000"/>
        </w:rPr>
        <w:t>all</w:t>
      </w:r>
      <w:r w:rsidRPr="004350F7">
        <w:rPr>
          <w:rFonts w:eastAsia="Calibri"/>
          <w:u w:val="single" w:color="000000"/>
        </w:rPr>
        <w:noBreakHyphen/>
        <w:t>in</w:t>
      </w:r>
      <w:r w:rsidRPr="004350F7">
        <w:rPr>
          <w:rFonts w:eastAsia="Calibri"/>
          <w:u w:val="single" w:color="000000"/>
        </w:rPr>
        <w:noBreakHyphen/>
        <w:t>one’ devices that perform different tasks including, without limitation, copying,</w:t>
      </w:r>
      <w:r w:rsidRPr="004350F7">
        <w:rPr>
          <w:rFonts w:eastAsia="Calibri"/>
          <w:u w:val="single"/>
        </w:rPr>
        <w:t xml:space="preserve"> </w:t>
      </w:r>
      <w:r w:rsidRPr="004350F7">
        <w:rPr>
          <w:rFonts w:eastAsia="Calibri"/>
          <w:u w:val="single" w:color="000000"/>
        </w:rPr>
        <w:t>scanning, faxing, and printing. Printers do not include floor</w:t>
      </w:r>
      <w:r w:rsidRPr="004350F7">
        <w:rPr>
          <w:rFonts w:eastAsia="Calibri"/>
          <w:u w:val="single" w:color="000000"/>
        </w:rPr>
        <w:noBreakHyphen/>
        <w:t>standing printers, printers with</w:t>
      </w:r>
      <w:r w:rsidRPr="004350F7">
        <w:rPr>
          <w:rFonts w:eastAsia="Calibri"/>
          <w:u w:val="single"/>
        </w:rPr>
        <w:t xml:space="preserve"> </w:t>
      </w:r>
      <w:r w:rsidRPr="004350F7">
        <w:rPr>
          <w:rFonts w:eastAsia="Calibri"/>
          <w:u w:val="single" w:color="000000"/>
        </w:rPr>
        <w:t>optional floor stand, point of sale (POS) receipt printers, household printers such as a</w:t>
      </w:r>
      <w:r w:rsidRPr="004350F7">
        <w:rPr>
          <w:rFonts w:eastAsia="Calibri"/>
          <w:u w:val="single"/>
        </w:rPr>
        <w:t xml:space="preserve"> </w:t>
      </w:r>
      <w:r w:rsidRPr="004350F7">
        <w:rPr>
          <w:rFonts w:eastAsia="Calibri"/>
          <w:u w:val="single" w:color="000000"/>
        </w:rPr>
        <w:t>calculator with printing capabilities or label makers, or non</w:t>
      </w:r>
      <w:r w:rsidRPr="004350F7">
        <w:rPr>
          <w:rFonts w:eastAsia="Calibri"/>
          <w:u w:val="single" w:color="000000"/>
        </w:rPr>
        <w:noBreakHyphen/>
        <w:t>stand</w:t>
      </w:r>
      <w:r w:rsidRPr="004350F7">
        <w:rPr>
          <w:rFonts w:eastAsia="Calibri"/>
          <w:u w:val="single" w:color="000000"/>
        </w:rPr>
        <w:noBreakHyphen/>
        <w:t>alone printers that are</w:t>
      </w:r>
      <w:r w:rsidRPr="004350F7">
        <w:rPr>
          <w:rFonts w:eastAsia="Calibri"/>
          <w:u w:val="single"/>
        </w:rPr>
        <w:t xml:space="preserve"> </w:t>
      </w:r>
      <w:r w:rsidRPr="004350F7">
        <w:rPr>
          <w:rFonts w:eastAsia="Calibri"/>
          <w:u w:val="single" w:color="000000"/>
        </w:rPr>
        <w:t>embedded into products that are not covered devices.</w:t>
      </w:r>
    </w:p>
    <w:p w14:paraId="595F91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(4)</w:t>
      </w:r>
      <w:r w:rsidRPr="004350F7">
        <w:tab/>
        <w:t>‘Computer manufacturer’ means a person who:</w:t>
      </w:r>
    </w:p>
    <w:p w14:paraId="4258871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device under its own brand for sale or without affixing a brand;</w:t>
      </w:r>
    </w:p>
    <w:p w14:paraId="59440D5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device produced by another supplier under its own brand or label;</w:t>
      </w:r>
    </w:p>
    <w:p w14:paraId="22C0D07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devices; provided that if a company from which an importer purchases a covered computer device has a presence or assets in the United States, that company must be considered the manufacturer; or</w:t>
      </w:r>
    </w:p>
    <w:p w14:paraId="5A09795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device, supplies a covered computer device to a person within a distribution network that includes wholesalers or retailers in this State, and benefits from the sale of a covered device through that distribution network.</w:t>
      </w:r>
    </w:p>
    <w:p w14:paraId="38809C8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(3)</w:t>
      </w:r>
      <w:r w:rsidRPr="004350F7">
        <w:rPr>
          <w:u w:val="single"/>
        </w:rPr>
        <w:t>(5)</w:t>
      </w:r>
      <w:r w:rsidRPr="004350F7">
        <w:tab/>
        <w:t>‘Computer monitor manufacturer’ means a person who:</w:t>
      </w:r>
    </w:p>
    <w:p w14:paraId="3900C68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monitor device under its own brand for sale or without affixing a brand;</w:t>
      </w:r>
    </w:p>
    <w:p w14:paraId="6DCDBFD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monitor device produced by another supplier under its own brand or label;</w:t>
      </w:r>
    </w:p>
    <w:p w14:paraId="0945E39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monitor devices; provided that if a company from which an importer purchases a covered computer monitor device has a presence or assets in the United States, that company must be considered the manufacturer; or</w:t>
      </w:r>
    </w:p>
    <w:p w14:paraId="5939DA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14:paraId="1B82F96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(4)</w:t>
      </w:r>
      <w:r w:rsidRPr="004350F7">
        <w:rPr>
          <w:u w:val="single"/>
        </w:rPr>
        <w:t>(6)</w:t>
      </w:r>
      <w:r w:rsidRPr="004350F7">
        <w:tab/>
        <w:t>‘Consumer’ means an occupant of a single detached dwelling unit or a single unit of a multiple dwelling unit who has used a covered device primarily for personal or home business use.</w:t>
      </w:r>
    </w:p>
    <w:p w14:paraId="0AA64FD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(5)</w:t>
      </w:r>
      <w:r w:rsidRPr="004350F7">
        <w:tab/>
      </w:r>
      <w:r w:rsidRPr="004350F7">
        <w:rPr>
          <w:strike/>
        </w:rPr>
        <w:t>‘Consumer electronic device stewardship program’ means a recycling effort established by the representative organization or manufacturer of a covered television device or covered computer monitor device.</w:t>
      </w:r>
    </w:p>
    <w:p w14:paraId="2950BA4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(6)</w:t>
      </w:r>
      <w:r w:rsidRPr="004350F7">
        <w:rPr>
          <w:u w:val="single"/>
        </w:rPr>
        <w:t>(7)</w:t>
      </w:r>
      <w:r w:rsidRPr="004350F7">
        <w:tab/>
        <w:t xml:space="preserve">‘Covered computer device’ means a desktop, laptop or notebook computer or a printing device marketed and intended for use by a consumer, but does not include a covered television device </w:t>
      </w:r>
      <w:r w:rsidRPr="004350F7">
        <w:rPr>
          <w:u w:val="single"/>
        </w:rPr>
        <w:t>or covered computer monitor device</w:t>
      </w:r>
      <w:r w:rsidRPr="004350F7">
        <w:t>.</w:t>
      </w:r>
    </w:p>
    <w:p w14:paraId="1906F5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(7)</w:t>
      </w:r>
      <w:r w:rsidRPr="004350F7">
        <w:rPr>
          <w:u w:val="single"/>
        </w:rPr>
        <w:t>(8)</w:t>
      </w:r>
      <w:r w:rsidRPr="004350F7">
        <w:tab/>
        <w:t xml:space="preserve">‘Covered computer monitor device’ means </w:t>
      </w:r>
      <w:r w:rsidRPr="004350F7">
        <w:rPr>
          <w:strike/>
        </w:rPr>
        <w:t>a display device typically manufactured without an internal tuner that can display pictures and sound and is designed for use with a desktop computer</w:t>
      </w:r>
      <w:r w:rsidRPr="004350F7">
        <w:t xml:space="preserve"> </w:t>
      </w:r>
      <w:r w:rsidRPr="004350F7">
        <w:rPr>
          <w:rFonts w:eastAsia="Calibri"/>
          <w:u w:val="single" w:color="000000"/>
        </w:rPr>
        <w:t>an electronic device that is a cathode</w:t>
      </w:r>
      <w:r w:rsidRPr="004350F7">
        <w:rPr>
          <w:rFonts w:eastAsia="Calibri"/>
          <w:u w:val="single" w:color="000000"/>
        </w:rPr>
        <w:noBreakHyphen/>
        <w:t>ray tube or flat panel display primarily intended to display information from a computer and is used by a consumer</w:t>
      </w:r>
      <w:r w:rsidRPr="004350F7">
        <w:t>.</w:t>
      </w:r>
    </w:p>
    <w:p w14:paraId="3B12B8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(8)</w:t>
      </w:r>
      <w:r w:rsidRPr="004350F7">
        <w:rPr>
          <w:u w:val="single"/>
        </w:rPr>
        <w:t>(9)</w:t>
      </w:r>
      <w:r w:rsidRPr="004350F7">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14:paraId="582A22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a covered device that is a part of a motor vehicle or a component part of a motor vehicle assembled by, or for, a vehicle manufacturer or franchised dealer, including replacement parts for use in a motor vehicle;</w:t>
      </w:r>
    </w:p>
    <w:p w14:paraId="638154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 xml:space="preserve">a covered device that is functionally or physically a part of, or connected to, or integrated within equipment or a system designed and intended for use in an industrial, governmental, </w:t>
      </w:r>
      <w:r w:rsidRPr="004350F7">
        <w:lastRenderedPageBreak/>
        <w:t>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14:paraId="7380D90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a covered device that is contained within a clothes washer, clothes dryer, refrigerator, refrigerator and freezer, microwave oven, conventional oven or range, dishwasher, room air conditioner, dehumidifier, air purifier, water heater, or exercise equipment;</w:t>
      </w:r>
    </w:p>
    <w:p w14:paraId="31127E2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telephones of any type including, but not limited to, mobile telephones, a personal digital assistant (PDA), a global positioning system (GPS), or a hand</w:t>
      </w:r>
      <w:r w:rsidRPr="004350F7">
        <w:noBreakHyphen/>
        <w:t>held gaming device; or</w:t>
      </w:r>
    </w:p>
    <w:p w14:paraId="2D7EFA1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a plastic, wood, or composite case that once held a covered device or was a subassembly of a covered device but is void of any electronics, leaded glass, or metal electronic components.</w:t>
      </w:r>
    </w:p>
    <w:p w14:paraId="7B4CD5E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(9)</w:t>
      </w:r>
      <w:r w:rsidRPr="004350F7">
        <w:rPr>
          <w:u w:val="single"/>
        </w:rPr>
        <w:t>(10)</w:t>
      </w:r>
      <w:r w:rsidRPr="004350F7">
        <w:tab/>
        <w:t xml:space="preserve">‘Covered television device’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 marketed and intended for use by a consumer</w:t>
      </w:r>
      <w:r w:rsidRPr="004350F7">
        <w:rPr>
          <w:rFonts w:eastAsia="Calibri"/>
          <w:u w:val="single"/>
        </w:rPr>
        <w:t xml:space="preserve"> </w:t>
      </w:r>
      <w:r w:rsidRPr="004350F7">
        <w:rPr>
          <w:rFonts w:eastAsia="Calibri"/>
          <w:u w:val="single" w:color="000000"/>
        </w:rPr>
        <w:t>primarily for personal purposes</w:t>
      </w:r>
      <w:r w:rsidRPr="004350F7">
        <w:t>.</w:t>
      </w:r>
    </w:p>
    <w:p w14:paraId="4DB652A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(10)</w:t>
      </w:r>
      <w:r w:rsidRPr="004350F7">
        <w:rPr>
          <w:u w:val="single"/>
        </w:rPr>
        <w:t>(11)</w:t>
      </w:r>
      <w:r w:rsidRPr="004350F7">
        <w:tab/>
        <w:t>‘Department’ means the South Carolina Department of Health and Environmental Control.</w:t>
      </w:r>
    </w:p>
    <w:p w14:paraId="668D03B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(12)</w:t>
      </w:r>
      <w:r w:rsidRPr="004350F7">
        <w:tab/>
      </w:r>
      <w:r w:rsidRPr="004350F7">
        <w:rPr>
          <w:u w:val="single"/>
        </w:rPr>
        <w:t>‘</w:t>
      </w:r>
      <w:r w:rsidRPr="004350F7">
        <w:rPr>
          <w:rFonts w:eastAsia="Calibri"/>
          <w:u w:val="single" w:color="000000"/>
        </w:rPr>
        <w:t>Manufacturer clearinghouse’ means an entity that prepares and submits a</w:t>
      </w:r>
      <w:r w:rsidRPr="004350F7">
        <w:rPr>
          <w:rFonts w:eastAsia="Calibri"/>
          <w:u w:val="single"/>
        </w:rPr>
        <w:t xml:space="preserve"> </w:t>
      </w:r>
      <w:r w:rsidRPr="004350F7">
        <w:rPr>
          <w:rFonts w:eastAsia="Calibri"/>
          <w:u w:val="single" w:color="000000"/>
        </w:rPr>
        <w:t>manufacturer electronic waste program plan to the department, and oversees the</w:t>
      </w:r>
      <w:r w:rsidRPr="004350F7">
        <w:rPr>
          <w:rFonts w:eastAsia="Calibri"/>
          <w:u w:val="single"/>
        </w:rPr>
        <w:t xml:space="preserve"> </w:t>
      </w:r>
      <w:r w:rsidRPr="004350F7">
        <w:rPr>
          <w:rFonts w:eastAsia="Calibri"/>
          <w:u w:val="single" w:color="000000"/>
        </w:rPr>
        <w:t>manufacturer electronic waste program, on behalf of a group of two or more manufacturers</w:t>
      </w:r>
      <w:r w:rsidRPr="004350F7">
        <w:rPr>
          <w:rFonts w:eastAsia="Calibri"/>
          <w:u w:val="single"/>
        </w:rPr>
        <w:t xml:space="preserve"> </w:t>
      </w:r>
      <w:r w:rsidRPr="004350F7">
        <w:rPr>
          <w:rFonts w:eastAsia="Calibri"/>
          <w:u w:val="single" w:color="000000"/>
        </w:rPr>
        <w:t>cooperating with one another to collectively establish and operate an electronic waste</w:t>
      </w:r>
      <w:r w:rsidRPr="004350F7">
        <w:rPr>
          <w:rFonts w:eastAsia="Calibri"/>
          <w:u w:val="single"/>
        </w:rPr>
        <w:t xml:space="preserve"> </w:t>
      </w:r>
      <w:r w:rsidRPr="004350F7">
        <w:rPr>
          <w:rFonts w:eastAsia="Calibri"/>
          <w:u w:val="single" w:color="000000"/>
        </w:rPr>
        <w:t>program for the purpose of complying with this chapter and that collectively represent at least</w:t>
      </w:r>
      <w:r w:rsidRPr="004350F7">
        <w:rPr>
          <w:rFonts w:eastAsia="Calibri"/>
          <w:u w:val="single"/>
        </w:rPr>
        <w:t xml:space="preserve"> </w:t>
      </w:r>
      <w:r w:rsidRPr="004350F7">
        <w:rPr>
          <w:rFonts w:eastAsia="Calibri"/>
          <w:u w:val="single" w:color="000000"/>
        </w:rPr>
        <w:t>fifty</w:t>
      </w:r>
      <w:r w:rsidRPr="004350F7">
        <w:rPr>
          <w:rFonts w:eastAsia="Calibri"/>
          <w:u w:val="single" w:color="000000"/>
        </w:rPr>
        <w:noBreakHyphen/>
        <w:t xml:space="preserve">one percent of </w:t>
      </w:r>
      <w:r w:rsidRPr="004350F7">
        <w:rPr>
          <w:rFonts w:eastAsia="Calibri"/>
          <w:u w:val="single" w:color="000000"/>
        </w:rPr>
        <w:lastRenderedPageBreak/>
        <w:t>the manufacturers’ total obligations pursuant to this chapter for a program year.</w:t>
      </w:r>
    </w:p>
    <w:p w14:paraId="4AD46E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(13)</w:t>
      </w:r>
      <w:r w:rsidRPr="004350F7">
        <w:tab/>
      </w:r>
      <w:r w:rsidRPr="004350F7">
        <w:rPr>
          <w:u w:val="single" w:color="000000" w:themeColor="text1"/>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4350F7">
        <w:rPr>
          <w:u w:val="single" w:color="000000" w:themeColor="text1"/>
        </w:rPr>
        <w:noBreakHyphen/>
        <w:t>day collection events.</w:t>
      </w:r>
    </w:p>
    <w:p w14:paraId="52AAA6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(11)</w:t>
      </w:r>
      <w:r w:rsidRPr="004350F7">
        <w:rPr>
          <w:u w:val="single"/>
        </w:rPr>
        <w:t>(14)</w:t>
      </w:r>
      <w:r w:rsidRPr="004350F7">
        <w:tab/>
        <w:t>‘Manufacture’s brands’ means a manufacturer’s name, brand name either owned or licensed by the manufacturer, or brand logo for which the manufacturer otherwise has legal responsibility.</w:t>
      </w:r>
    </w:p>
    <w:p w14:paraId="77BBBC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(15)</w:t>
      </w:r>
      <w:r w:rsidRPr="004350F7">
        <w:tab/>
      </w:r>
      <w:r w:rsidRPr="004350F7">
        <w:rPr>
          <w:u w:val="single"/>
        </w:rPr>
        <w:t>‘</w:t>
      </w:r>
      <w:r w:rsidRPr="004350F7">
        <w:rPr>
          <w:rFonts w:eastAsia="Calibri"/>
          <w:u w:val="single"/>
        </w:rPr>
        <w:t>One</w:t>
      </w:r>
      <w:r w:rsidRPr="004350F7">
        <w:rPr>
          <w:rFonts w:eastAsia="Calibri"/>
          <w:u w:val="single"/>
        </w:rPr>
        <w:noBreakHyphen/>
        <w:t>day collection event’ means a one</w:t>
      </w:r>
      <w:r w:rsidRPr="004350F7">
        <w:rPr>
          <w:rFonts w:eastAsia="Calibri"/>
          <w:u w:val="single"/>
        </w:rPr>
        <w:noBreakHyphen/>
        <w:t>day event used as a substitute for a program collection site pursuant to Section 48</w:t>
      </w:r>
      <w:r w:rsidRPr="004350F7">
        <w:rPr>
          <w:rFonts w:eastAsia="Calibri"/>
          <w:u w:val="single"/>
        </w:rPr>
        <w:noBreakHyphen/>
        <w:t>60</w:t>
      </w:r>
      <w:r w:rsidRPr="004350F7">
        <w:rPr>
          <w:rFonts w:eastAsia="Calibri"/>
          <w:u w:val="single"/>
        </w:rPr>
        <w:noBreakHyphen/>
        <w:t>56.</w:t>
      </w:r>
    </w:p>
    <w:p w14:paraId="78461D7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(12)</w:t>
      </w:r>
      <w:r w:rsidRPr="004350F7">
        <w:rPr>
          <w:u w:val="single"/>
        </w:rPr>
        <w:t>(16)</w:t>
      </w:r>
      <w:r w:rsidRPr="004350F7">
        <w:tab/>
        <w:t>‘Person’ means an individual, business entity, partnership, limited liability company, corporation, not</w:t>
      </w:r>
      <w:r w:rsidRPr="004350F7">
        <w:noBreakHyphen/>
        <w:t>for</w:t>
      </w:r>
      <w:r w:rsidRPr="004350F7">
        <w:noBreakHyphen/>
        <w:t>profit corporation, association, government entity, public benefit corporation, or public authority.</w:t>
      </w:r>
    </w:p>
    <w:p w14:paraId="34E481B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(13)</w:t>
      </w:r>
      <w:r w:rsidRPr="004350F7">
        <w:tab/>
      </w:r>
      <w:r w:rsidRPr="004350F7">
        <w:rPr>
          <w:strike/>
        </w:rPr>
        <w:t>‘Program’ means a consumer electronic device stewardship program.</w:t>
      </w:r>
    </w:p>
    <w:p w14:paraId="3D50571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(17)</w:t>
      </w:r>
      <w:r w:rsidRPr="004350F7">
        <w:tab/>
      </w:r>
      <w:r w:rsidRPr="004350F7">
        <w:rPr>
          <w:u w:val="single"/>
        </w:rPr>
        <w:t>‘</w:t>
      </w:r>
      <w:r w:rsidRPr="004350F7">
        <w:rPr>
          <w:rFonts w:eastAsia="Calibri"/>
          <w:u w:val="single" w:color="000000"/>
        </w:rPr>
        <w:t>Program collection site’ means a physical location that is included in a manufacturer electronic waste program and at which covered television devices or covered computer monitor devices are collected and prepared for transport</w:t>
      </w:r>
      <w:r w:rsidRPr="004350F7">
        <w:rPr>
          <w:rFonts w:eastAsia="Calibri"/>
          <w:u w:val="single"/>
        </w:rPr>
        <w:t xml:space="preserve"> </w:t>
      </w:r>
      <w:r w:rsidRPr="004350F7">
        <w:rPr>
          <w:rFonts w:eastAsia="Calibri"/>
          <w:u w:val="single" w:color="000000"/>
        </w:rPr>
        <w:t>by a collector during a program year in accordance with the requirements of this chapter.</w:t>
      </w:r>
      <w:r w:rsidRPr="004350F7">
        <w:rPr>
          <w:rFonts w:eastAsia="Calibri"/>
          <w:u w:val="single"/>
        </w:rPr>
        <w:t xml:space="preserve"> </w:t>
      </w:r>
      <w:r w:rsidRPr="004350F7">
        <w:rPr>
          <w:rFonts w:eastAsia="Calibri"/>
          <w:u w:val="single" w:color="000000"/>
        </w:rPr>
        <w:t>Except as otherwise provided in this chapter, ‘program collection site’ does not include a retail</w:t>
      </w:r>
      <w:r w:rsidRPr="004350F7">
        <w:rPr>
          <w:rFonts w:eastAsia="Calibri"/>
          <w:u w:val="single"/>
        </w:rPr>
        <w:t xml:space="preserve"> </w:t>
      </w:r>
      <w:r w:rsidRPr="004350F7">
        <w:rPr>
          <w:rFonts w:eastAsia="Calibri"/>
          <w:u w:val="single" w:color="000000"/>
        </w:rPr>
        <w:t>collection site.</w:t>
      </w:r>
    </w:p>
    <w:p w14:paraId="4E28F30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(14)</w:t>
      </w:r>
      <w:r w:rsidRPr="004350F7">
        <w:rPr>
          <w:u w:val="single"/>
        </w:rPr>
        <w:t>(18)</w:t>
      </w:r>
      <w:r w:rsidRPr="004350F7">
        <w:tab/>
        <w:t>‘Program year’ means the calendar year.</w:t>
      </w:r>
    </w:p>
    <w:p w14:paraId="13FF405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(15)</w:t>
      </w:r>
      <w:r w:rsidRPr="004350F7">
        <w:tab/>
      </w:r>
      <w:r w:rsidRPr="004350F7">
        <w:rPr>
          <w:strike/>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4252F3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(16)</w:t>
      </w:r>
      <w:r w:rsidRPr="004350F7">
        <w:rPr>
          <w:u w:val="single"/>
        </w:rPr>
        <w:t>(19)</w:t>
      </w:r>
      <w:r w:rsidRPr="004350F7">
        <w:tab/>
        <w:t>‘Recover’ means to reuse or recycle.</w:t>
      </w:r>
    </w:p>
    <w:p w14:paraId="0352CA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(17)</w:t>
      </w:r>
      <w:r w:rsidRPr="004350F7">
        <w:rPr>
          <w:u w:val="single"/>
        </w:rPr>
        <w:t>(20)</w:t>
      </w:r>
      <w:r w:rsidRPr="004350F7">
        <w:tab/>
        <w:t>‘Recoverer’ means a person that reuses or recycles a covered device.</w:t>
      </w:r>
    </w:p>
    <w:p w14:paraId="1A396CF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(21)</w:t>
      </w:r>
      <w:r w:rsidRPr="004350F7">
        <w:tab/>
      </w:r>
      <w:r w:rsidRPr="004350F7">
        <w:rPr>
          <w:u w:val="single"/>
        </w:rPr>
        <w:t>‘</w:t>
      </w:r>
      <w:r w:rsidRPr="004350F7">
        <w:rPr>
          <w:rFonts w:eastAsia="Calibri"/>
          <w:u w:val="single" w:color="000000"/>
        </w:rPr>
        <w:t>Retail collection site’ means a private sector collection site operated by a retailer</w:t>
      </w:r>
      <w:r w:rsidRPr="004350F7">
        <w:rPr>
          <w:rFonts w:eastAsia="Calibri"/>
        </w:rPr>
        <w:t xml:space="preserve"> </w:t>
      </w:r>
      <w:r w:rsidRPr="004350F7">
        <w:rPr>
          <w:rFonts w:eastAsia="Calibri"/>
          <w:u w:val="single" w:color="000000"/>
        </w:rPr>
        <w:t>collecting on behalf of a manufacturer.</w:t>
      </w:r>
    </w:p>
    <w:p w14:paraId="2815F63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(18)</w:t>
      </w:r>
      <w:r w:rsidRPr="004350F7">
        <w:rPr>
          <w:u w:val="single"/>
        </w:rPr>
        <w:t>(22)</w:t>
      </w:r>
      <w:r w:rsidRPr="004350F7">
        <w:tab/>
        <w:t>‘Retail sale’ means the sale of a new product through a sales outlet, the Internet, mail order, or otherwise, whether or not the seller has a physical presence in this State. A retail sale includes the sale of new products.</w:t>
      </w:r>
    </w:p>
    <w:p w14:paraId="6D931B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(19)</w:t>
      </w:r>
      <w:r w:rsidRPr="004350F7">
        <w:rPr>
          <w:u w:val="single"/>
        </w:rPr>
        <w:t>(23)</w:t>
      </w:r>
      <w:r w:rsidRPr="004350F7">
        <w:tab/>
        <w:t>‘Retailer’ means a person engaged in retail sales.</w:t>
      </w:r>
    </w:p>
    <w:p w14:paraId="3F9CA66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(20)</w:t>
      </w:r>
      <w:r w:rsidRPr="004350F7">
        <w:rPr>
          <w:u w:val="single"/>
        </w:rPr>
        <w:t>(24)</w:t>
      </w:r>
      <w:r w:rsidRPr="004350F7">
        <w:tab/>
        <w:t>‘Sale’ or ‘sell’ means a transfer for consideration of title including, but not limited to, transactions conducted through sales outlets, catalogs, or the Internet or any other similar electronic means, but does not mean leases.</w:t>
      </w:r>
    </w:p>
    <w:p w14:paraId="77A8E82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(21)</w:t>
      </w:r>
      <w:r w:rsidRPr="004350F7">
        <w:rPr>
          <w:u w:val="single"/>
        </w:rPr>
        <w:t>(25)</w:t>
      </w:r>
      <w:r w:rsidRPr="004350F7">
        <w:tab/>
        <w:t xml:space="preserve">‘Television’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w:t>
      </w:r>
      <w:r w:rsidRPr="004350F7">
        <w:t>.</w:t>
      </w:r>
    </w:p>
    <w:p w14:paraId="25E004F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(22)</w:t>
      </w:r>
      <w:r w:rsidRPr="004350F7">
        <w:rPr>
          <w:u w:val="single"/>
        </w:rPr>
        <w:t>(26)</w:t>
      </w:r>
      <w:r w:rsidRPr="004350F7">
        <w:tab/>
        <w:t>‘Television manufacturer’ means a person who:</w:t>
      </w:r>
    </w:p>
    <w:p w14:paraId="1E2BC3C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covered television devices under a brand that it licenses or owns for sale in this State;</w:t>
      </w:r>
    </w:p>
    <w:p w14:paraId="1001DA9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manufactures covered television devices without affixing a brand for sale in this State;</w:t>
      </w:r>
    </w:p>
    <w:p w14:paraId="322CC3E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resells into this State a covered television device under a brand it owns or licenses produced by other suppliers, including retail establishments that sell covered television devices under a brand the retailer owns or licenses;</w:t>
      </w:r>
    </w:p>
    <w:p w14:paraId="7A6358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imports covered television devices; provided that if a company from which an importer purchases a covered device has a presence or assets in the United States, that company must be considered the manufacturer;</w:t>
      </w:r>
    </w:p>
    <w:p w14:paraId="5045C33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14:paraId="1F5FFEA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(f)</w:t>
      </w:r>
      <w:r w:rsidRPr="004350F7">
        <w:tab/>
        <w:t xml:space="preserve">assumes the responsibilities and obligations of a television manufacturer </w:t>
      </w:r>
      <w:r w:rsidRPr="004350F7">
        <w:rPr>
          <w:strike/>
        </w:rPr>
        <w:t>under</w:t>
      </w:r>
      <w:r w:rsidRPr="004350F7">
        <w:t xml:space="preserve"> </w:t>
      </w:r>
      <w:r w:rsidRPr="004350F7">
        <w:rPr>
          <w:u w:val="single"/>
        </w:rPr>
        <w:t>pursuant to</w:t>
      </w:r>
      <w:r w:rsidRPr="004350F7">
        <w:t xml:space="preserve"> this chapter. If the television manufacturer is one who manufactures, sells, or resells under a brand it licenses, the licensor or brand owner of the brand must not </w:t>
      </w:r>
      <w:r w:rsidRPr="004350F7">
        <w:lastRenderedPageBreak/>
        <w:t xml:space="preserve">be included in the definition of television manufacturer </w:t>
      </w:r>
      <w:r w:rsidRPr="004350F7">
        <w:rPr>
          <w:strike/>
        </w:rPr>
        <w:t>under</w:t>
      </w:r>
      <w:r w:rsidRPr="004350F7">
        <w:t xml:space="preserve"> </w:t>
      </w:r>
      <w:r w:rsidRPr="004350F7">
        <w:rPr>
          <w:u w:val="single"/>
        </w:rPr>
        <w:t>pursuant to</w:t>
      </w:r>
      <w:r w:rsidRPr="004350F7">
        <w:t xml:space="preserve"> items (a) or (c).</w:t>
      </w:r>
    </w:p>
    <w:p w14:paraId="40B96AC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41C51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30.</w:t>
      </w:r>
      <w:r w:rsidRPr="004350F7">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14:paraId="0A329558"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97F4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40.</w:t>
      </w:r>
      <w:r w:rsidRPr="004350F7">
        <w:tab/>
        <w:t>(A)</w:t>
      </w:r>
      <w:r w:rsidRPr="004350F7">
        <w:tab/>
        <w:t xml:space="preserve">A computer manufacturer may not sell or offer to sell in this State a covered computer device unless the computer manufacturer provides a recovery program at no charge </w:t>
      </w:r>
      <w:r w:rsidRPr="004350F7">
        <w:rPr>
          <w:strike/>
        </w:rPr>
        <w:t>or provides a financial incentive of equal or greater value, such as a coupon</w:t>
      </w:r>
      <w:r w:rsidRPr="004350F7">
        <w:t>. A recovery program must:</w:t>
      </w:r>
    </w:p>
    <w:p w14:paraId="4D9975F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require a computer manufacturer to offer to collect from a consumer a covered computer device bearing a label as provided in Section 48</w:t>
      </w:r>
      <w:r w:rsidRPr="004350F7">
        <w:noBreakHyphen/>
        <w:t>60</w:t>
      </w:r>
      <w:r w:rsidRPr="004350F7">
        <w:noBreakHyphen/>
        <w:t>30; and</w:t>
      </w:r>
    </w:p>
    <w:p w14:paraId="13502B2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make the collection service as convenient to a consumer as the purchase of a covered computer device from a computer manufacturer as follows:</w:t>
      </w:r>
    </w:p>
    <w:p w14:paraId="059337A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(a)</w:t>
      </w:r>
      <w:r w:rsidRPr="004350F7">
        <w:tab/>
        <w:t>A computer manufacturer may utilize a mail</w:t>
      </w:r>
      <w:r w:rsidRPr="004350F7">
        <w:noBreakHyphen/>
        <w:t>back system in which a consumer can return an end</w:t>
      </w:r>
      <w:r w:rsidRPr="004350F7">
        <w:noBreakHyphen/>
        <w:t>of</w:t>
      </w:r>
      <w:r w:rsidRPr="004350F7">
        <w:noBreakHyphen/>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14:paraId="7BCAD1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(b)</w:t>
      </w:r>
      <w:r w:rsidRPr="004350F7">
        <w:tab/>
        <w:t>If the computer manufacturer does not provide a mail</w:t>
      </w:r>
      <w:r w:rsidRPr="004350F7">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14:paraId="2EC16E0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recovery program may use existing collection and consolidation infrastructure for collecting covered devices, including retailers, recyclers, and reuse organizations.</w:t>
      </w:r>
    </w:p>
    <w:p w14:paraId="4DA5F76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Computer manufacturers may work collectively and cooperatively to offer collection services to consumers.</w:t>
      </w:r>
    </w:p>
    <w:p w14:paraId="7310F8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A recovery program must be described on a computer manufacturer’s Internet website if a manufacturer maintains an Internet website.</w:t>
      </w:r>
    </w:p>
    <w:p w14:paraId="6D19DDF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(E)</w:t>
      </w:r>
      <w:r w:rsidRPr="004350F7">
        <w:tab/>
        <w:t>Collection events under this section must accept any covered computer device.</w:t>
      </w:r>
    </w:p>
    <w:p w14:paraId="1464ADF0"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7190F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51.</w:t>
      </w:r>
      <w:r w:rsidRPr="004350F7">
        <w:tab/>
      </w:r>
      <w:r w:rsidRPr="004350F7">
        <w:rPr>
          <w:u w:val="single"/>
        </w:rPr>
        <w:t>(A)</w:t>
      </w:r>
      <w:r w:rsidRPr="004350F7">
        <w:tab/>
      </w:r>
      <w:r w:rsidRPr="004350F7">
        <w:rPr>
          <w:u w:val="single"/>
        </w:rPr>
        <w:t>For program year 2023 and each year thereafter, n</w:t>
      </w:r>
      <w:r w:rsidRPr="004350F7">
        <w:rPr>
          <w:rFonts w:eastAsia="Calibri"/>
          <w:u w:val="single" w:color="000000"/>
        </w:rPr>
        <w:t>o television manufacturer or computer monitor manufacturer shall sell or offer for</w:t>
      </w:r>
      <w:r w:rsidRPr="004350F7">
        <w:rPr>
          <w:rFonts w:eastAsia="Calibri"/>
          <w:u w:val="single"/>
        </w:rPr>
        <w:t xml:space="preserve"> </w:t>
      </w:r>
      <w:r w:rsidRPr="004350F7">
        <w:rPr>
          <w:rFonts w:eastAsia="Calibri"/>
          <w:u w:val="single" w:color="000000"/>
        </w:rPr>
        <w:t>sale a covered television device or covered computer monitor device in this State unless</w:t>
      </w:r>
      <w:r w:rsidRPr="004350F7">
        <w:rPr>
          <w:rFonts w:eastAsia="Calibri"/>
          <w:u w:val="single"/>
        </w:rPr>
        <w:t xml:space="preserve"> </w:t>
      </w:r>
      <w:r w:rsidRPr="004350F7">
        <w:rPr>
          <w:rFonts w:eastAsia="Calibri"/>
          <w:u w:val="single" w:color="000000"/>
        </w:rPr>
        <w:t>the television manufacturer or computer monitor manufacturer offers a manufacturer electronic waste program</w:t>
      </w:r>
      <w:r w:rsidRPr="004350F7">
        <w:rPr>
          <w:rFonts w:eastAsia="Calibri"/>
          <w:u w:val="single"/>
        </w:rPr>
        <w:t xml:space="preserve"> </w:t>
      </w:r>
      <w:r w:rsidRPr="004350F7">
        <w:rPr>
          <w:rFonts w:eastAsia="Calibri"/>
          <w:u w:val="single" w:color="000000"/>
        </w:rPr>
        <w:t>to transport and recycle, consistent with the requirements of this chapter, covered television devices and covered computer monitor devices</w:t>
      </w:r>
      <w:r w:rsidRPr="004350F7">
        <w:rPr>
          <w:rFonts w:eastAsia="Calibri"/>
          <w:u w:val="single"/>
        </w:rPr>
        <w:t xml:space="preserve"> </w:t>
      </w:r>
      <w:r w:rsidRPr="004350F7">
        <w:rPr>
          <w:rFonts w:eastAsia="Calibri"/>
          <w:u w:val="single" w:color="000000"/>
        </w:rPr>
        <w:t>collected at, and prepared for transport from, the program collection sites, and one</w:t>
      </w:r>
      <w:r w:rsidRPr="004350F7">
        <w:rPr>
          <w:rFonts w:eastAsia="Calibri"/>
          <w:u w:val="single" w:color="000000"/>
        </w:rPr>
        <w:noBreakHyphen/>
        <w:t>day</w:t>
      </w:r>
      <w:r w:rsidRPr="004350F7">
        <w:rPr>
          <w:rFonts w:eastAsia="Calibri"/>
          <w:u w:val="single"/>
        </w:rPr>
        <w:t xml:space="preserve"> </w:t>
      </w:r>
      <w:r w:rsidRPr="004350F7">
        <w:rPr>
          <w:rFonts w:eastAsia="Calibri"/>
          <w:u w:val="single" w:color="000000"/>
        </w:rPr>
        <w:t>collection events included in the program during the program year.</w:t>
      </w:r>
    </w:p>
    <w:p w14:paraId="20D48B6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A manufacturer can satisfy the requirements of this section either individually or</w:t>
      </w:r>
      <w:r w:rsidRPr="004350F7">
        <w:rPr>
          <w:rFonts w:eastAsia="Calibri"/>
          <w:u w:val="single"/>
        </w:rPr>
        <w:t xml:space="preserve"> </w:t>
      </w:r>
      <w:r w:rsidRPr="004350F7">
        <w:rPr>
          <w:rFonts w:eastAsia="Calibri"/>
          <w:u w:val="single" w:color="000000"/>
        </w:rPr>
        <w:t>collectively as part of a manufacturer clearinghouse.</w:t>
      </w:r>
    </w:p>
    <w:p w14:paraId="14F50FE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Each manufacturer electronic waste program must ensure the following, at a minimum:</w:t>
      </w:r>
    </w:p>
    <w:p w14:paraId="186F62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satisfaction of the convenience standard described in Section 48</w:t>
      </w:r>
      <w:r w:rsidRPr="004350F7">
        <w:rPr>
          <w:rFonts w:eastAsia="Calibri"/>
          <w:u w:val="single" w:color="000000"/>
        </w:rPr>
        <w:noBreakHyphen/>
        <w:t>60</w:t>
      </w:r>
      <w:r w:rsidRPr="004350F7">
        <w:rPr>
          <w:rFonts w:eastAsia="Calibri"/>
          <w:u w:val="single" w:color="000000"/>
        </w:rPr>
        <w:noBreakHyphen/>
        <w:t>56;</w:t>
      </w:r>
    </w:p>
    <w:p w14:paraId="040FF22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instructions for counties and solid authorities serving one or more counties to file notice to participate in the program;</w:t>
      </w:r>
    </w:p>
    <w:p w14:paraId="72CA36B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transportation and subsequent recycling of the covered television devices and covered</w:t>
      </w:r>
      <w:r w:rsidRPr="004350F7">
        <w:rPr>
          <w:rFonts w:eastAsia="Calibri"/>
          <w:u w:val="single"/>
        </w:rPr>
        <w:t xml:space="preserve"> </w:t>
      </w:r>
      <w:r w:rsidRPr="004350F7">
        <w:rPr>
          <w:rFonts w:eastAsia="Calibri"/>
          <w:u w:val="single" w:color="000000"/>
        </w:rPr>
        <w:t>computer monitor devices collected at, and prepared for transport from, the program</w:t>
      </w:r>
      <w:r w:rsidRPr="004350F7">
        <w:rPr>
          <w:rFonts w:eastAsia="Calibri"/>
          <w:u w:val="single"/>
        </w:rPr>
        <w:t xml:space="preserve"> </w:t>
      </w:r>
      <w:r w:rsidRPr="004350F7">
        <w:rPr>
          <w:rFonts w:eastAsia="Calibri"/>
          <w:u w:val="single" w:color="000000"/>
        </w:rPr>
        <w:t>collection sites and one</w:t>
      </w:r>
      <w:r w:rsidRPr="004350F7">
        <w:rPr>
          <w:rFonts w:eastAsia="Calibri"/>
          <w:u w:val="single" w:color="000000"/>
        </w:rPr>
        <w:noBreakHyphen/>
        <w:t>day collection events included in the program during the program</w:t>
      </w:r>
      <w:r w:rsidRPr="004350F7">
        <w:rPr>
          <w:rFonts w:eastAsia="Calibri"/>
          <w:u w:val="single"/>
        </w:rPr>
        <w:t xml:space="preserve"> </w:t>
      </w:r>
      <w:r w:rsidRPr="004350F7">
        <w:rPr>
          <w:rFonts w:eastAsia="Calibri"/>
          <w:u w:val="single" w:color="000000"/>
        </w:rPr>
        <w:t>year; and</w:t>
      </w:r>
    </w:p>
    <w:p w14:paraId="52A29F5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submission of a report to the department by March 1, 2024, and by March first each year thereafter, which reports:</w:t>
      </w:r>
    </w:p>
    <w:p w14:paraId="43C7ACB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statewide during the preceding program year by category of device;</w:t>
      </w:r>
    </w:p>
    <w:p w14:paraId="5E3AAA3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in each county</w:t>
      </w:r>
      <w:r w:rsidRPr="004350F7">
        <w:rPr>
          <w:rFonts w:eastAsia="Calibri"/>
          <w:u w:val="single"/>
        </w:rPr>
        <w:t xml:space="preserve"> </w:t>
      </w:r>
      <w:r w:rsidRPr="004350F7">
        <w:rPr>
          <w:rFonts w:eastAsia="Calibri"/>
          <w:u w:val="single" w:color="000000"/>
        </w:rPr>
        <w:t>in the State during the preceding program year by category of device.</w:t>
      </w:r>
    </w:p>
    <w:p w14:paraId="0BA125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Each manufacturer electronic waste program shall make the instructions required pursuant to</w:t>
      </w:r>
      <w:r w:rsidRPr="004350F7">
        <w:rPr>
          <w:rFonts w:eastAsia="Calibri"/>
          <w:u w:val="single"/>
        </w:rPr>
        <w:t xml:space="preserve"> </w:t>
      </w:r>
      <w:r w:rsidRPr="004350F7">
        <w:rPr>
          <w:rFonts w:eastAsia="Calibri"/>
          <w:u w:val="single" w:color="000000"/>
        </w:rPr>
        <w:t>subsection (C)(2) available on its website within thirty days of the effective date of the act or no later than July 1, 2022, and the program shall</w:t>
      </w:r>
      <w:r w:rsidRPr="004350F7">
        <w:rPr>
          <w:rFonts w:eastAsia="Calibri"/>
          <w:u w:val="single"/>
        </w:rPr>
        <w:t xml:space="preserve"> </w:t>
      </w:r>
      <w:r w:rsidRPr="004350F7">
        <w:rPr>
          <w:rFonts w:eastAsia="Calibri"/>
          <w:u w:val="single" w:color="000000"/>
        </w:rPr>
        <w:t>provide a hyperlink to the website to the department for posting on the department’s</w:t>
      </w:r>
      <w:r w:rsidRPr="004350F7">
        <w:rPr>
          <w:rFonts w:eastAsia="Calibri"/>
          <w:u w:val="single"/>
        </w:rPr>
        <w:t xml:space="preserve"> </w:t>
      </w:r>
      <w:r w:rsidRPr="004350F7">
        <w:rPr>
          <w:rFonts w:eastAsia="Calibri"/>
          <w:u w:val="single" w:color="000000"/>
        </w:rPr>
        <w:t>website.</w:t>
      </w:r>
    </w:p>
    <w:p w14:paraId="401CDC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prevents a manufacturer from accepting, through its recovery</w:t>
      </w:r>
      <w:r w:rsidRPr="004350F7">
        <w:rPr>
          <w:rFonts w:eastAsia="Calibri"/>
          <w:u w:val="single"/>
        </w:rPr>
        <w:t xml:space="preserve"> </w:t>
      </w:r>
      <w:r w:rsidRPr="004350F7">
        <w:rPr>
          <w:rFonts w:eastAsia="Calibri"/>
          <w:u w:val="single" w:color="000000"/>
        </w:rPr>
        <w:t>program, covered television devices and covered computer monitor devices collected</w:t>
      </w:r>
      <w:r w:rsidRPr="004350F7">
        <w:rPr>
          <w:rFonts w:eastAsia="Calibri"/>
          <w:u w:val="single"/>
        </w:rPr>
        <w:t xml:space="preserve"> </w:t>
      </w:r>
      <w:r w:rsidRPr="004350F7">
        <w:rPr>
          <w:rFonts w:eastAsia="Calibri"/>
          <w:u w:val="single" w:color="000000"/>
        </w:rPr>
        <w:t>through a curbside or drop</w:t>
      </w:r>
      <w:r w:rsidRPr="004350F7">
        <w:rPr>
          <w:rFonts w:eastAsia="Calibri"/>
          <w:u w:val="single" w:color="000000"/>
        </w:rPr>
        <w:noBreakHyphen/>
        <w:t>off collection program that is operated pursuant to a</w:t>
      </w:r>
      <w:r w:rsidRPr="004350F7">
        <w:rPr>
          <w:rFonts w:eastAsia="Calibri"/>
          <w:u w:val="single"/>
        </w:rPr>
        <w:t xml:space="preserve"> </w:t>
      </w:r>
      <w:r w:rsidRPr="004350F7">
        <w:rPr>
          <w:rFonts w:eastAsia="Calibri"/>
          <w:u w:val="single" w:color="000000"/>
        </w:rPr>
        <w:t>residential collection agreement between a third party and a unit of local government</w:t>
      </w:r>
      <w:r w:rsidRPr="004350F7">
        <w:rPr>
          <w:rFonts w:eastAsia="Calibri"/>
          <w:u w:val="single"/>
        </w:rPr>
        <w:t xml:space="preserve"> </w:t>
      </w:r>
      <w:r w:rsidRPr="004350F7">
        <w:rPr>
          <w:rFonts w:eastAsia="Calibri"/>
          <w:u w:val="single" w:color="000000"/>
        </w:rPr>
        <w:t>located within a county or solid waste authority serving one or more counties that has elected to participate in a manufacturer electronic waste program.</w:t>
      </w:r>
    </w:p>
    <w:p w14:paraId="2E51BA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of covered television devices and covered computer monitor devices are</w:t>
      </w:r>
      <w:r w:rsidRPr="004350F7">
        <w:rPr>
          <w:rFonts w:eastAsia="Calibri"/>
          <w:u w:val="single"/>
        </w:rPr>
        <w:t xml:space="preserve"> </w:t>
      </w:r>
      <w:r w:rsidRPr="004350F7">
        <w:rPr>
          <w:rFonts w:eastAsia="Calibri"/>
          <w:u w:val="single" w:color="000000"/>
        </w:rPr>
        <w:t>not financially responsible for transporting and consolidating covered devices collected</w:t>
      </w:r>
      <w:r w:rsidRPr="004350F7">
        <w:rPr>
          <w:rFonts w:eastAsia="Calibri"/>
          <w:u w:val="single"/>
        </w:rPr>
        <w:t xml:space="preserve"> </w:t>
      </w:r>
      <w:r w:rsidRPr="004350F7">
        <w:rPr>
          <w:rFonts w:eastAsia="Calibri"/>
          <w:u w:val="single" w:color="000000"/>
        </w:rPr>
        <w:t>from a collection program’s drop</w:t>
      </w:r>
      <w:r w:rsidRPr="004350F7">
        <w:rPr>
          <w:rFonts w:eastAsia="Calibri"/>
          <w:u w:val="single" w:color="000000"/>
        </w:rPr>
        <w:noBreakHyphen/>
        <w:t>off location. Any drop</w:t>
      </w:r>
      <w:r w:rsidRPr="004350F7">
        <w:rPr>
          <w:rFonts w:eastAsia="Calibri"/>
          <w:u w:val="single" w:color="000000"/>
        </w:rPr>
        <w:noBreakHyphen/>
        <w:t>off location operating in program year 2023 or in</w:t>
      </w:r>
      <w:r w:rsidRPr="004350F7">
        <w:rPr>
          <w:rFonts w:eastAsia="Calibri"/>
          <w:u w:val="single"/>
        </w:rPr>
        <w:t xml:space="preserve"> </w:t>
      </w:r>
      <w:r w:rsidRPr="004350F7">
        <w:rPr>
          <w:rFonts w:eastAsia="Calibri"/>
          <w:u w:val="single" w:color="000000"/>
        </w:rPr>
        <w:t xml:space="preserve">subsequent years must be identified by the county </w:t>
      </w:r>
      <w:r w:rsidRPr="004350F7">
        <w:rPr>
          <w:u w:val="single" w:color="000000" w:themeColor="text1"/>
        </w:rPr>
        <w:t>or solid waste authority serving one or more counties</w:t>
      </w:r>
      <w:r w:rsidRPr="004350F7">
        <w:rPr>
          <w:rFonts w:eastAsia="Calibri"/>
          <w:u w:val="single" w:color="000000"/>
        </w:rPr>
        <w:t xml:space="preserve"> in the</w:t>
      </w:r>
      <w:r w:rsidRPr="004350F7">
        <w:rPr>
          <w:rFonts w:eastAsia="Calibri"/>
          <w:u w:val="single"/>
        </w:rPr>
        <w:t xml:space="preserve"> </w:t>
      </w:r>
      <w:r w:rsidRPr="004350F7">
        <w:rPr>
          <w:rFonts w:eastAsia="Calibri"/>
          <w:u w:val="single" w:color="000000"/>
        </w:rPr>
        <w:t>annual written notice of election to participate in a manufacturer electronic waste program</w:t>
      </w:r>
      <w:r w:rsidRPr="004350F7">
        <w:rPr>
          <w:rFonts w:eastAsia="Calibri"/>
          <w:u w:val="single"/>
        </w:rPr>
        <w:t xml:space="preserve"> </w:t>
      </w:r>
      <w:r w:rsidRPr="004350F7">
        <w:rPr>
          <w:rFonts w:eastAsia="Calibri"/>
          <w:u w:val="single" w:color="000000"/>
        </w:rPr>
        <w:t>in accordance with Section 48</w:t>
      </w:r>
      <w:r w:rsidRPr="004350F7">
        <w:rPr>
          <w:rFonts w:eastAsia="Calibri"/>
          <w:u w:val="single" w:color="000000"/>
        </w:rPr>
        <w:noBreakHyphen/>
        <w:t>60</w:t>
      </w:r>
      <w:r w:rsidRPr="004350F7">
        <w:rPr>
          <w:rFonts w:eastAsia="Calibri"/>
          <w:u w:val="single" w:color="000000"/>
        </w:rPr>
        <w:noBreakHyphen/>
        <w:t>57 to be eligible for the subsequent program year.</w:t>
      </w:r>
    </w:p>
    <w:p w14:paraId="1076B8B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rPr>
          <w:rFonts w:eastAsia="Calibri"/>
          <w:u w:color="000000"/>
        </w:rPr>
        <w:tab/>
      </w:r>
      <w:r w:rsidRPr="004350F7">
        <w:rPr>
          <w:rFonts w:eastAsia="Calibri"/>
          <w:u w:val="single" w:color="000000"/>
        </w:rPr>
        <w:t>(G)</w:t>
      </w:r>
      <w:r w:rsidRPr="004350F7">
        <w:rPr>
          <w:rFonts w:eastAsia="Calibri"/>
          <w:u w:color="000000"/>
        </w:rPr>
        <w:tab/>
      </w:r>
      <w:r w:rsidRPr="004350F7">
        <w:rPr>
          <w:rFonts w:eastAsia="Calibri"/>
          <w:u w:val="single" w:color="000000"/>
        </w:rPr>
        <w:t>As part of their annual registration, a television or computer monitor manufacturer shall provide to the department the total</w:t>
      </w:r>
      <w:r w:rsidRPr="004350F7">
        <w:rPr>
          <w:rFonts w:eastAsia="Calibri"/>
          <w:u w:val="single"/>
        </w:rPr>
        <w:t xml:space="preserve"> </w:t>
      </w:r>
      <w:r w:rsidRPr="004350F7">
        <w:rPr>
          <w:rFonts w:eastAsia="Calibri"/>
          <w:u w:val="single" w:color="000000"/>
        </w:rPr>
        <w:t>weight of the manufacturer’s covered television devices or covered computer monitor</w:t>
      </w:r>
      <w:r w:rsidRPr="004350F7">
        <w:rPr>
          <w:rFonts w:eastAsia="Calibri"/>
          <w:u w:val="single"/>
        </w:rPr>
        <w:t xml:space="preserve"> </w:t>
      </w:r>
      <w:r w:rsidRPr="004350F7">
        <w:rPr>
          <w:rFonts w:eastAsia="Calibri"/>
          <w:u w:val="single" w:color="000000"/>
        </w:rPr>
        <w:t>devices sold at retail in the United States and the total weight of covered devices collected and recycled in the State during the previous program year. A manufacturer’s weight sold data is proprietary information of the</w:t>
      </w:r>
      <w:r w:rsidRPr="004350F7">
        <w:rPr>
          <w:rFonts w:eastAsia="Calibri"/>
          <w:u w:val="single"/>
        </w:rPr>
        <w:t xml:space="preserve"> </w:t>
      </w:r>
      <w:r w:rsidRPr="004350F7">
        <w:rPr>
          <w:rFonts w:eastAsia="Calibri"/>
          <w:u w:val="single" w:color="000000"/>
        </w:rPr>
        <w:t>manufacturer and may be shared with a manufacture clearinghouse.</w:t>
      </w:r>
    </w:p>
    <w:p w14:paraId="3597F65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D2C04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55.</w:t>
      </w:r>
      <w:r w:rsidRPr="004350F7">
        <w:tab/>
        <w:t>(A)</w:t>
      </w:r>
      <w:r w:rsidRPr="004350F7">
        <w:tab/>
        <w:t>On January 1, 2015, and annually thereafter, a television manufacturer or computer monitor manufacturer shall either:</w:t>
      </w:r>
    </w:p>
    <w:p w14:paraId="2D28092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join a representative organization created by manufacturers of covered electronic devices to establish fair and reasonable policies to be applied in the State and to provide a plan to the department in accordance with this section; or</w:t>
      </w:r>
    </w:p>
    <w:p w14:paraId="73F3624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notify the department of its intent to fulfill its obligations under this chapter by implementing a program under subsection (K).</w:t>
      </w:r>
    </w:p>
    <w:p w14:paraId="5B0DFA1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14:paraId="4240E68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(1)</w:t>
      </w:r>
      <w:r w:rsidRPr="004350F7">
        <w:tab/>
        <w:t>provide for the recycling of all used covered television devices and used covered computer monitor devices collected by participating local governments specified in the plan based on the proportionate membership of the representative organization;</w:t>
      </w:r>
    </w:p>
    <w:p w14:paraId="4ED99C0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14:paraId="0D433BC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achieve environmentally sound management for covered television devices and covered computer monitor devices that are collected for reuse and recycling; and</w:t>
      </w:r>
    </w:p>
    <w:p w14:paraId="6758A0C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incorporate economic arrangements that minimize costs to participating manufacturers, consistent with Section 48</w:t>
      </w:r>
      <w:r w:rsidRPr="004350F7">
        <w:noBreakHyphen/>
        <w:t>60</w:t>
      </w:r>
      <w:r w:rsidRPr="004350F7">
        <w:noBreakHyphen/>
        <w:t>170.</w:t>
      </w:r>
    </w:p>
    <w:p w14:paraId="4E1CAC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representative organization plan must:</w:t>
      </w:r>
    </w:p>
    <w:p w14:paraId="3D077D1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14:paraId="6357B82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14:paraId="374051E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provide a mechanism for making the most current list of participating manufacturers available to the department;</w:t>
      </w:r>
    </w:p>
    <w:p w14:paraId="3992414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include incentives to ensure convenient mechanisms to collect used consumer electronic devices throughout the State; and</w:t>
      </w:r>
    </w:p>
    <w:p w14:paraId="3ADE925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14:paraId="07A0D5C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Representative organization’s annual plans must include, but not be limited to, the following:</w:t>
      </w:r>
    </w:p>
    <w:p w14:paraId="4035A8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a list of collection programs and locations available to consumers in the State;</w:t>
      </w:r>
    </w:p>
    <w:p w14:paraId="659F6FE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description of the methods used to collect, transport, and process used consumer electronic devices in the State;</w:t>
      </w:r>
    </w:p>
    <w:p w14:paraId="3095EE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(3)</w:t>
      </w:r>
      <w:r w:rsidRPr="004350F7">
        <w:tab/>
        <w:t>the results of a survey of county and municipal recycling representatives concerning the availability of opportunities for consumers to recycle covered electronic devices;</w:t>
      </w:r>
    </w:p>
    <w:p w14:paraId="02F52E2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samples of information awareness and educational materials provided to consumers of consumer electronic devices to promote reuse and recycling and collection opportunities for used devices that are available in the State;</w:t>
      </w:r>
    </w:p>
    <w:p w14:paraId="12F8E91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a list of participating companies for the most recent program year and the upcoming year;</w:t>
      </w:r>
    </w:p>
    <w:p w14:paraId="7213A7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(6)</w:t>
      </w:r>
      <w:r w:rsidRPr="004350F7">
        <w:tab/>
        <w:t>a list of contacts from all participating local governments who may be contacted by the department to confirm that their recycling needs are being met by manufacturers participating in the representative organization;</w:t>
      </w:r>
    </w:p>
    <w:p w14:paraId="7710790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(7)</w:t>
      </w:r>
      <w:r w:rsidRPr="004350F7">
        <w:tab/>
        <w:t>a report of the organization’s prior year’s activities, including the amount of electronics collected for recycling in the State and the number and location of collection locations used during the prior year;</w:t>
      </w:r>
    </w:p>
    <w:p w14:paraId="4E01196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(8)</w:t>
      </w:r>
      <w:r w:rsidRPr="004350F7">
        <w:tab/>
        <w:t>a description of services provided to each of the local government participants including, but not limited to, collection event services and logistical support for electronics pick</w:t>
      </w:r>
      <w:r w:rsidRPr="004350F7">
        <w:noBreakHyphen/>
        <w:t>up; and</w:t>
      </w:r>
    </w:p>
    <w:p w14:paraId="1B376B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(9)</w:t>
      </w:r>
      <w:r w:rsidRPr="004350F7">
        <w:tab/>
        <w:t>a list of manufacturers, as determined by the representative organization, failing to meet their individual recycling obligation as assigned by the representative organization and any shortfall penalties, pursuant to Section 48</w:t>
      </w:r>
      <w:r w:rsidRPr="004350F7">
        <w:noBreakHyphen/>
        <w:t>60</w:t>
      </w:r>
      <w:r w:rsidRPr="004350F7">
        <w:noBreakHyphen/>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14:paraId="38237EA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(E)(1)</w:t>
      </w:r>
      <w:r w:rsidRPr="004350F7">
        <w:tab/>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w:t>
      </w:r>
      <w:r w:rsidRPr="004350F7">
        <w:lastRenderedPageBreak/>
        <w:t>is submitted, the department shall review and approve or disapprove the plan within thirty calendar days of submission.</w:t>
      </w:r>
    </w:p>
    <w:p w14:paraId="44BF1AF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4350F7">
        <w:noBreakHyphen/>
        <w:t>1</w:t>
      </w:r>
      <w:r w:rsidRPr="004350F7">
        <w:noBreakHyphen/>
        <w:t>60.</w:t>
      </w:r>
    </w:p>
    <w:p w14:paraId="727991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If the plan is disapproved on appeal, the representative organization may resubmit a plan pursuant to item (1) which conforms with the guidance of the appellate opinion or member companies may comply with subsection (K).</w:t>
      </w:r>
    </w:p>
    <w:p w14:paraId="3CE00D0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(F)</w:t>
      </w:r>
      <w:r w:rsidRPr="004350F7">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14:paraId="7A60E74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(G)</w:t>
      </w:r>
      <w:r w:rsidRPr="004350F7">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14:paraId="7296C81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(H)</w:t>
      </w:r>
      <w:r w:rsidRPr="004350F7">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14:paraId="1D88220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(I)</w:t>
      </w:r>
      <w:r w:rsidRPr="004350F7">
        <w:tab/>
        <w:t>A representative organization and the department shall confer with stakeholders at least quarterly to address compliance, efficiency, and best practices of the stewardship programs that implement the representative organization’s plan.</w:t>
      </w:r>
    </w:p>
    <w:p w14:paraId="0A8D6A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(J)(1)</w:t>
      </w:r>
      <w:r w:rsidRPr="004350F7">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w:t>
      </w:r>
      <w:r w:rsidRPr="004350F7">
        <w:lastRenderedPageBreak/>
        <w:t>organization’s obligation within its plan to recycle covered television devices and covered computer monitor devices has been met during a program year.</w:t>
      </w:r>
    </w:p>
    <w:p w14:paraId="6E4E319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14:paraId="48D16B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(K)(1)</w:t>
      </w:r>
      <w:r w:rsidRPr="004350F7">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14:paraId="250ACC1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14:paraId="2A4531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 television or computer monitor manufacturer shall report to the department the total weight of the manufacturer’s covered television devices or covered computer monitor devices 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14:paraId="3B8F9C1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(L)</w:t>
      </w:r>
      <w:r w:rsidRPr="004350F7">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14:paraId="0F638A2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(M)</w:t>
      </w:r>
      <w:r w:rsidRPr="004350F7">
        <w:tab/>
        <w:t>A manufacturer shall provide the department with contact information for the manufacturer’s designated agent or employee whom the department may contact concerning the manufacturer’s compliance with the requirements of this section.</w:t>
      </w:r>
    </w:p>
    <w:p w14:paraId="78B6C5D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(N)</w:t>
      </w:r>
      <w:r w:rsidRPr="004350F7">
        <w:tab/>
        <w:t>Manufacturers not identified as participating in a representative organization plan pursuant to subsection (B) of this section shall comply with the requirements of subsection (K).</w:t>
      </w:r>
    </w:p>
    <w:p w14:paraId="16CFB4C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(O)</w:t>
      </w:r>
      <w:r w:rsidRPr="004350F7">
        <w:tab/>
      </w:r>
      <w:r w:rsidRPr="004350F7">
        <w:rPr>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3955EAB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56.</w:t>
      </w:r>
      <w:r w:rsidRPr="004350F7">
        <w:tab/>
      </w:r>
      <w:r w:rsidRPr="004350F7">
        <w:rPr>
          <w:rFonts w:eastAsia="Calibri"/>
          <w:u w:val="single" w:color="000000"/>
        </w:rPr>
        <w:t>(A)</w:t>
      </w:r>
      <w:r w:rsidRPr="004350F7">
        <w:rPr>
          <w:rFonts w:eastAsia="Calibri"/>
          <w:u w:color="000000"/>
        </w:rPr>
        <w:tab/>
      </w:r>
      <w:r w:rsidRPr="004350F7">
        <w:rPr>
          <w:rFonts w:eastAsia="Calibri"/>
          <w:u w:val="single" w:color="000000"/>
        </w:rPr>
        <w:t>Beginning in program year 2023, each manufacturer electronic waste program</w:t>
      </w:r>
      <w:r w:rsidRPr="004350F7">
        <w:rPr>
          <w:rFonts w:eastAsia="Calibri"/>
          <w:u w:val="single"/>
        </w:rPr>
        <w:t xml:space="preserve"> </w:t>
      </w:r>
      <w:r w:rsidRPr="004350F7">
        <w:rPr>
          <w:rFonts w:eastAsia="Calibri"/>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14:paraId="301A34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one collection site in each county that has a population of less than one hundred thousand inhabitants;</w:t>
      </w:r>
    </w:p>
    <w:p w14:paraId="785B85B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r>
      <w:r w:rsidRPr="004350F7">
        <w:rPr>
          <w:rFonts w:eastAsia="Calibri"/>
        </w:rPr>
        <w:tab/>
      </w:r>
      <w:r w:rsidRPr="004350F7">
        <w:rPr>
          <w:rFonts w:eastAsia="Calibri"/>
          <w:u w:val="single"/>
        </w:rPr>
        <w:t>(2)</w:t>
      </w:r>
      <w:r w:rsidRPr="004350F7">
        <w:rPr>
          <w:rFonts w:eastAsia="Calibri"/>
        </w:rPr>
        <w:tab/>
      </w:r>
      <w:r w:rsidRPr="004350F7">
        <w:rPr>
          <w:rFonts w:eastAsia="Calibri"/>
          <w:u w:val="single" w:color="000000"/>
        </w:rPr>
        <w:t>two collection sites in each county that has a population of at least one hundred thousand inhabitants and less than two hundred thousand inhabitants;</w:t>
      </w:r>
    </w:p>
    <w:p w14:paraId="6A26423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three collection sites in each county that has a population of at least two hundred thousand inhabitants.</w:t>
      </w:r>
    </w:p>
    <w:p w14:paraId="58C7AF7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For purposes of this section, county population must be determined using the most recent federal decennial census.</w:t>
      </w:r>
    </w:p>
    <w:p w14:paraId="7FA366D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t>(</w:t>
      </w:r>
      <w:r w:rsidRPr="004350F7">
        <w:rPr>
          <w:rFonts w:eastAsia="Calibri"/>
          <w:u w:val="single" w:color="000000"/>
        </w:rPr>
        <w:t>C)</w:t>
      </w:r>
      <w:r w:rsidRPr="004350F7">
        <w:rPr>
          <w:rFonts w:eastAsia="Calibri"/>
          <w:u w:color="000000"/>
        </w:rPr>
        <w:tab/>
      </w:r>
      <w:r w:rsidRPr="004350F7">
        <w:rPr>
          <w:rFonts w:eastAsia="Calibri"/>
          <w:u w:val="single" w:color="000000"/>
        </w:rPr>
        <w:t>a designated representative of a county or a solid waste authority serving one or more counties pursuant to the provisions of Section 48</w:t>
      </w:r>
      <w:r w:rsidRPr="004350F7">
        <w:rPr>
          <w:rFonts w:eastAsia="Calibri"/>
          <w:u w:val="single" w:color="000000"/>
        </w:rPr>
        <w:noBreakHyphen/>
        <w:t>60</w:t>
      </w:r>
      <w:r w:rsidRPr="004350F7">
        <w:rPr>
          <w:rFonts w:eastAsia="Calibri"/>
          <w:u w:val="single" w:color="000000"/>
        </w:rPr>
        <w:noBreakHyphen/>
        <w:t>57, that elects to participate in a manufacturer electronic waste program may enter into a</w:t>
      </w:r>
      <w:r w:rsidRPr="004350F7">
        <w:rPr>
          <w:rFonts w:eastAsia="Calibri"/>
          <w:u w:val="single"/>
        </w:rPr>
        <w:t xml:space="preserve"> </w:t>
      </w:r>
      <w:r w:rsidRPr="004350F7">
        <w:rPr>
          <w:rFonts w:eastAsia="Calibri"/>
          <w:u w:val="single" w:color="000000"/>
        </w:rPr>
        <w:t>written agreement with the operator of a manufacturer electronic waste program in order to:</w:t>
      </w:r>
    </w:p>
    <w:p w14:paraId="3AADDEB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reduce or increase the number of collection sites in the county for the program year;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14:paraId="3B45CF6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substitute a collection site in the county for four one</w:t>
      </w:r>
      <w:r w:rsidRPr="004350F7">
        <w:rPr>
          <w:rFonts w:eastAsia="Calibri"/>
          <w:u w:val="single" w:color="000000"/>
        </w:rPr>
        <w:noBreakHyphen/>
        <w:t>day collection events or a different</w:t>
      </w:r>
      <w:r w:rsidRPr="004350F7">
        <w:rPr>
          <w:rFonts w:eastAsia="Calibri"/>
          <w:u w:val="single"/>
        </w:rPr>
        <w:t xml:space="preserve"> </w:t>
      </w:r>
      <w:r w:rsidRPr="004350F7">
        <w:rPr>
          <w:rFonts w:eastAsia="Calibri"/>
          <w:u w:val="single" w:color="000000"/>
        </w:rPr>
        <w:t>number of such events as provided for in the written agreement;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14:paraId="0032496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substitute the location of a collection site in the county for the manufacturer electronic waste program with another</w:t>
      </w:r>
      <w:r w:rsidRPr="004350F7">
        <w:rPr>
          <w:rFonts w:eastAsia="Calibri"/>
          <w:u w:val="single"/>
        </w:rPr>
        <w:t xml:space="preserve"> </w:t>
      </w:r>
      <w:r w:rsidRPr="004350F7">
        <w:rPr>
          <w:rFonts w:eastAsia="Calibri"/>
          <w:u w:val="single" w:color="000000"/>
        </w:rPr>
        <w:t>location;</w:t>
      </w:r>
    </w:p>
    <w:p w14:paraId="2435F9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substitute the location of a one</w:t>
      </w:r>
      <w:r w:rsidRPr="004350F7">
        <w:rPr>
          <w:rFonts w:eastAsia="Calibri"/>
          <w:u w:val="single" w:color="000000"/>
        </w:rPr>
        <w:noBreakHyphen/>
        <w:t>day collection event in the county with another location; or</w:t>
      </w:r>
    </w:p>
    <w:p w14:paraId="45AFFA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rPr>
        <w:t>with</w:t>
      </w:r>
      <w:r w:rsidRPr="004350F7">
        <w:rPr>
          <w:rFonts w:eastAsia="Calibri"/>
          <w:u w:val="single" w:color="000000"/>
        </w:rPr>
        <w:t xml:space="preserve"> the agreement of the applicable retailer, use a retail collection site as a program</w:t>
      </w:r>
      <w:r w:rsidRPr="004350F7">
        <w:rPr>
          <w:rFonts w:eastAsia="Calibri"/>
          <w:u w:val="single"/>
        </w:rPr>
        <w:t xml:space="preserve"> </w:t>
      </w:r>
      <w:r w:rsidRPr="004350F7">
        <w:rPr>
          <w:rFonts w:eastAsia="Calibri"/>
          <w:u w:val="single" w:color="000000"/>
        </w:rPr>
        <w:t>collection site.</w:t>
      </w:r>
    </w:p>
    <w:p w14:paraId="0B3A8D9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val="single" w:color="000000"/>
        </w:rPr>
        <w:t>(D)</w:t>
      </w:r>
      <w:r w:rsidRPr="004350F7">
        <w:rPr>
          <w:rFonts w:eastAsia="Calibri"/>
          <w:u w:color="000000"/>
        </w:rPr>
        <w:tab/>
      </w:r>
      <w:r w:rsidRPr="004350F7">
        <w:rPr>
          <w:rFonts w:eastAsia="Calibri"/>
          <w:u w:val="single" w:color="000000"/>
        </w:rPr>
        <w:t>Retail collection sites are not considered a collection site for the purposes of the</w:t>
      </w:r>
      <w:r w:rsidRPr="004350F7">
        <w:rPr>
          <w:rFonts w:eastAsia="Calibri"/>
          <w:u w:val="single"/>
        </w:rPr>
        <w:t xml:space="preserve"> </w:t>
      </w:r>
      <w:r w:rsidRPr="004350F7">
        <w:rPr>
          <w:rFonts w:eastAsia="Calibri"/>
          <w:u w:val="single" w:color="000000"/>
        </w:rPr>
        <w:t>convenience standards established pursuant to this section unless otherwise agreed to in writing</w:t>
      </w:r>
      <w:r w:rsidRPr="004350F7">
        <w:rPr>
          <w:rFonts w:eastAsia="Calibri"/>
          <w:u w:val="single"/>
        </w:rPr>
        <w:t xml:space="preserve"> </w:t>
      </w:r>
      <w:r w:rsidRPr="004350F7">
        <w:rPr>
          <w:rFonts w:eastAsia="Calibri"/>
          <w:u w:val="single" w:color="000000"/>
        </w:rPr>
        <w:t>by the retailer, operators of the manufacturer electronic waste program, and the applicable</w:t>
      </w:r>
      <w:r w:rsidRPr="004350F7">
        <w:rPr>
          <w:rFonts w:eastAsia="Calibri"/>
          <w:u w:val="single"/>
        </w:rPr>
        <w:t xml:space="preserve"> </w:t>
      </w:r>
      <w:r w:rsidRPr="004350F7">
        <w:rPr>
          <w:rFonts w:eastAsia="Calibri"/>
          <w:u w:val="single" w:color="000000"/>
        </w:rPr>
        <w:t>county or solid waste authority serving one or more counties. If retailers agree to participate in a program collection site, then the retailer collection site does not have to collect all covered devices or register as a collector.</w:t>
      </w:r>
    </w:p>
    <w:p w14:paraId="6056FA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prohibits a retailer from collecting a fee for each covered device</w:t>
      </w:r>
      <w:r w:rsidRPr="004350F7">
        <w:rPr>
          <w:rFonts w:eastAsia="Calibri"/>
          <w:u w:val="single"/>
        </w:rPr>
        <w:t xml:space="preserve"> </w:t>
      </w:r>
      <w:r w:rsidRPr="004350F7">
        <w:rPr>
          <w:rFonts w:eastAsia="Calibri"/>
          <w:u w:val="single" w:color="000000"/>
        </w:rPr>
        <w:t>collected.</w:t>
      </w:r>
    </w:p>
    <w:p w14:paraId="03C96BA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may use retail collection sites for satisfying some or all of their obligations pursuant to Sections 48</w:t>
      </w:r>
      <w:r w:rsidRPr="004350F7">
        <w:rPr>
          <w:rFonts w:eastAsia="Calibri"/>
          <w:u w:val="single" w:color="000000"/>
        </w:rPr>
        <w:noBreakHyphen/>
        <w:t>60</w:t>
      </w:r>
      <w:r w:rsidRPr="004350F7">
        <w:rPr>
          <w:rFonts w:eastAsia="Calibri"/>
          <w:u w:val="single" w:color="000000"/>
        </w:rPr>
        <w:noBreakHyphen/>
        <w:t>51, 48</w:t>
      </w:r>
      <w:r w:rsidRPr="004350F7">
        <w:rPr>
          <w:rFonts w:eastAsia="Calibri"/>
          <w:u w:val="single" w:color="000000"/>
        </w:rPr>
        <w:noBreakHyphen/>
        <w:t>60</w:t>
      </w:r>
      <w:r w:rsidRPr="004350F7">
        <w:rPr>
          <w:rFonts w:eastAsia="Calibri"/>
          <w:u w:val="single" w:color="000000"/>
        </w:rPr>
        <w:noBreakHyphen/>
        <w:t>56, and 48</w:t>
      </w:r>
      <w:r w:rsidRPr="004350F7">
        <w:rPr>
          <w:rFonts w:eastAsia="Calibri"/>
          <w:u w:val="single" w:color="000000"/>
        </w:rPr>
        <w:noBreakHyphen/>
        <w:t>60</w:t>
      </w:r>
      <w:r w:rsidRPr="004350F7">
        <w:rPr>
          <w:rFonts w:eastAsia="Calibri"/>
          <w:u w:val="single" w:color="000000"/>
        </w:rPr>
        <w:noBreakHyphen/>
        <w:t>57.</w:t>
      </w:r>
    </w:p>
    <w:p w14:paraId="613348B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077A9CE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u w:val="single"/>
        </w:rPr>
        <w:t>Section 48</w:t>
      </w:r>
      <w:r w:rsidRPr="004350F7">
        <w:rPr>
          <w:u w:val="single"/>
        </w:rPr>
        <w:noBreakHyphen/>
        <w:t>60</w:t>
      </w:r>
      <w:r w:rsidRPr="004350F7">
        <w:rPr>
          <w:u w:val="single"/>
        </w:rPr>
        <w:noBreakHyphen/>
        <w:t>57.</w:t>
      </w:r>
      <w:r w:rsidRPr="004350F7">
        <w:tab/>
      </w:r>
      <w:r w:rsidRPr="004350F7">
        <w:rPr>
          <w:u w:val="single"/>
        </w:rPr>
        <w:t>(A)</w:t>
      </w:r>
      <w:r w:rsidRPr="004350F7">
        <w:tab/>
      </w:r>
      <w:r w:rsidRPr="004350F7">
        <w:rPr>
          <w:rFonts w:eastAsia="Calibri"/>
          <w:u w:val="single" w:color="000000"/>
        </w:rPr>
        <w:t>Beginning in program year 2023, the designee of a county, including but not limited to a representative of a solid waste authority serving one of more counties, may elect to participate in a manufacturer electronic waste</w:t>
      </w:r>
      <w:r w:rsidRPr="004350F7">
        <w:rPr>
          <w:rFonts w:eastAsia="Calibri"/>
          <w:u w:val="single"/>
        </w:rPr>
        <w:t xml:space="preserve"> </w:t>
      </w:r>
      <w:r w:rsidRPr="004350F7">
        <w:rPr>
          <w:rFonts w:eastAsia="Calibri"/>
          <w:u w:val="single" w:color="000000"/>
        </w:rPr>
        <w:t>program by filing a written notice of election to participate in the program with the manufacturer electronic waste program and the department, by August 1, 2022, and by May first each year thereafter for the upcoming program</w:t>
      </w:r>
      <w:r w:rsidRPr="004350F7">
        <w:rPr>
          <w:rFonts w:eastAsia="Calibri"/>
          <w:u w:val="single"/>
        </w:rPr>
        <w:t xml:space="preserve"> </w:t>
      </w:r>
      <w:r w:rsidRPr="004350F7">
        <w:rPr>
          <w:rFonts w:eastAsia="Calibri"/>
          <w:u w:val="single" w:color="000000"/>
        </w:rPr>
        <w:t>year.</w:t>
      </w:r>
    </w:p>
    <w:p w14:paraId="05E1473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election to participate in a manufacturer electronic waste program and must utilize collection sites located in the participating county or solid waste authority.  </w:t>
      </w:r>
    </w:p>
    <w:p w14:paraId="2E76F7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14:paraId="250B85F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The written notice must include a list of proposed collection locations to support the program and may include locations already providing similar collection services. The written notice also may include a list of registered recoverers that the county would prefer using for its collection sites or one</w:t>
      </w:r>
      <w:r w:rsidRPr="004350F7">
        <w:rPr>
          <w:u w:val="single" w:color="000000" w:themeColor="text1"/>
        </w:rPr>
        <w:noBreakHyphen/>
        <w:t>day events.</w:t>
      </w:r>
    </w:p>
    <w:p w14:paraId="461F79A6"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58.</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By November 1, 2022, for program year 2023, and by September first each year thereafter, each computer monitor and television manufacturer shall, individually or through a manufacturer clearinghouse, submit to the department a manufacturer electronic waste plan, which includes at a minimum, the following:</w:t>
      </w:r>
    </w:p>
    <w:p w14:paraId="408AA72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contact information for the individual who will serve as the point of contact for the manufacturer electronic waste program;</w:t>
      </w:r>
    </w:p>
    <w:p w14:paraId="223A5D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a list of each county that has elected to participate in the manufacturer electronic waste program during the program year;</w:t>
      </w:r>
    </w:p>
    <w:p w14:paraId="34331FA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for each county, the location of each program collection site and one</w:t>
      </w:r>
      <w:r w:rsidRPr="004350F7">
        <w:rPr>
          <w:u w:val="single" w:color="000000" w:themeColor="text1"/>
        </w:rPr>
        <w:noBreakHyphen/>
        <w:t>day collection event included in the manufacturer electronic waste program for the program year;</w:t>
      </w:r>
    </w:p>
    <w:p w14:paraId="285109A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the recoverers that the program plans to use to transport and subsequently recycle covered television devices and covered computer monitor devices, with the updated list of recoverers to be provided to the department no later than December first preceding each program year;</w:t>
      </w:r>
    </w:p>
    <w:p w14:paraId="47EB2A6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an explanation of any deviation from the applicable convenience standard as described in Section 48</w:t>
      </w:r>
      <w:r w:rsidRPr="004350F7">
        <w:rPr>
          <w:u w:val="single" w:color="000000" w:themeColor="text1"/>
        </w:rPr>
        <w:noBreakHyphen/>
        <w:t>60</w:t>
      </w:r>
      <w:r w:rsidRPr="004350F7">
        <w:rPr>
          <w:u w:val="single" w:color="000000" w:themeColor="text1"/>
        </w:rPr>
        <w:noBreakHyphen/>
        <w:t>56 for the program year, along with copies of all written agreements or confirmed electronic correspondence made pursuant to Section 48</w:t>
      </w:r>
      <w:r w:rsidRPr="004350F7">
        <w:rPr>
          <w:u w:val="single" w:color="000000" w:themeColor="text1"/>
        </w:rPr>
        <w:noBreakHyphen/>
        <w:t>60</w:t>
      </w:r>
      <w:r w:rsidRPr="004350F7">
        <w:rPr>
          <w:u w:val="single" w:color="000000" w:themeColor="text1"/>
        </w:rPr>
        <w:noBreakHyphen/>
        <w:t>56(C)(1) or (2); and</w:t>
      </w:r>
    </w:p>
    <w:p w14:paraId="23C74F4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14:paraId="3038E25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(B)(1)</w:t>
      </w:r>
      <w:r w:rsidRPr="004350F7">
        <w:rPr>
          <w:u w:color="000000" w:themeColor="text1"/>
        </w:rPr>
        <w:tab/>
      </w:r>
      <w:r w:rsidRPr="004350F7">
        <w:rPr>
          <w:u w:val="single" w:color="000000" w:themeColor="text1"/>
        </w:rPr>
        <w:t>Within sixty days of receiving a manufacturer electronic waste program plan, the department shall review and approve or disapprove the plan.</w:t>
      </w:r>
    </w:p>
    <w:p w14:paraId="114FAFA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If the department approves the plan, the manufacturer or manufacturer clearinghouse shall provide written notice of approval to the designated contact person for the program, and the program must be published on the department’s website.</w:t>
      </w:r>
    </w:p>
    <w:p w14:paraId="391316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w:t>
      </w:r>
      <w:r w:rsidRPr="004350F7">
        <w:rPr>
          <w:u w:val="single" w:color="000000" w:themeColor="text1"/>
        </w:rPr>
        <w:lastRenderedPageBreak/>
        <w:t>recovery plan to address the insufficiencies in the department’s disapproval.</w:t>
      </w:r>
    </w:p>
    <w:p w14:paraId="2C4C5AE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Every manufacturer shall assume financial responsibility for carrying out its recovery program plan including, but not limited to, financial responsibility for providing the packaging materials 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14:paraId="08470C5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14:paraId="28B1D5C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6206A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59.</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 manufacturer electronic waste program plan submitted by a manufacturer clearinghouse may take into account and incorporate individual plans or operations of one or more manufacturers that are participating in the manufacturer clearinghouse.</w:t>
      </w:r>
    </w:p>
    <w:p w14:paraId="50A6480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4350F7">
        <w:rPr>
          <w:u w:val="single" w:color="000000" w:themeColor="text1"/>
        </w:rPr>
        <w:noBreakHyphen/>
        <w:t>60</w:t>
      </w:r>
      <w:r w:rsidRPr="004350F7">
        <w:rPr>
          <w:u w:val="single" w:color="000000" w:themeColor="text1"/>
        </w:rPr>
        <w:noBreakHyphen/>
        <w:t>58. Any allocation of responsibility among manufacturers for the collection of covered devices must be in accordance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14:paraId="1626FF9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w:t>
      </w:r>
      <w:r w:rsidRPr="004350F7">
        <w:rPr>
          <w:u w:val="single" w:color="000000" w:themeColor="text1"/>
        </w:rPr>
        <w:lastRenderedPageBreak/>
        <w:t>department or a court of competent jurisdiction to have failed to comply with this chapter.</w:t>
      </w:r>
    </w:p>
    <w:p w14:paraId="712796F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4350F7">
        <w:rPr>
          <w:u w:val="single" w:color="000000" w:themeColor="text1"/>
        </w:rPr>
        <w:noBreakHyphen/>
        <w:t>60</w:t>
      </w:r>
      <w:r w:rsidRPr="004350F7">
        <w:rPr>
          <w:u w:val="single" w:color="000000" w:themeColor="text1"/>
        </w:rPr>
        <w:noBreakHyphen/>
        <w:t>58(B).</w:t>
      </w:r>
    </w:p>
    <w:p w14:paraId="16D7AFD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6B82903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60.</w:t>
      </w:r>
      <w:r w:rsidRPr="004350F7">
        <w:rPr>
          <w:rFonts w:eastAsia="Calibri"/>
          <w:u w:color="000000"/>
        </w:rPr>
        <w:tab/>
      </w:r>
      <w:r w:rsidRPr="004350F7">
        <w:t xml:space="preserve">A computer, computer monitor, or television manufacturer is not liable for damages arising from information stored on a covered device collected from a consumer under the manufacturer’s </w:t>
      </w:r>
      <w:r w:rsidRPr="004350F7">
        <w:rPr>
          <w:strike/>
        </w:rPr>
        <w:t>recovery programs of this chapter</w:t>
      </w:r>
      <w:r w:rsidRPr="004350F7">
        <w:t xml:space="preserve"> </w:t>
      </w:r>
      <w:r w:rsidRPr="004350F7">
        <w:rPr>
          <w:u w:val="single"/>
        </w:rPr>
        <w:t>electronic waste program</w:t>
      </w:r>
      <w:r w:rsidRPr="004350F7">
        <w:t>.</w:t>
      </w:r>
    </w:p>
    <w:p w14:paraId="0AE39382"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14:paraId="579E89B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61.</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As used in this section:</w:t>
      </w:r>
    </w:p>
    <w:p w14:paraId="781600C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‘Adjusted total proportional responsibility’ means the percentage calculated for each participating manufacturer for a program year pursuant to subsection (F).</w:t>
      </w:r>
    </w:p>
    <w:p w14:paraId="7F27CCB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‘Market share’ means the percentage that results from dividing:</w:t>
      </w:r>
    </w:p>
    <w:p w14:paraId="34E4A7C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the product of the total weight reported for a covered television device or covered computer monitor device by a manufacturer, for the calendar year two years before the applicable program year, pursuant to Section 48</w:t>
      </w:r>
      <w:r w:rsidRPr="004350F7">
        <w:rPr>
          <w:u w:val="single" w:color="000000" w:themeColor="text1"/>
        </w:rPr>
        <w:noBreakHyphen/>
        <w:t>60</w:t>
      </w:r>
      <w:r w:rsidRPr="004350F7">
        <w:rPr>
          <w:u w:val="single" w:color="000000" w:themeColor="text1"/>
        </w:rPr>
        <w:noBreakHyphen/>
        <w:t>51(G);</w:t>
      </w:r>
      <w:r w:rsidRPr="004350F7">
        <w:rPr>
          <w:u w:color="000000" w:themeColor="text1"/>
        </w:rPr>
        <w:t xml:space="preserve"> </w:t>
      </w:r>
      <w:r w:rsidRPr="004350F7">
        <w:rPr>
          <w:u w:val="single" w:color="000000" w:themeColor="text1"/>
        </w:rPr>
        <w:t>by</w:t>
      </w:r>
    </w:p>
    <w:p w14:paraId="4304378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product of the total weight reported for that covered television device or covered computer monitor device category by all manufacturers, for the calendar year 2 years before the applicable program year, pursuant to Section 48</w:t>
      </w:r>
      <w:r w:rsidRPr="004350F7">
        <w:rPr>
          <w:u w:val="single" w:color="000000" w:themeColor="text1"/>
        </w:rPr>
        <w:noBreakHyphen/>
        <w:t>60</w:t>
      </w:r>
      <w:r w:rsidRPr="004350F7">
        <w:rPr>
          <w:u w:val="single" w:color="000000" w:themeColor="text1"/>
        </w:rPr>
        <w:noBreakHyphen/>
        <w:t>51(G).</w:t>
      </w:r>
    </w:p>
    <w:p w14:paraId="13D4356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‘Participating manufacturer’ means a manufacturer that a manufacturer clearinghouse has listed, pursuant to subsection (C), as a participant in the manufacturer clearinghouse for a program year.</w:t>
      </w:r>
    </w:p>
    <w:p w14:paraId="4F10883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‘Return share’ means the percentage, by weight, of each covered television device or computer monitor device category that is returned to the program collection sites and one</w:t>
      </w:r>
      <w:r w:rsidRPr="004350F7">
        <w:rPr>
          <w:u w:val="single" w:color="000000" w:themeColor="text1"/>
        </w:rPr>
        <w:noBreakHyphen/>
        <w:t>day collection events operated by or on behalf of either a manufacturer clearinghouse or one or more of its participating manufacturers during the calendar year two years before the applicable program year, as reported to the department pursuant to Section 48</w:t>
      </w:r>
      <w:r w:rsidRPr="004350F7">
        <w:rPr>
          <w:u w:val="single" w:color="000000" w:themeColor="text1"/>
        </w:rPr>
        <w:noBreakHyphen/>
        <w:t>60</w:t>
      </w:r>
      <w:r w:rsidRPr="004350F7">
        <w:rPr>
          <w:u w:val="single" w:color="000000" w:themeColor="text1"/>
        </w:rPr>
        <w:noBreakHyphen/>
        <w:t xml:space="preserve">51; except that, for program years 2023 and 2024, ‘return share’ means the percentage, by weight, of each covered television device or computer monitor device category that is estimated by the manufacturer clearinghouse to be returned to those sites and events </w:t>
      </w:r>
      <w:r w:rsidRPr="004350F7">
        <w:rPr>
          <w:u w:val="single" w:color="000000" w:themeColor="text1"/>
        </w:rPr>
        <w:lastRenderedPageBreak/>
        <w:t>during the applicable program year, as reported to the department pursuant to subsection (B).</w:t>
      </w:r>
    </w:p>
    <w:p w14:paraId="4846150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‘Unadjusted total proportional responsibility’ means the percentage calculated for each participating manufacturer pursuant to subsection.</w:t>
      </w:r>
    </w:p>
    <w:p w14:paraId="43A2454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 manufacturer clearinghouse shall provide the department with a statement of the return share for each plan pursuant to Section 48</w:t>
      </w:r>
      <w:r w:rsidRPr="004350F7">
        <w:rPr>
          <w:u w:val="single" w:color="000000" w:themeColor="text1"/>
        </w:rPr>
        <w:noBreakHyphen/>
        <w:t>60</w:t>
      </w:r>
      <w:r w:rsidRPr="004350F7">
        <w:rPr>
          <w:u w:val="single" w:color="000000" w:themeColor="text1"/>
        </w:rPr>
        <w:noBreakHyphen/>
        <w:t xml:space="preserve">58. </w:t>
      </w:r>
    </w:p>
    <w:p w14:paraId="4347849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If a manufacturer clearinghouse submits to the department a manufacturer electronic waste program plan pursuant to Section 48</w:t>
      </w:r>
      <w:r w:rsidRPr="004350F7">
        <w:rPr>
          <w:u w:val="single" w:color="000000" w:themeColor="text1"/>
        </w:rPr>
        <w:noBreakHyphen/>
        <w:t>60</w:t>
      </w:r>
      <w:r w:rsidRPr="004350F7">
        <w:rPr>
          <w:u w:val="single" w:color="000000" w:themeColor="text1"/>
        </w:rPr>
        <w:noBreakHyphen/>
        <w:t>58, the manufacturer clearinghouse shall include in the plan a list of manufacturers that have agreed to participate in the manufacturer clearinghouse for the upcoming program year.</w:t>
      </w:r>
    </w:p>
    <w:p w14:paraId="29B559C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t>(</w:t>
      </w:r>
      <w:r w:rsidRPr="004350F7">
        <w:rPr>
          <w:u w:val="single" w:color="000000" w:themeColor="text1"/>
        </w:rPr>
        <w:t>D)</w:t>
      </w:r>
      <w:r w:rsidRPr="004350F7">
        <w:rPr>
          <w:u w:color="000000" w:themeColor="text1"/>
        </w:rPr>
        <w:tab/>
      </w:r>
      <w:r w:rsidRPr="004350F7">
        <w:rPr>
          <w:u w:val="single" w:color="000000" w:themeColor="text1"/>
        </w:rPr>
        <w:t>For each program year, the department in collaboration with the  manufacturer clearinghouse shall calculate the unadjusted total proportional responsibility of each participating manufacturer as follows:</w:t>
      </w:r>
    </w:p>
    <w:p w14:paraId="2D41525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4350F7">
        <w:rPr>
          <w:u w:val="single" w:color="000000" w:themeColor="text1"/>
        </w:rPr>
        <w:noBreakHyphen/>
        <w:t>specific proportional responsibility of the participating manufacturer for the covered television device or covered computer monitor device category.</w:t>
      </w:r>
    </w:p>
    <w:p w14:paraId="3E0014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Then, for each participating manufacturer, add the category</w:t>
      </w:r>
      <w:r w:rsidRPr="004350F7">
        <w:rPr>
          <w:u w:val="single" w:color="000000" w:themeColor="text1"/>
        </w:rPr>
        <w:noBreakHyphen/>
        <w:t>specific proportional responsibilities of the participating manufacturer calculated pursuant to item (1), to arrive at the participating manufacturer’s unadjusted total proportional responsibility.</w:t>
      </w:r>
    </w:p>
    <w:p w14:paraId="242887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adjusted total proportional responsibility for each participating manufacturer.</w:t>
      </w:r>
    </w:p>
    <w:p w14:paraId="41E8E8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 xml:space="preserve">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w:t>
      </w:r>
      <w:r w:rsidRPr="004350F7">
        <w:rPr>
          <w:u w:val="single" w:color="000000" w:themeColor="text1"/>
        </w:rPr>
        <w:lastRenderedPageBreak/>
        <w:t>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14:paraId="1F213197"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7783C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62.</w:t>
      </w:r>
      <w:r w:rsidRPr="004350F7">
        <w:rPr>
          <w:u w:color="000000" w:themeColor="text1"/>
        </w:rPr>
        <w:tab/>
      </w:r>
      <w:r w:rsidRPr="004350F7">
        <w:rPr>
          <w:u w:val="single" w:color="000000" w:themeColor="text1"/>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14:paraId="3ABF9C38"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D8DD9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70.</w:t>
      </w:r>
      <w:r w:rsidRPr="004350F7">
        <w:tab/>
        <w:t>(A)</w:t>
      </w:r>
      <w:r w:rsidRPr="004350F7">
        <w:tab/>
        <w:t>A retailer only may sell or offer to sell a covered device that:</w:t>
      </w:r>
    </w:p>
    <w:p w14:paraId="11B9F47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bears a manufacturer label as provided in Section 48</w:t>
      </w:r>
      <w:r w:rsidRPr="004350F7">
        <w:noBreakHyphen/>
        <w:t>60</w:t>
      </w:r>
      <w:r w:rsidRPr="004350F7">
        <w:noBreakHyphen/>
        <w:t>30; and</w:t>
      </w:r>
    </w:p>
    <w:p w14:paraId="25E4A12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tab/>
        <w:t>(2)</w:t>
      </w:r>
      <w:r w:rsidRPr="004350F7">
        <w:tab/>
        <w:t xml:space="preserve">is manufactured by a manufacturer that offers </w:t>
      </w:r>
      <w:r w:rsidRPr="004350F7">
        <w:rPr>
          <w:strike/>
        </w:rPr>
        <w:t>a recovery</w:t>
      </w:r>
      <w:r w:rsidRPr="004350F7">
        <w:t xml:space="preserve"> </w:t>
      </w:r>
      <w:r w:rsidRPr="004350F7">
        <w:rPr>
          <w:u w:val="single"/>
        </w:rPr>
        <w:t>an electronic waste</w:t>
      </w:r>
      <w:r w:rsidRPr="004350F7">
        <w:t xml:space="preserve"> program as provided in Sections 48</w:t>
      </w:r>
      <w:r w:rsidRPr="004350F7">
        <w:noBreakHyphen/>
        <w:t>60</w:t>
      </w:r>
      <w:r w:rsidRPr="004350F7">
        <w:noBreakHyphen/>
        <w:t xml:space="preserve">40, </w:t>
      </w:r>
      <w:r w:rsidRPr="004350F7">
        <w:rPr>
          <w:strike/>
        </w:rPr>
        <w:t>48</w:t>
      </w:r>
      <w:r w:rsidRPr="004350F7">
        <w:rPr>
          <w:strike/>
        </w:rPr>
        <w:noBreakHyphen/>
        <w:t>60</w:t>
      </w:r>
      <w:r w:rsidRPr="004350F7">
        <w:rPr>
          <w:strike/>
        </w:rPr>
        <w:noBreakHyphen/>
        <w:t>50, and</w:t>
      </w:r>
      <w:r w:rsidRPr="004350F7">
        <w:t xml:space="preserve"> 48</w:t>
      </w:r>
      <w:r w:rsidRPr="004350F7">
        <w:noBreakHyphen/>
        <w:t>60</w:t>
      </w:r>
      <w:r w:rsidRPr="004350F7">
        <w:noBreakHyphen/>
        <w:t>55</w:t>
      </w:r>
      <w:r w:rsidRPr="004350F7">
        <w:rPr>
          <w:u w:val="single"/>
        </w:rPr>
        <w:t>, and 48</w:t>
      </w:r>
      <w:r w:rsidRPr="004350F7">
        <w:rPr>
          <w:u w:val="single"/>
        </w:rPr>
        <w:noBreakHyphen/>
        <w:t>60</w:t>
      </w:r>
      <w:r w:rsidRPr="004350F7">
        <w:rPr>
          <w:u w:val="single"/>
        </w:rPr>
        <w:noBreakHyphen/>
        <w:t>51</w:t>
      </w:r>
      <w:r w:rsidRPr="004350F7">
        <w:t>.</w:t>
      </w:r>
    </w:p>
    <w:p w14:paraId="4F06E47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The requirements of this section do not apply to a television sold by a retailer for less than one hundred dollars.</w:t>
      </w:r>
    </w:p>
    <w:p w14:paraId="5677121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FD5E3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80.</w:t>
      </w:r>
      <w:r w:rsidRPr="004350F7">
        <w:tab/>
        <w:t xml:space="preserve">A retailer may not be liable for damages arising from information stored on any covered device collected from a consumer under the manufacturer’s </w:t>
      </w:r>
      <w:r w:rsidRPr="004350F7">
        <w:rPr>
          <w:strike/>
        </w:rPr>
        <w:t>recovery</w:t>
      </w:r>
      <w:r w:rsidRPr="004350F7">
        <w:t xml:space="preserve"> </w:t>
      </w:r>
      <w:r w:rsidRPr="004350F7">
        <w:rPr>
          <w:u w:val="single"/>
        </w:rPr>
        <w:t>electronic waste</w:t>
      </w:r>
      <w:r w:rsidRPr="004350F7">
        <w:t xml:space="preserve"> program.</w:t>
      </w:r>
    </w:p>
    <w:p w14:paraId="0314FCE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36692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w:t>
      </w:r>
      <w:r w:rsidRPr="004350F7">
        <w:tab/>
        <w:t>48</w:t>
      </w:r>
      <w:r w:rsidRPr="004350F7">
        <w:noBreakHyphen/>
        <w:t>60</w:t>
      </w:r>
      <w:r w:rsidRPr="004350F7">
        <w:noBreakHyphen/>
        <w:t>90.</w:t>
      </w:r>
      <w:r w:rsidRPr="004350F7">
        <w:tab/>
      </w:r>
      <w:r w:rsidRPr="004350F7">
        <w:tab/>
        <w:t>(A)</w:t>
      </w:r>
      <w:r w:rsidRPr="004350F7">
        <w:tab/>
        <w:t>After July 1, 2011, a consumer must not knowingly place or discard a covered device or subassemblies of a covered device in a waste stream that is to be disposed of in a solid waste landfill.</w:t>
      </w:r>
    </w:p>
    <w:p w14:paraId="5D6DE5F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An owner or operator of a solid waste landfill must not, at the gate, knowingly accept, for disposal, loads containing more than an incidental amount of covered devices.</w:t>
      </w:r>
    </w:p>
    <w:p w14:paraId="5C1B7CC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owner or operator of a solid waste landfill must post, in a conspicuous location at the landfill, a sign stating that covered devices or any components of covered devices are not accepted for disposal at the landfill.</w:t>
      </w:r>
    </w:p>
    <w:p w14:paraId="258E046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The owner or operator of a solid waste landfill must notify, in writing, all haulers delivering solid waste to the landfill that covered devices or any components of covered devices are not accepted for disposal at the landfill.</w:t>
      </w:r>
    </w:p>
    <w:p w14:paraId="544AD846"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Section 48</w:t>
      </w:r>
      <w:r w:rsidRPr="004350F7">
        <w:noBreakHyphen/>
        <w:t>60</w:t>
      </w:r>
      <w:r w:rsidRPr="004350F7">
        <w:noBreakHyphen/>
        <w:t>100.</w:t>
      </w:r>
      <w:r w:rsidRPr="004350F7">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4350F7">
        <w:rPr>
          <w:strike/>
        </w:rPr>
        <w:t>recovery</w:t>
      </w:r>
      <w:r w:rsidRPr="004350F7">
        <w:t xml:space="preserve"> </w:t>
      </w:r>
      <w:r w:rsidRPr="004350F7">
        <w:rPr>
          <w:u w:val="single"/>
        </w:rPr>
        <w:t>electronic waste</w:t>
      </w:r>
      <w:r w:rsidRPr="004350F7">
        <w:t xml:space="preserve"> programs available in the State on the department’s Internet website. The website must include information about collection options available, the definition of covered devices, the proper methods for disposal of covered devices, the proper methods for disposal of noncovered devices, and links to relevant portions of computer or television manufacturer’s Internet websites.</w:t>
      </w:r>
    </w:p>
    <w:p w14:paraId="5657E9D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3CDD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110.</w:t>
      </w:r>
      <w:r w:rsidRPr="004350F7">
        <w:tab/>
        <w:t>The department may conduct audits and inspection of a computer or television manufacturer, retailer, or recoverer to determine compliance with this chapter’s provisions, and may establish by regulation administrative fines for violations of this chapter.</w:t>
      </w:r>
    </w:p>
    <w:p w14:paraId="5DEC123C"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8467E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120.</w:t>
      </w:r>
      <w:r w:rsidRPr="004350F7">
        <w:tab/>
        <w:t xml:space="preserve">Financial and proprietary information submitted to the department pursuant to this </w:t>
      </w:r>
      <w:r w:rsidRPr="004350F7">
        <w:rPr>
          <w:strike/>
        </w:rPr>
        <w:t>act</w:t>
      </w:r>
      <w:r w:rsidRPr="004350F7">
        <w:t xml:space="preserve"> </w:t>
      </w:r>
      <w:r w:rsidRPr="004350F7">
        <w:rPr>
          <w:u w:val="single"/>
        </w:rPr>
        <w:t>chapter</w:t>
      </w:r>
      <w:r w:rsidRPr="004350F7">
        <w:t xml:space="preserve"> is exempt from public disclosure.</w:t>
      </w:r>
    </w:p>
    <w:p w14:paraId="2693F106"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924BA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130.</w:t>
      </w:r>
      <w:r w:rsidRPr="004350F7">
        <w:tab/>
        <w:t>The department shall include in its annual solid waste report information provided by manufacturers on recovery programs offered pursuant to this chapter.</w:t>
      </w:r>
    </w:p>
    <w:p w14:paraId="4B6DCCD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5744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t>Section 48</w:t>
      </w:r>
      <w:r w:rsidRPr="004350F7">
        <w:noBreakHyphen/>
        <w:t>60</w:t>
      </w:r>
      <w:r w:rsidRPr="004350F7">
        <w:noBreakHyphen/>
        <w:t>140.</w:t>
      </w:r>
      <w:r w:rsidRPr="004350F7">
        <w:tab/>
        <w:t>(A)</w:t>
      </w:r>
      <w:r w:rsidRPr="004350F7">
        <w:tab/>
        <w:t>Covered devices must be recovered in a manner that complies with all applicable federal, state, and local requirements. Collection and storage of covered devices must be performed in accordance with best management practices.</w:t>
      </w:r>
    </w:p>
    <w:p w14:paraId="04F6010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t>(B)</w:t>
      </w:r>
      <w:r w:rsidRPr="004350F7">
        <w:tab/>
        <w:t>All recycling or reuse facilities used by recoverers of covered electronic devices must, at a minimum, achieve and maintain third</w:t>
      </w:r>
      <w:r w:rsidRPr="004350F7">
        <w:noBreakHyphen/>
        <w:t>party accredited certification. Acceptable certification programs include the Responsible Recycling (R)(2) Practices and e</w:t>
      </w:r>
      <w:r w:rsidRPr="004350F7">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14:paraId="6C930E23"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141</w:t>
      </w:r>
      <w:r w:rsidRPr="004350F7">
        <w:rPr>
          <w:u w:color="000000" w:themeColor="text1"/>
        </w:rPr>
        <w:t>. (A)</w:t>
      </w:r>
      <w:r w:rsidRPr="004350F7">
        <w:rPr>
          <w:u w:color="000000" w:themeColor="text1"/>
        </w:rPr>
        <w:tab/>
      </w:r>
      <w:r w:rsidRPr="004350F7">
        <w:rPr>
          <w:u w:val="single" w:color="000000" w:themeColor="text1"/>
        </w:rPr>
        <w:t xml:space="preserve">By November 1, 2022, </w:t>
      </w:r>
      <w:r w:rsidRPr="004350F7">
        <w:rPr>
          <w:u w:color="000000" w:themeColor="text1"/>
        </w:rPr>
        <w:t>and by</w:t>
      </w:r>
      <w:r w:rsidRPr="004350F7">
        <w:rPr>
          <w:u w:val="single" w:color="000000" w:themeColor="text1"/>
        </w:rPr>
        <w:t xml:space="preserve"> November 1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must include, without limitation, the address of each location at which the collector accepts covered devices.</w:t>
      </w:r>
    </w:p>
    <w:p w14:paraId="60923A5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collector or any employee or officer of the collector has a history of:</w:t>
      </w:r>
    </w:p>
    <w:p w14:paraId="64D41A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recovering, or other management of covered devices;</w:t>
      </w:r>
    </w:p>
    <w:p w14:paraId="381AE1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7A3E443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14:paraId="41CB878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collectors.</w:t>
      </w:r>
    </w:p>
    <w:p w14:paraId="381C5E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Manufacturers and recoverers acting as collectors shall so indicate on their registration under Section 48</w:t>
      </w:r>
      <w:r w:rsidRPr="004350F7">
        <w:rPr>
          <w:u w:val="single" w:color="000000" w:themeColor="text1"/>
        </w:rPr>
        <w:noBreakHyphen/>
        <w:t>60</w:t>
      </w:r>
      <w:r w:rsidRPr="004350F7">
        <w:rPr>
          <w:u w:val="single" w:color="000000" w:themeColor="text1"/>
        </w:rPr>
        <w:noBreakHyphen/>
        <w:t>51 or Section 48</w:t>
      </w:r>
      <w:r w:rsidRPr="004350F7">
        <w:rPr>
          <w:u w:val="single" w:color="000000" w:themeColor="text1"/>
        </w:rPr>
        <w:noBreakHyphen/>
        <w:t>60</w:t>
      </w:r>
      <w:r w:rsidRPr="004350F7">
        <w:rPr>
          <w:u w:val="single" w:color="000000" w:themeColor="text1"/>
        </w:rPr>
        <w:noBreakHyphen/>
        <w:t>142 of this chapter.</w:t>
      </w:r>
    </w:p>
    <w:p w14:paraId="336CCC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Each collector that operates a program collection site or one</w:t>
      </w:r>
      <w:r w:rsidRPr="004350F7">
        <w:rPr>
          <w:u w:val="single" w:color="000000" w:themeColor="text1"/>
        </w:rPr>
        <w:noBreakHyphen/>
        <w:t>day event shall ensure that the collected covered devices are sorted and loaded in compliance with local, State, and federal law. In addition, at a minimum, the collector shall also comply with the following requirements:</w:t>
      </w:r>
    </w:p>
    <w:p w14:paraId="6FE8DD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Covered television devices and covered computer monitor devices must be accepted at program collection sites or one</w:t>
      </w:r>
      <w:r w:rsidRPr="004350F7">
        <w:rPr>
          <w:u w:val="single" w:color="000000" w:themeColor="text1"/>
        </w:rPr>
        <w:noBreakHyphen/>
        <w:t>day collection events unless otherwise provided in this chapter;</w:t>
      </w:r>
    </w:p>
    <w:p w14:paraId="5398C9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Covered television devices and covered computer monitor devices must be kept separate from other material and must:</w:t>
      </w:r>
    </w:p>
    <w:p w14:paraId="2789C6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be packaged in a manner to prevent breakage;</w:t>
      </w:r>
    </w:p>
    <w:p w14:paraId="6B96C30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be loaded onto pallets and secured with plastic wrap or in pallet</w:t>
      </w:r>
      <w:r w:rsidRPr="004350F7">
        <w:rPr>
          <w:u w:val="single" w:color="000000" w:themeColor="text1"/>
        </w:rPr>
        <w:noBreakHyphen/>
        <w:t>sized bulk containers prior to shipping; and</w:t>
      </w:r>
    </w:p>
    <w:p w14:paraId="11C556B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weigh on average per collection site eighteen thousand pounds per shipment, and if not then the recoverer may charge the </w:t>
      </w:r>
      <w:r w:rsidRPr="004350F7">
        <w:rPr>
          <w:u w:val="single" w:color="000000" w:themeColor="text1"/>
        </w:rPr>
        <w:lastRenderedPageBreak/>
        <w:t>collector a prorated charge on the shortfall in weight, not to exceed six hundred dollars.</w:t>
      </w:r>
    </w:p>
    <w:p w14:paraId="5A9B61B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Covered devices must be sorted into at least the following categories:</w:t>
      </w:r>
    </w:p>
    <w:p w14:paraId="1601C4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covered computer monitor devices;</w:t>
      </w:r>
    </w:p>
    <w:p w14:paraId="5CEEE74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covered television devices;</w:t>
      </w:r>
    </w:p>
    <w:p w14:paraId="542AEED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all other covered devices that are part of the manufacturer program; </w:t>
      </w:r>
    </w:p>
    <w:p w14:paraId="0E1AD2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14:paraId="361125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w:t>
      </w:r>
    </w:p>
    <w:p w14:paraId="4AE1BD4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Containers holding the covered devices must be structurally sound for transportation.</w:t>
      </w:r>
    </w:p>
    <w:p w14:paraId="5126D25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Each shipment of covered devices from a program collection site or one</w:t>
      </w:r>
      <w:r w:rsidRPr="004350F7">
        <w:rPr>
          <w:u w:val="single" w:color="000000" w:themeColor="text1"/>
        </w:rPr>
        <w:noBreakHyphen/>
        <w:t>day collection event must include a collector</w:t>
      </w:r>
      <w:r w:rsidRPr="004350F7">
        <w:rPr>
          <w:u w:val="single" w:color="000000" w:themeColor="text1"/>
        </w:rPr>
        <w:noBreakHyphen/>
        <w:t>prepared bill of lading or similar manifest, which describes the origin of the shipment and the number of pallets or bulk containers of covered devices in the shipment.</w:t>
      </w:r>
    </w:p>
    <w:p w14:paraId="596018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Except as provided in subsection (G) of this Section, each collector that operates a program collection site or one</w:t>
      </w:r>
      <w:r w:rsidRPr="004350F7">
        <w:rPr>
          <w:u w:val="single" w:color="000000" w:themeColor="text1"/>
        </w:rPr>
        <w:noBreakHyphen/>
        <w:t>day collection event during a program year shall accept all covered television devices and computer monitor devices that are delivered to the program collection site or one</w:t>
      </w:r>
      <w:r w:rsidRPr="004350F7">
        <w:rPr>
          <w:u w:val="single" w:color="000000" w:themeColor="text1"/>
        </w:rPr>
        <w:noBreakHyphen/>
        <w:t>day collection event during the program year.</w:t>
      </w:r>
    </w:p>
    <w:p w14:paraId="5686251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 collector that operates a program collection site or one</w:t>
      </w:r>
      <w:r w:rsidRPr="004350F7">
        <w:rPr>
          <w:u w:val="single" w:color="000000" w:themeColor="text1"/>
        </w:rPr>
        <w:noBreakHyphen/>
        <w:t>day collection event shall:</w:t>
      </w:r>
    </w:p>
    <w:p w14:paraId="734918A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accept, at the program collection site or one</w:t>
      </w:r>
      <w:r w:rsidRPr="004350F7">
        <w:rPr>
          <w:u w:val="single" w:color="000000" w:themeColor="text1"/>
        </w:rPr>
        <w:noBreakHyphen/>
        <w:t>day collection event, more than seven covered devices from an individual at any one time;</w:t>
      </w:r>
    </w:p>
    <w:p w14:paraId="564394D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scrap, salvage, dismantle, or otherwise disassemble any covered devices collected at a program collection site or one</w:t>
      </w:r>
      <w:r w:rsidRPr="004350F7">
        <w:rPr>
          <w:u w:val="single" w:color="000000" w:themeColor="text1"/>
        </w:rPr>
        <w:noBreakHyphen/>
        <w:t>day collection event;</w:t>
      </w:r>
    </w:p>
    <w:p w14:paraId="79B1AB6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deliver to a manufacturer electronic waste program, through its recoverer, any covered devices other than covered television devices and covered computer monitor devices, unless </w:t>
      </w:r>
      <w:r w:rsidRPr="004350F7">
        <w:rPr>
          <w:u w:val="single" w:color="000000" w:themeColor="text1"/>
        </w:rPr>
        <w:lastRenderedPageBreak/>
        <w:t>otherwise provided for in this chapter, collected at a program collection site or one</w:t>
      </w:r>
      <w:r w:rsidRPr="004350F7">
        <w:rPr>
          <w:u w:val="single" w:color="000000" w:themeColor="text1"/>
        </w:rPr>
        <w:noBreakHyphen/>
        <w:t>day collection event; or</w:t>
      </w:r>
    </w:p>
    <w:p w14:paraId="3008C00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deliver to a person other than the manufacturer electronic waste program or its recoverer,  covered television devices and covered computer monitor devices, unless otherwise provided for in this chapter, collected at a program collection site or one</w:t>
      </w:r>
      <w:r w:rsidRPr="004350F7">
        <w:rPr>
          <w:u w:val="single" w:color="000000" w:themeColor="text1"/>
        </w:rPr>
        <w:noBreakHyphen/>
        <w:t>day collection event.</w:t>
      </w:r>
    </w:p>
    <w:p w14:paraId="5ABC402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 of this section.</w:t>
      </w:r>
    </w:p>
    <w:p w14:paraId="02F545E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Nothing in this chapter shall prevent a person from acting as a collector independently of a manufacturer electronic waste program.</w:t>
      </w:r>
    </w:p>
    <w:p w14:paraId="168751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Any collector or recoverer operating a one</w:t>
      </w:r>
      <w:r w:rsidRPr="004350F7">
        <w:rPr>
          <w:u w:val="single" w:color="000000" w:themeColor="text1"/>
        </w:rPr>
        <w:noBreakHyphen/>
        <w:t>day collection event shall not deliver any collected devices to any county or solid waste authority operating in one or more counties without prior coordination and agreement.</w:t>
      </w:r>
    </w:p>
    <w:p w14:paraId="604CEB97"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1F6FAE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142.</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All recoverers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14:paraId="7B03BA0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recoverer or any employee or officer of the recoverer has a history of:</w:t>
      </w:r>
    </w:p>
    <w:p w14:paraId="5905213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recycling, or other management of covered devices;</w:t>
      </w:r>
    </w:p>
    <w:p w14:paraId="34D76C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477CAF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14:paraId="156B64A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recoverers.</w:t>
      </w:r>
    </w:p>
    <w:p w14:paraId="5401ED8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Beginning in program year 2023, no person may act as a recoverer of consumer covered devices for a manufacturer’s electronic waste program unless the recoverer is registered with the department as required under this Section.</w:t>
      </w:r>
    </w:p>
    <w:p w14:paraId="6901519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Beginning in program year 2023, recoverers must, as a part of their annual registration, certify compliance with all of the following requirements:</w:t>
      </w:r>
    </w:p>
    <w:p w14:paraId="72A404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Recoverers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14:paraId="196056C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Recoverers must implement the appropriate measures to safeguard occupational and environmental health and safety, through the following:</w:t>
      </w:r>
    </w:p>
    <w:p w14:paraId="1FED9CF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environmental health and safety training of personnel, including training with regard to material and equipment handling, worker exposure, controlling releases, and safety and emergency procedures;</w:t>
      </w:r>
    </w:p>
    <w:p w14:paraId="79AB313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the identification and management of hazardous materials; and</w:t>
      </w:r>
    </w:p>
    <w:p w14:paraId="378C703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reporting and responding to exceptional pollutant releases, including emergencies such as accidents, spills, fires, and explosions.</w:t>
      </w:r>
    </w:p>
    <w:p w14:paraId="21B8AD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Recoverers  must maintain:</w:t>
      </w:r>
    </w:p>
    <w:p w14:paraId="44E47C4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 xml:space="preserve">commercial general liability insurance or the equivalent corporate guarantee for accidents and other emergencies with limits of not less than $1,000,000 per occurrence and $1,000,000 aggregate, and </w:t>
      </w:r>
      <w:r w:rsidRPr="004350F7">
        <w:rPr>
          <w:u w:color="000000" w:themeColor="text1"/>
        </w:rPr>
        <w:tab/>
      </w:r>
    </w:p>
    <w:p w14:paraId="0C7FE6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pollution legal liability insurance with limits not less than $1,000,000 per occurrence for companies engaged solely in the dismantling activities and $5,000,000 per occurrence for companies engaged in recycling.</w:t>
      </w:r>
    </w:p>
    <w:p w14:paraId="21C3B6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 xml:space="preserve">Recoverers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w:t>
      </w:r>
      <w:r w:rsidRPr="004350F7">
        <w:rPr>
          <w:u w:val="single" w:color="000000" w:themeColor="text1"/>
        </w:rPr>
        <w:lastRenderedPageBreak/>
        <w:t>qualifications must be available for inspection by department officials and third</w:t>
      </w:r>
      <w:r w:rsidRPr="004350F7">
        <w:rPr>
          <w:u w:val="single" w:color="000000" w:themeColor="text1"/>
        </w:rPr>
        <w:noBreakHyphen/>
        <w:t>party auditors.</w:t>
      </w:r>
    </w:p>
    <w:p w14:paraId="6C43F8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4350F7">
        <w:rPr>
          <w:u w:color="000000" w:themeColor="text1"/>
        </w:rPr>
        <w:t xml:space="preserve"> </w:t>
      </w: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Recoverers must maintain on file proof of workers’ compensation and employers’ liability insurance.</w:t>
      </w:r>
    </w:p>
    <w:p w14:paraId="06AB62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Recoverers must provide adequate assurance, such as bonds or corporate guarantees, to cover environmental and other costs of the closure of the recoverer’s facility, including cleanup of stockpiled equipment and materials. A recoverer must provide, for each storage, consolidation, or processing location, adequate financial assurance to cover third 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14:paraId="77FFE5E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(7)</w:t>
      </w:r>
      <w:r w:rsidRPr="004350F7">
        <w:rPr>
          <w:u w:color="000000" w:themeColor="text1"/>
        </w:rPr>
        <w:tab/>
      </w:r>
      <w:r w:rsidRPr="004350F7">
        <w:rPr>
          <w:u w:val="single" w:color="000000" w:themeColor="text1"/>
        </w:rPr>
        <w:t>Recoverers must apply due diligence principles to the selection of facilities to which components and materials, such as plastics, metals, and circuit boards, from consumer covered devices are sent for reuse and recycling.</w:t>
      </w:r>
    </w:p>
    <w:p w14:paraId="2F23E91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(8)</w:t>
      </w:r>
      <w:r w:rsidRPr="004350F7">
        <w:rPr>
          <w:u w:color="000000" w:themeColor="text1"/>
        </w:rPr>
        <w:tab/>
      </w:r>
      <w:r w:rsidRPr="004350F7">
        <w:rPr>
          <w:u w:val="single" w:color="000000" w:themeColor="text1"/>
        </w:rPr>
        <w:t>Recoverers  must establish a documented environmental management system that is appropriate in level of detail and documentation to the scale and function of the facility, including documented regular self</w:t>
      </w:r>
      <w:r w:rsidRPr="004350F7">
        <w:rPr>
          <w:u w:val="single" w:color="000000" w:themeColor="text1"/>
        </w:rPr>
        <w:noBreakHyphen/>
        <w:t>audits or inspections of the recoverer’s environmental compliance at the facility.</w:t>
      </w:r>
    </w:p>
    <w:p w14:paraId="0FB31D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(9)</w:t>
      </w:r>
      <w:r w:rsidRPr="004350F7">
        <w:rPr>
          <w:u w:color="000000" w:themeColor="text1"/>
        </w:rPr>
        <w:tab/>
      </w:r>
      <w:r w:rsidRPr="004350F7">
        <w:rPr>
          <w:u w:val="single" w:color="000000" w:themeColor="text1"/>
        </w:rPr>
        <w:t>Recoverers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14:paraId="657457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(10)</w:t>
      </w:r>
      <w:r w:rsidRPr="004350F7">
        <w:rPr>
          <w:u w:color="000000" w:themeColor="text1"/>
        </w:rPr>
        <w:tab/>
      </w:r>
      <w:r w:rsidRPr="004350F7">
        <w:rPr>
          <w:u w:val="single" w:color="000000" w:themeColor="text1"/>
        </w:rPr>
        <w:t>Recoverers must establish a system for identifying and properly managing components, such as circuit boards, batteries, cathode</w:t>
      </w:r>
      <w:r w:rsidRPr="004350F7">
        <w:rPr>
          <w:u w:val="single" w:color="000000" w:themeColor="text1"/>
        </w:rPr>
        <w:noBreakHyphen/>
        <w:t xml:space="preserve">ray tubes, and mercury phosphor lamps, that are removed from consumer covered devices during disassembly. Recoverers must properly manage all hazardous and other components requiring special handling from consumer covered devices consistent with federal, State, and local laws and regulations. Recoverers must provide visible tracking, such as hazardous waste </w:t>
      </w:r>
      <w:r w:rsidRPr="004350F7">
        <w:rPr>
          <w:u w:val="single" w:color="000000" w:themeColor="text1"/>
        </w:rPr>
        <w:lastRenderedPageBreak/>
        <w:t>manifests or bills of lading, of hazardous components and materials from the facility to the destination facilities and documentation, such as contracts, stating how the destination facility processes the materials received. No recoverer may send, either directly or through intermediaries, hazardous wastes to solid non</w:t>
      </w:r>
      <w:r w:rsidRPr="004350F7">
        <w:rPr>
          <w:u w:val="single" w:color="000000" w:themeColor="text1"/>
        </w:rPr>
        <w:noBreakHyphen/>
        <w:t>hazardous waste landfills or to non</w:t>
      </w:r>
      <w:r w:rsidRPr="004350F7">
        <w:rPr>
          <w:u w:val="single" w:color="000000" w:themeColor="text1"/>
        </w:rPr>
        <w:noBreakHyphen/>
        <w:t>hazardous waste incinerators for disposal or energy recovery. For the purpose of these guidelines, smelting of hazardous wastes to recover metals for reuse in conformance with all applicable laws and regulations is not considered disposal or energy recovery.</w:t>
      </w:r>
    </w:p>
    <w:p w14:paraId="3B3B095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(11)</w:t>
      </w:r>
      <w:r w:rsidRPr="004350F7">
        <w:rPr>
          <w:u w:color="000000" w:themeColor="text1"/>
        </w:rPr>
        <w:tab/>
      </w:r>
      <w:r w:rsidRPr="004350F7">
        <w:rPr>
          <w:u w:val="single" w:color="000000" w:themeColor="text1"/>
        </w:rPr>
        <w:t>Recoverers must use a regularly implemented and documented monitoring and record</w:t>
      </w:r>
      <w:r w:rsidRPr="004350F7">
        <w:rPr>
          <w:u w:val="single" w:color="000000" w:themeColor="text1"/>
        </w:rPr>
        <w:noBreakHyphen/>
        <w:t>keeping program that tracks total inbound covered devices material weights and total subsequent outbound weights to each destination, injury and illness rates, and compliance with applicable permit parameters including monitoring of effluents and emissions. Recoverers must maintain contracts or other documents, such as sales receipts, suitable to demonstrate: (i)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14:paraId="62E26D7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(12)</w:t>
      </w:r>
      <w:r w:rsidRPr="004350F7">
        <w:rPr>
          <w:u w:color="000000" w:themeColor="text1"/>
        </w:rPr>
        <w:tab/>
      </w:r>
      <w:r w:rsidRPr="004350F7">
        <w:rPr>
          <w:u w:val="single" w:color="000000" w:themeColor="text1"/>
        </w:rPr>
        <w:t>Recoverers must employ industry</w:t>
      </w:r>
      <w:r w:rsidRPr="004350F7">
        <w:rPr>
          <w:u w:val="single" w:color="000000" w:themeColor="text1"/>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14:paraId="238DD7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Each recoverer shall, during each calendar year, transport from each site that the recoverer uses to manage consumer covered devices not less than 75% of the total weight of consumer covered devices present at the site during the preceding calendar year. Each recoverer shall maintain on</w:t>
      </w:r>
      <w:r w:rsidRPr="004350F7">
        <w:rPr>
          <w:u w:val="single" w:color="000000" w:themeColor="text1"/>
        </w:rPr>
        <w:noBreakHyphen/>
        <w:t>site records that demonstrate compliance with this requirement and shall make those records available to the department for inspection and copying.</w:t>
      </w:r>
    </w:p>
    <w:p w14:paraId="13A36DA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Nothing in this chapter shall prevent a person from acting as a recoverer independently of a manufacturer electronic waste program.</w:t>
      </w:r>
    </w:p>
    <w:p w14:paraId="7FB3A0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Whenever the department determines that a person is in violation of a regulation promulgated pursuant to this section, the department may:</w:t>
      </w:r>
    </w:p>
    <w:p w14:paraId="2924049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issue an order requiring the person to comply with the regulation;</w:t>
      </w:r>
    </w:p>
    <w:p w14:paraId="65D1D36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bring a civil action for injunctive relief in the appropriate court;  or</w:t>
      </w:r>
    </w:p>
    <w:p w14:paraId="3DA6E9A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request the Attorney General bring civil or criminal enforcement action pursuant to this section. </w:t>
      </w:r>
    </w:p>
    <w:p w14:paraId="475DCA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The department also may impose reasonable civil penalties not to exceed ten thousand dollars, for each day of violation. After exhaustion of administrative remedies, a person against whom a civil penalty is invoked by the department may appeal the decision of the department or board to the court of common pleas, pursuant to the Administrative Procedures Act.</w:t>
      </w:r>
    </w:p>
    <w:p w14:paraId="743F1FE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A person who wilfully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4350F7">
        <w:rPr>
          <w:u w:val="single" w:color="000000" w:themeColor="text1"/>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14:paraId="34B8663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Each day of noncompliance with an order issued pursuant to this section or noncompliance with a permit, regulation, standard, order, or requirement established pursuant to this section constitutes a separate offense.</w:t>
      </w:r>
    </w:p>
    <w:p w14:paraId="21354E54"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150AAEE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150.</w:t>
      </w:r>
      <w:r w:rsidRPr="004350F7">
        <w:rPr>
          <w:rFonts w:eastAsia="Calibri"/>
          <w:u w:color="000000"/>
        </w:rPr>
        <w:tab/>
      </w:r>
      <w:r w:rsidRPr="004350F7">
        <w:rPr>
          <w:strike/>
        </w:rPr>
        <w:t>The department shall promulgate regulations needed to implement this chapter’s provisions, which must be submitted to the General Assembly pursuant to the Administrative Procedures Act.</w:t>
      </w:r>
    </w:p>
    <w:p w14:paraId="55E4AB3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 xml:space="preserve">To carry out the purposes and provisions of this chapter, the </w:t>
      </w:r>
      <w:r w:rsidRPr="004350F7">
        <w:rPr>
          <w:rFonts w:eastAsia="Calibri"/>
          <w:u w:val="single"/>
        </w:rPr>
        <w:t>department is authorized to</w:t>
      </w:r>
      <w:r w:rsidRPr="004350F7">
        <w:rPr>
          <w:rFonts w:eastAsia="Calibri"/>
          <w:u w:val="single" w:color="000000"/>
        </w:rPr>
        <w:t>:</w:t>
      </w:r>
    </w:p>
    <w:p w14:paraId="4089018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 xml:space="preserve">promulgate such regulations, procedures, or standards as are necessary to </w:t>
      </w:r>
      <w:r w:rsidRPr="004350F7">
        <w:rPr>
          <w:rFonts w:eastAsia="Calibri"/>
          <w:u w:val="single"/>
        </w:rPr>
        <w:t>protect human</w:t>
      </w:r>
      <w:r w:rsidRPr="004350F7">
        <w:rPr>
          <w:rFonts w:eastAsia="Calibri"/>
          <w:u w:val="single" w:color="000000"/>
        </w:rPr>
        <w:t xml:space="preserve"> </w:t>
      </w:r>
      <w:r w:rsidRPr="004350F7">
        <w:rPr>
          <w:rFonts w:eastAsia="Calibri"/>
          <w:u w:val="single"/>
        </w:rPr>
        <w:t>health and safety or the environment from the adverse effects of improper, inadequate</w:t>
      </w:r>
      <w:r w:rsidRPr="004350F7">
        <w:rPr>
          <w:rFonts w:eastAsia="Calibri"/>
          <w:u w:val="single" w:color="000000"/>
        </w:rPr>
        <w:t>, or unsound management of covered devices;</w:t>
      </w:r>
    </w:p>
    <w:p w14:paraId="630D23E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 xml:space="preserve">issue, deny, </w:t>
      </w:r>
      <w:r w:rsidRPr="004350F7">
        <w:rPr>
          <w:rFonts w:eastAsia="Calibri"/>
          <w:u w:val="single"/>
        </w:rPr>
        <w:t>revoke, or modify permits, registrations, or orders under such conditions as the department may prescribe, pursuant to procedures consistent with</w:t>
      </w:r>
      <w:r w:rsidRPr="004350F7">
        <w:rPr>
          <w:rFonts w:eastAsia="Calibri"/>
          <w:u w:val="single" w:color="000000"/>
        </w:rPr>
        <w:t xml:space="preserve"> the South Carolina</w:t>
      </w:r>
      <w:r w:rsidRPr="004350F7">
        <w:rPr>
          <w:rFonts w:eastAsia="Calibri"/>
        </w:rPr>
        <w:t xml:space="preserve"> </w:t>
      </w:r>
      <w:r w:rsidRPr="004350F7">
        <w:rPr>
          <w:rFonts w:eastAsia="Calibri"/>
          <w:u w:val="single" w:color="000000"/>
        </w:rPr>
        <w:lastRenderedPageBreak/>
        <w:t>Administrative Procedures Act, for the operation of facilities that recover covered devices;</w:t>
      </w:r>
    </w:p>
    <w:p w14:paraId="0A27898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rPr>
        <w:t>conduct inspections, conduct investigations, obtain samples, and conduct research regarding the operation</w:t>
      </w:r>
      <w:r w:rsidRPr="004350F7">
        <w:rPr>
          <w:rFonts w:eastAsia="Calibri"/>
          <w:u w:val="single" w:color="000000"/>
        </w:rPr>
        <w:t xml:space="preserve"> and maintenance of any facility that recovers covered devices;</w:t>
      </w:r>
    </w:p>
    <w:p w14:paraId="29D29D8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rPr>
        <w:t>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chapter;</w:t>
      </w:r>
      <w:r w:rsidRPr="004350F7">
        <w:rPr>
          <w:rFonts w:eastAsia="Calibri"/>
          <w:u w:val="single" w:color="000000"/>
        </w:rPr>
        <w:t xml:space="preserve"> and</w:t>
      </w:r>
    </w:p>
    <w:p w14:paraId="0FF266C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color="000000"/>
        </w:rPr>
        <w:t>cooperate with private organizations and with business and industry in carrying out the</w:t>
      </w:r>
      <w:r w:rsidRPr="004350F7">
        <w:rPr>
          <w:rFonts w:eastAsia="Calibri"/>
        </w:rPr>
        <w:t xml:space="preserve"> </w:t>
      </w:r>
      <w:r w:rsidRPr="004350F7">
        <w:rPr>
          <w:rFonts w:eastAsia="Calibri"/>
          <w:u w:val="single" w:color="000000"/>
        </w:rPr>
        <w:t>provisions of this chapter.</w:t>
      </w:r>
    </w:p>
    <w:p w14:paraId="615E1AF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Regulations promulgated to carry out the purposes and provisions of this chapter must</w:t>
      </w:r>
      <w:r w:rsidRPr="004350F7">
        <w:rPr>
          <w:rFonts w:eastAsia="Calibri"/>
        </w:rPr>
        <w:t xml:space="preserve"> </w:t>
      </w:r>
      <w:r w:rsidRPr="004350F7">
        <w:rPr>
          <w:rFonts w:eastAsia="Calibri"/>
          <w:u w:val="single" w:color="000000"/>
        </w:rPr>
        <w:t>be submitted to the General Assembly pursuant to the Administrative Procedures Act.</w:t>
      </w:r>
    </w:p>
    <w:p w14:paraId="723C54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 xml:space="preserve">The requirements </w:t>
      </w:r>
      <w:r w:rsidRPr="004350F7">
        <w:rPr>
          <w:rFonts w:eastAsia="Calibri"/>
          <w:u w:val="single"/>
        </w:rPr>
        <w:t>of this chapter supersede all regulations, rules, standards, orders, or other actions of the department that are not consistent with this chapter.</w:t>
      </w:r>
    </w:p>
    <w:p w14:paraId="0F93364F"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1D97345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160.</w:t>
      </w:r>
      <w:r w:rsidRPr="004350F7">
        <w:rPr>
          <w:rFonts w:eastAsia="Calibri"/>
          <w:u w:color="000000"/>
        </w:rPr>
        <w:tab/>
      </w:r>
      <w:r w:rsidRPr="004350F7">
        <w:t>(A)</w:t>
      </w:r>
      <w:r w:rsidRPr="004350F7">
        <w:tab/>
        <w:t>A manufacturer subject to the requirements of this chapter shall pay the department an annual registration fee in the amount of three thousand five hundred dollars.</w:t>
      </w:r>
    </w:p>
    <w:p w14:paraId="4CBEC31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(B)</w:t>
      </w:r>
      <w:r w:rsidRPr="004350F7">
        <w:tab/>
      </w:r>
      <w:r w:rsidRPr="004350F7">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14:paraId="4D4E53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(C)</w:t>
      </w:r>
      <w:r w:rsidRPr="004350F7">
        <w:tab/>
      </w:r>
      <w:r w:rsidRPr="004350F7">
        <w:rPr>
          <w:strike/>
        </w:rPr>
        <w:t>Manufacturers participating in a representative organization are exempt from paying an annual registration fee.</w:t>
      </w:r>
    </w:p>
    <w:p w14:paraId="50E5ED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(D)</w:t>
      </w:r>
      <w:r w:rsidRPr="004350F7">
        <w:rPr>
          <w:u w:val="single"/>
        </w:rPr>
        <w:t>(B)</w:t>
      </w:r>
      <w:r w:rsidRPr="004350F7">
        <w:tab/>
        <w:t>A manufacturer that produces computer monitors, computers, or televisions is only required to pay one annual registration fee, if a fee is required.</w:t>
      </w:r>
    </w:p>
    <w:p w14:paraId="1FCE803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(E)(1)</w:t>
      </w:r>
      <w:r w:rsidRPr="004350F7">
        <w:rPr>
          <w:u w:val="single"/>
        </w:rPr>
        <w:t>(C)</w:t>
      </w:r>
      <w:r w:rsidRPr="004350F7">
        <w:tab/>
        <w:t>A manufacturer of a covered device that fails to comply with a requirement of this chapter</w:t>
      </w:r>
      <w:r w:rsidRPr="004350F7">
        <w:rPr>
          <w:strike/>
        </w:rPr>
        <w:t>, excluding recycling obligation shortfalls as provided for in this section,</w:t>
      </w:r>
      <w:r w:rsidRPr="004350F7">
        <w:t xml:space="preserve"> is subject to a fine not to exceed </w:t>
      </w:r>
      <w:r w:rsidRPr="004350F7">
        <w:rPr>
          <w:strike/>
        </w:rPr>
        <w:t>one</w:t>
      </w:r>
      <w:r w:rsidRPr="004350F7">
        <w:t xml:space="preserve"> </w:t>
      </w:r>
      <w:r w:rsidRPr="004350F7">
        <w:rPr>
          <w:u w:val="single"/>
        </w:rPr>
        <w:t>seven</w:t>
      </w:r>
      <w:r w:rsidRPr="004350F7">
        <w:t xml:space="preserve"> thousand dollars per violation.</w:t>
      </w:r>
    </w:p>
    <w:p w14:paraId="5019898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(2)</w:t>
      </w:r>
      <w:r w:rsidRPr="004350F7">
        <w:tab/>
      </w:r>
      <w:r w:rsidRPr="004350F7">
        <w:rPr>
          <w:strike/>
        </w:rPr>
        <w:t>A manufacturer of a covered television device or covered computer monitor device participating in a plan pursuant to Section 48</w:t>
      </w:r>
      <w:r w:rsidRPr="004350F7">
        <w:rPr>
          <w:strike/>
        </w:rPr>
        <w:noBreakHyphen/>
        <w:t>60</w:t>
      </w:r>
      <w:r w:rsidRPr="004350F7">
        <w:rPr>
          <w:strike/>
        </w:rPr>
        <w:noBreakHyphen/>
        <w:t>50 or Section 48</w:t>
      </w:r>
      <w:r w:rsidRPr="004350F7">
        <w:rPr>
          <w:strike/>
        </w:rPr>
        <w:noBreakHyphen/>
        <w:t>60</w:t>
      </w:r>
      <w:r w:rsidRPr="004350F7">
        <w:rPr>
          <w:strike/>
        </w:rPr>
        <w:noBreakHyphen/>
        <w:t>55(K) that fails to meet its individual recycling obligation for the previous program year as outlined in this chapter may elect to:</w:t>
      </w:r>
    </w:p>
    <w:p w14:paraId="7EBD1DA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pay a shortfall fee as determined by the department; or</w:t>
      </w:r>
    </w:p>
    <w:p w14:paraId="3827C9A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lastRenderedPageBreak/>
        <w:tab/>
      </w:r>
      <w:r w:rsidRPr="004350F7">
        <w:tab/>
      </w:r>
      <w:r w:rsidRPr="004350F7">
        <w:tab/>
      </w:r>
      <w:r w:rsidRPr="004350F7">
        <w:rPr>
          <w:strike/>
        </w:rPr>
        <w:t>(b)</w:t>
      </w:r>
      <w:r w:rsidRPr="004350F7">
        <w:tab/>
      </w:r>
      <w:r w:rsidRPr="004350F7">
        <w:rPr>
          <w:strike/>
        </w:rPr>
        <w:t>account for the amount of the shortfall in the following year. A manufacturer electing to account for the amount of a shortfall in the following year only may elect this option once every three years.</w:t>
      </w:r>
    </w:p>
    <w:p w14:paraId="696F6C1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(3)</w:t>
      </w:r>
      <w:r w:rsidRPr="004350F7">
        <w:tab/>
      </w:r>
      <w:r w:rsidRPr="004350F7">
        <w:rPr>
          <w:strike/>
        </w:rPr>
        <w:t>The shortfall fee provided for in this section must be calculated as follows:</w:t>
      </w:r>
    </w:p>
    <w:p w14:paraId="7293CF6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14:paraId="2B88A31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(b)</w:t>
      </w:r>
      <w:r w:rsidRPr="004350F7">
        <w:tab/>
      </w:r>
      <w:r w:rsidRPr="004350F7">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14:paraId="33E4BEB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r>
      <w:r w:rsidRPr="004350F7">
        <w:rPr>
          <w:strike/>
        </w:rPr>
        <w:t>(c)</w:t>
      </w:r>
      <w:r w:rsidRPr="004350F7">
        <w:tab/>
      </w:r>
      <w:r w:rsidRPr="004350F7">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14:paraId="6975F9E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(F)</w:t>
      </w:r>
      <w:r w:rsidRPr="004350F7">
        <w:rPr>
          <w:u w:val="single"/>
        </w:rPr>
        <w:t>(D)</w:t>
      </w:r>
      <w:r w:rsidRPr="004350F7">
        <w:tab/>
        <w:t xml:space="preserve">A manufacturer of a covered device that sells </w:t>
      </w:r>
      <w:r w:rsidRPr="004350F7">
        <w:rPr>
          <w:strike/>
        </w:rPr>
        <w:t>five</w:t>
      </w:r>
      <w:r w:rsidRPr="004350F7">
        <w:t xml:space="preserve"> </w:t>
      </w:r>
      <w:r w:rsidRPr="004350F7">
        <w:rPr>
          <w:u w:val="single"/>
        </w:rPr>
        <w:t>one</w:t>
      </w:r>
      <w:r w:rsidRPr="004350F7">
        <w:t xml:space="preserve"> hundred or fewer such devices in the State per year is exempt from registration</w:t>
      </w:r>
      <w:r w:rsidRPr="004350F7">
        <w:rPr>
          <w:strike/>
        </w:rPr>
        <w:t>,</w:t>
      </w:r>
      <w:r w:rsidRPr="004350F7">
        <w:t xml:space="preserve"> </w:t>
      </w:r>
      <w:r w:rsidRPr="004350F7">
        <w:rPr>
          <w:u w:val="single"/>
        </w:rPr>
        <w:t>or</w:t>
      </w:r>
      <w:r w:rsidRPr="004350F7">
        <w:t xml:space="preserve"> penalty</w:t>
      </w:r>
      <w:r w:rsidRPr="004350F7">
        <w:rPr>
          <w:strike/>
        </w:rPr>
        <w:t>, or shortfall fees</w:t>
      </w:r>
      <w:r w:rsidRPr="004350F7">
        <w:t xml:space="preserve"> proposed in this chapter.</w:t>
      </w:r>
    </w:p>
    <w:p w14:paraId="6E01EBC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(G)</w:t>
      </w:r>
      <w:r w:rsidRPr="004350F7">
        <w:tab/>
      </w:r>
      <w:r w:rsidRPr="004350F7">
        <w:rPr>
          <w:strike/>
        </w:rPr>
        <w:t>A television manufacturer participating in a representative organization with an approved consumer electronic device stewardship program that falls below seventy</w:t>
      </w:r>
      <w:r w:rsidRPr="004350F7">
        <w:rPr>
          <w:strike/>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4350F7">
        <w:rPr>
          <w:strike/>
        </w:rPr>
        <w:noBreakHyphen/>
        <w:t>60</w:t>
      </w:r>
      <w:r w:rsidRPr="004350F7">
        <w:rPr>
          <w:strike/>
        </w:rPr>
        <w:noBreakHyphen/>
        <w:t>55(K).</w:t>
      </w:r>
    </w:p>
    <w:p w14:paraId="5AC067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(H)</w:t>
      </w:r>
      <w:r w:rsidRPr="004350F7">
        <w:rPr>
          <w:u w:val="single"/>
        </w:rPr>
        <w:t>(E)</w:t>
      </w:r>
      <w:r w:rsidRPr="004350F7">
        <w:tab/>
        <w:t xml:space="preserve">All fees and penalties collected by the department to administer and enforce this chapter must be deposited in a dedicated account and may be expended by the department to cover the department’s costs to implement this chapter. </w:t>
      </w:r>
      <w:r w:rsidRPr="004350F7">
        <w:rPr>
          <w:strike/>
        </w:rPr>
        <w:t>Shortfall fees must be used to assist local governments in recycling covered devices as required by this chapter.</w:t>
      </w:r>
    </w:p>
    <w:p w14:paraId="225FAF2A"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CF9D5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170.</w:t>
      </w:r>
      <w:r w:rsidRPr="004350F7">
        <w:tab/>
        <w:t>(A)</w:t>
      </w:r>
      <w:r w:rsidRPr="004350F7">
        <w:tab/>
        <w:t>The intent of this chapter is to implement programs and services that ensure the availability of adequate end</w:t>
      </w:r>
      <w:r w:rsidRPr="004350F7">
        <w:noBreakHyphen/>
        <w:t>of</w:t>
      </w:r>
      <w:r w:rsidRPr="004350F7">
        <w:noBreakHyphen/>
        <w:t xml:space="preserve">life electronic product handling for the benefit of citizens of </w:t>
      </w:r>
      <w:r w:rsidRPr="004350F7">
        <w:lastRenderedPageBreak/>
        <w:t xml:space="preserve">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w:t>
      </w:r>
      <w:r w:rsidRPr="004350F7">
        <w:rPr>
          <w:strike/>
        </w:rPr>
        <w:t>Representative organizations</w:t>
      </w:r>
      <w:r w:rsidRPr="004350F7">
        <w:t xml:space="preserve"> </w:t>
      </w:r>
      <w:r w:rsidRPr="004350F7">
        <w:rPr>
          <w:u w:val="single"/>
        </w:rPr>
        <w:t>Manufacturer clearinghouses</w:t>
      </w:r>
      <w:r w:rsidRPr="004350F7">
        <w:t xml:space="preserve"> and persons participating in </w:t>
      </w:r>
      <w:r w:rsidRPr="004350F7">
        <w:rPr>
          <w:strike/>
        </w:rPr>
        <w:t>representative organizations</w:t>
      </w:r>
      <w:r w:rsidRPr="004350F7">
        <w:t xml:space="preserve"> </w:t>
      </w:r>
      <w:r w:rsidRPr="004350F7">
        <w:rPr>
          <w:u w:val="single"/>
        </w:rPr>
        <w:t>manufacturer clearinghouses</w:t>
      </w:r>
      <w:r w:rsidRPr="004350F7">
        <w:t xml:space="preserve"> may not be held liable or prosecuted under federal or state antitrust </w:t>
      </w:r>
      <w:r w:rsidRPr="004350F7">
        <w:rPr>
          <w:strike/>
        </w:rPr>
        <w:t>law</w:t>
      </w:r>
      <w:r w:rsidRPr="004350F7">
        <w:rPr>
          <w:u w:val="single"/>
        </w:rPr>
        <w:t>, unfair trade, and competition laws and regulations</w:t>
      </w:r>
      <w:r w:rsidRPr="004350F7">
        <w:t>.</w:t>
      </w:r>
    </w:p>
    <w:p w14:paraId="76D436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 xml:space="preserve">A manufacturer </w:t>
      </w:r>
      <w:r w:rsidRPr="004350F7">
        <w:rPr>
          <w:u w:val="single"/>
        </w:rPr>
        <w:t>or manufacturer clearinghouse</w:t>
      </w:r>
      <w:r w:rsidRPr="004350F7">
        <w:t xml:space="preserve"> acting </w:t>
      </w:r>
      <w:r w:rsidRPr="004350F7">
        <w:rPr>
          <w:strike/>
        </w:rPr>
        <w:t>in accordance with</w:t>
      </w:r>
      <w:r w:rsidRPr="004350F7">
        <w:t xml:space="preserve"> </w:t>
      </w:r>
      <w:r w:rsidRPr="004350F7">
        <w:rPr>
          <w:u w:val="single"/>
        </w:rPr>
        <w:t>pursuant to</w:t>
      </w:r>
      <w:r w:rsidRPr="004350F7">
        <w:t xml:space="preserve"> the provisions of this chapter may negotiate, enter into, or conduct business with </w:t>
      </w:r>
      <w:r w:rsidRPr="004350F7">
        <w:rPr>
          <w:strike/>
        </w:rPr>
        <w:t>a representative organization, and the</w:t>
      </w:r>
      <w:r w:rsidRPr="004350F7">
        <w:t xml:space="preserve"> </w:t>
      </w:r>
      <w:r w:rsidRPr="004350F7">
        <w:rPr>
          <w:u w:val="single"/>
        </w:rPr>
        <w:t>each other and with any other entity developing, implementing, operating, participating in, or performing any other activities directly related to a manufacturer electronic waste program. No</w:t>
      </w:r>
      <w:r w:rsidRPr="004350F7">
        <w:t xml:space="preserve"> manufacturer, </w:t>
      </w:r>
      <w:r w:rsidRPr="004350F7">
        <w:rPr>
          <w:strike/>
        </w:rPr>
        <w:t>representative organization</w:t>
      </w:r>
      <w:r w:rsidRPr="004350F7">
        <w:t xml:space="preserve"> </w:t>
      </w:r>
      <w:r w:rsidRPr="004350F7">
        <w:rPr>
          <w:u w:val="single"/>
        </w:rPr>
        <w:t>manufacturer clearinghouse</w:t>
      </w:r>
      <w:r w:rsidRPr="004350F7">
        <w:t xml:space="preserve">, and eligible program </w:t>
      </w:r>
      <w:r w:rsidRPr="004350F7">
        <w:rPr>
          <w:strike/>
        </w:rPr>
        <w:t>are not</w:t>
      </w:r>
      <w:r w:rsidRPr="004350F7">
        <w:t xml:space="preserve"> </w:t>
      </w:r>
      <w:r w:rsidRPr="004350F7">
        <w:rPr>
          <w:u w:val="single"/>
        </w:rPr>
        <w:t>shall be</w:t>
      </w:r>
      <w:r w:rsidRPr="004350F7">
        <w:t xml:space="preserve"> subject to damages, liability, </w:t>
      </w:r>
      <w:r w:rsidRPr="004350F7">
        <w:rPr>
          <w:u w:val="single"/>
        </w:rPr>
        <w:t>enforcement actions,</w:t>
      </w:r>
      <w:r w:rsidRPr="004350F7">
        <w:t xml:space="preserve"> or scrutiny under federal or state antitrust </w:t>
      </w:r>
      <w:r w:rsidRPr="004350F7">
        <w:rPr>
          <w:strike/>
        </w:rPr>
        <w:t>law</w:t>
      </w:r>
      <w:r w:rsidRPr="004350F7">
        <w:t xml:space="preserve">, </w:t>
      </w:r>
      <w:r w:rsidRPr="004350F7">
        <w:rPr>
          <w:u w:val="single"/>
        </w:rPr>
        <w:t>unfair trade, and competition laws and regulations,</w:t>
      </w:r>
      <w:r w:rsidRPr="004350F7">
        <w:t xml:space="preserve"> regardless of the effects of their actions on competition. It further is the intent and belief of the State that the supervisory activities described in this chapter are sufficient to confirm that activities of the </w:t>
      </w:r>
      <w:r w:rsidRPr="004350F7">
        <w:rPr>
          <w:u w:val="single"/>
        </w:rPr>
        <w:t>manufacturer clearinghouse,</w:t>
      </w:r>
      <w:r w:rsidRPr="004350F7">
        <w:t xml:space="preserve"> manufacturers, eligible programs, and </w:t>
      </w:r>
      <w:r w:rsidRPr="004350F7">
        <w:rPr>
          <w:strike/>
        </w:rPr>
        <w:t>recyclers</w:t>
      </w:r>
      <w:r w:rsidRPr="004350F7">
        <w:t xml:space="preserve"> </w:t>
      </w:r>
      <w:r w:rsidRPr="004350F7">
        <w:rPr>
          <w:u w:val="single"/>
        </w:rPr>
        <w:t>recoverers</w:t>
      </w:r>
      <w:r w:rsidRPr="004350F7">
        <w:t xml:space="preserve"> developing or participating in a plan that is approved pursuant to Section </w:t>
      </w:r>
      <w:r w:rsidRPr="004350F7">
        <w:rPr>
          <w:strike/>
        </w:rPr>
        <w:t>48</w:t>
      </w:r>
      <w:r w:rsidRPr="004350F7">
        <w:rPr>
          <w:strike/>
        </w:rPr>
        <w:noBreakHyphen/>
        <w:t>60</w:t>
      </w:r>
      <w:r w:rsidRPr="004350F7">
        <w:rPr>
          <w:strike/>
        </w:rPr>
        <w:noBreakHyphen/>
        <w:t>55</w:t>
      </w:r>
      <w:r w:rsidRPr="004350F7">
        <w:t xml:space="preserve"> </w:t>
      </w:r>
      <w:r w:rsidRPr="004350F7">
        <w:rPr>
          <w:u w:val="single"/>
        </w:rPr>
        <w:t>48</w:t>
      </w:r>
      <w:r w:rsidRPr="004350F7">
        <w:rPr>
          <w:u w:val="single"/>
        </w:rPr>
        <w:noBreakHyphen/>
        <w:t>60</w:t>
      </w:r>
      <w:r w:rsidRPr="004350F7">
        <w:rPr>
          <w:u w:val="single"/>
        </w:rPr>
        <w:noBreakHyphen/>
        <w:t>51 or 48</w:t>
      </w:r>
      <w:r w:rsidRPr="004350F7">
        <w:rPr>
          <w:u w:val="single"/>
        </w:rPr>
        <w:noBreakHyphen/>
        <w:t>60</w:t>
      </w:r>
      <w:r w:rsidRPr="004350F7">
        <w:rPr>
          <w:u w:val="single"/>
        </w:rPr>
        <w:noBreakHyphen/>
        <w:t>56</w:t>
      </w:r>
      <w:r w:rsidRPr="004350F7">
        <w:t xml:space="preserve"> are authorized and actively supervised by the State.</w:t>
      </w:r>
    </w:p>
    <w:p w14:paraId="464BE289"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683E83B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350F7">
        <w:rPr>
          <w:rFonts w:eastAsia="Calibri"/>
          <w:u w:color="000000"/>
        </w:rPr>
        <w:tab/>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180.</w:t>
      </w:r>
      <w:r w:rsidRPr="004350F7">
        <w:rPr>
          <w:rFonts w:eastAsia="Calibri"/>
          <w:u w:color="000000"/>
        </w:rPr>
        <w:tab/>
      </w:r>
      <w:r w:rsidRPr="004350F7">
        <w:rPr>
          <w:u w:val="single" w:color="000000" w:themeColor="text1"/>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4350F7">
        <w:rPr>
          <w:u w:val="single" w:color="000000" w:themeColor="text1"/>
        </w:rPr>
        <w:noBreakHyphen/>
        <w:t>based solutions for the recycling of electronics, operational and financial impacts on local governments and manufacturers, alternatives to Section 48</w:t>
      </w:r>
      <w:r w:rsidRPr="004350F7">
        <w:rPr>
          <w:u w:val="single" w:color="000000" w:themeColor="text1"/>
        </w:rPr>
        <w:noBreakHyphen/>
        <w:t>60</w:t>
      </w:r>
      <w:r w:rsidRPr="004350F7">
        <w:rPr>
          <w:u w:val="single" w:color="000000" w:themeColor="text1"/>
        </w:rPr>
        <w:noBreakHyphen/>
        <w:t>90, and other concerns or recommendations identified by stakeholders and the department</w:t>
      </w:r>
      <w:r w:rsidRPr="004350F7">
        <w:rPr>
          <w:rFonts w:eastAsia="Calibri"/>
          <w:u w:val="single" w:color="000000"/>
        </w:rPr>
        <w:t>.</w:t>
      </w:r>
      <w:r w:rsidRPr="004350F7">
        <w:rPr>
          <w:rFonts w:eastAsia="Calibri"/>
        </w:rPr>
        <w:t>”</w:t>
      </w:r>
    </w:p>
    <w:p w14:paraId="414F5360"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1B3E728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Pr>
          <w:rFonts w:eastAsia="Calibri"/>
        </w:rPr>
        <w:tab/>
      </w:r>
      <w:r w:rsidRPr="004350F7">
        <w:rPr>
          <w:rFonts w:eastAsia="Calibri"/>
        </w:rPr>
        <w:t>B.</w:t>
      </w:r>
      <w:r w:rsidRPr="004350F7">
        <w:rPr>
          <w:rFonts w:eastAsia="Calibri"/>
        </w:rPr>
        <w:tab/>
      </w:r>
      <w:r w:rsidRPr="004350F7">
        <w:rPr>
          <w:rFonts w:eastAsia="Calibri"/>
        </w:rPr>
        <w:tab/>
        <w:t>Section 14 of Act 129 of 2014, as amended by Act 82 of 2021, is repealed. Section 48</w:t>
      </w:r>
      <w:r w:rsidRPr="004350F7">
        <w:rPr>
          <w:rFonts w:eastAsia="Calibri"/>
        </w:rPr>
        <w:noBreakHyphen/>
        <w:t>60</w:t>
      </w:r>
      <w:r w:rsidRPr="004350F7">
        <w:rPr>
          <w:rFonts w:eastAsia="Calibri"/>
        </w:rPr>
        <w:noBreakHyphen/>
        <w:t xml:space="preserve">55 of the 1976 Code is repealed </w:t>
      </w:r>
      <w:r w:rsidRPr="004350F7">
        <w:rPr>
          <w:rFonts w:eastAsia="Calibri"/>
        </w:rPr>
        <w:lastRenderedPageBreak/>
        <w:t>December 31, 2022. The remaining provisions of this chapter, except Section 48</w:t>
      </w:r>
      <w:r w:rsidRPr="004350F7">
        <w:rPr>
          <w:rFonts w:eastAsia="Calibri"/>
        </w:rPr>
        <w:noBreakHyphen/>
        <w:t>60</w:t>
      </w:r>
      <w:r w:rsidRPr="004350F7">
        <w:rPr>
          <w:rFonts w:eastAsia="Calibri"/>
        </w:rPr>
        <w:noBreakHyphen/>
        <w:t>90, are repealed December 31, 2029.</w:t>
      </w:r>
    </w:p>
    <w:p w14:paraId="45BD5B8C"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DD8E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w:t>
      </w:r>
      <w:r w:rsidRPr="004350F7">
        <w:tab/>
        <w:t>2.</w:t>
      </w:r>
      <w:r w:rsidRPr="004350F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D272E52"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8EB2A" w14:textId="77777777" w:rsidR="00F2030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0F7">
        <w:t>SECTION</w:t>
      </w:r>
      <w:r w:rsidRPr="004350F7">
        <w:tab/>
        <w:t>3.</w:t>
      </w:r>
      <w:r w:rsidRPr="004350F7">
        <w:tab/>
        <w:t>This act takes effect upon approval by the Governor.</w:t>
      </w:r>
    </w:p>
    <w:p w14:paraId="23D268FA" w14:textId="77777777"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B39921" w14:textId="77777777" w:rsidR="00B93738" w:rsidRDefault="00B93738" w:rsidP="00B93738">
      <w:pPr>
        <w:suppressAutoHyphens/>
      </w:pPr>
    </w:p>
    <w:sectPr w:rsidR="00B93738" w:rsidSect="00286B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5A8F" w14:textId="77777777" w:rsidR="003F56C2" w:rsidRDefault="003F56C2" w:rsidP="009F0C77">
      <w:r>
        <w:separator/>
      </w:r>
    </w:p>
  </w:endnote>
  <w:endnote w:type="continuationSeparator" w:id="0">
    <w:p w14:paraId="227AAC13" w14:textId="77777777" w:rsidR="003F56C2" w:rsidRDefault="003F5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6204E1C-BB6E-47F1-825D-FACBFF5F72CF}"/>
  </w:font>
  <w:font w:name="Times New Roman">
    <w:panose1 w:val="02020603050405020304"/>
    <w:charset w:val="00"/>
    <w:family w:val="roman"/>
    <w:pitch w:val="variable"/>
    <w:sig w:usb0="E0002EFF" w:usb1="C000785B" w:usb2="00000009" w:usb3="00000000" w:csb0="000001FF" w:csb1="00000000"/>
    <w:embedRegular r:id="rId2" w:fontKey="{ED482408-FA3A-471A-A627-CFA478FCB879}"/>
    <w:embedBold r:id="rId3" w:fontKey="{A7A4AE57-2ED2-40CA-BA6A-F8B3A77EDB6C}"/>
  </w:font>
  <w:font w:name="Segoe UI">
    <w:panose1 w:val="020B0502040204020203"/>
    <w:charset w:val="00"/>
    <w:family w:val="swiss"/>
    <w:pitch w:val="variable"/>
    <w:sig w:usb0="E4002EFF" w:usb1="C000E47F" w:usb2="00000009" w:usb3="00000000" w:csb0="000001FF" w:csb1="00000000"/>
    <w:embedRegular r:id="rId4" w:fontKey="{5723AF21-EB13-4F60-BDA9-5F0155EC801D}"/>
  </w:font>
  <w:font w:name="Cambria">
    <w:panose1 w:val="02040503050406030204"/>
    <w:charset w:val="00"/>
    <w:family w:val="roman"/>
    <w:pitch w:val="variable"/>
    <w:sig w:usb0="E00006FF" w:usb1="420024FF" w:usb2="02000000" w:usb3="00000000" w:csb0="0000019F" w:csb1="00000000"/>
    <w:embedRegular r:id="rId5" w:fontKey="{08AC3EB3-E063-4F09-9835-F44E1A799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D82D" w14:textId="77777777" w:rsidR="003F56C2" w:rsidRPr="0059060F" w:rsidRDefault="003F56C2" w:rsidP="0059060F">
    <w:pPr>
      <w:pStyle w:val="Footer"/>
      <w:tabs>
        <w:tab w:val="clear" w:pos="4680"/>
        <w:tab w:val="clear" w:pos="9360"/>
        <w:tab w:val="center" w:pos="2995"/>
      </w:tabs>
      <w:spacing w:before="120"/>
    </w:pPr>
    <w:r>
      <w:t>[4775-</w:t>
    </w:r>
    <w:r>
      <w:fldChar w:fldCharType="begin"/>
    </w:r>
    <w:r>
      <w:instrText xml:space="preserve"> PAGE  \* MERGEFORMAT </w:instrText>
    </w:r>
    <w:r>
      <w:fldChar w:fldCharType="separate"/>
    </w:r>
    <w:r w:rsidR="00A53A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2E53" w14:textId="77777777" w:rsidR="003F56C2" w:rsidRPr="0059060F" w:rsidRDefault="003F56C2"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A53A4D">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FD14" w14:textId="77777777" w:rsidR="003F56C2" w:rsidRDefault="003F56C2" w:rsidP="009F0C77">
      <w:r>
        <w:separator/>
      </w:r>
    </w:p>
  </w:footnote>
  <w:footnote w:type="continuationSeparator" w:id="0">
    <w:p w14:paraId="1A87AAAF" w14:textId="77777777" w:rsidR="003F56C2" w:rsidRDefault="003F56C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B765D"/>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86BAA"/>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47111"/>
    <w:rsid w:val="00360C8F"/>
    <w:rsid w:val="003638F0"/>
    <w:rsid w:val="0037079A"/>
    <w:rsid w:val="00373373"/>
    <w:rsid w:val="00384F08"/>
    <w:rsid w:val="003928AE"/>
    <w:rsid w:val="00396271"/>
    <w:rsid w:val="00396E9B"/>
    <w:rsid w:val="003C4DAB"/>
    <w:rsid w:val="003D01E8"/>
    <w:rsid w:val="003D4B45"/>
    <w:rsid w:val="003E30B7"/>
    <w:rsid w:val="003E5288"/>
    <w:rsid w:val="003F1B53"/>
    <w:rsid w:val="003F56C2"/>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E2BC9"/>
    <w:rsid w:val="005E3386"/>
    <w:rsid w:val="005F45D0"/>
    <w:rsid w:val="00605102"/>
    <w:rsid w:val="006215AA"/>
    <w:rsid w:val="00622B3B"/>
    <w:rsid w:val="00643344"/>
    <w:rsid w:val="00680E66"/>
    <w:rsid w:val="00681753"/>
    <w:rsid w:val="0068650A"/>
    <w:rsid w:val="006913C9"/>
    <w:rsid w:val="0069470D"/>
    <w:rsid w:val="006D58AA"/>
    <w:rsid w:val="006F1E73"/>
    <w:rsid w:val="00733126"/>
    <w:rsid w:val="00734F00"/>
    <w:rsid w:val="00736959"/>
    <w:rsid w:val="00742260"/>
    <w:rsid w:val="00742664"/>
    <w:rsid w:val="00762179"/>
    <w:rsid w:val="00774BDD"/>
    <w:rsid w:val="007A70AE"/>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F0F33"/>
    <w:rsid w:val="008F31F3"/>
    <w:rsid w:val="008F3C55"/>
    <w:rsid w:val="008F4429"/>
    <w:rsid w:val="0090389C"/>
    <w:rsid w:val="0092068E"/>
    <w:rsid w:val="0094021A"/>
    <w:rsid w:val="00957814"/>
    <w:rsid w:val="00975DC6"/>
    <w:rsid w:val="009B44AF"/>
    <w:rsid w:val="009C63D9"/>
    <w:rsid w:val="009C6A0B"/>
    <w:rsid w:val="009D38DD"/>
    <w:rsid w:val="009D6D38"/>
    <w:rsid w:val="009E07C6"/>
    <w:rsid w:val="009F0C77"/>
    <w:rsid w:val="009F320B"/>
    <w:rsid w:val="009F4DD1"/>
    <w:rsid w:val="00A00876"/>
    <w:rsid w:val="00A01EEF"/>
    <w:rsid w:val="00A02543"/>
    <w:rsid w:val="00A02BAE"/>
    <w:rsid w:val="00A101AA"/>
    <w:rsid w:val="00A1685E"/>
    <w:rsid w:val="00A33226"/>
    <w:rsid w:val="00A41684"/>
    <w:rsid w:val="00A51EC8"/>
    <w:rsid w:val="00A53069"/>
    <w:rsid w:val="00A53A4D"/>
    <w:rsid w:val="00A64E80"/>
    <w:rsid w:val="00A72BCD"/>
    <w:rsid w:val="00A741D9"/>
    <w:rsid w:val="00A833AB"/>
    <w:rsid w:val="00A94D0D"/>
    <w:rsid w:val="00A96A14"/>
    <w:rsid w:val="00A9741D"/>
    <w:rsid w:val="00AB403C"/>
    <w:rsid w:val="00AC34A2"/>
    <w:rsid w:val="00AD1C9A"/>
    <w:rsid w:val="00AD4B17"/>
    <w:rsid w:val="00AD5125"/>
    <w:rsid w:val="00AD6B77"/>
    <w:rsid w:val="00B045A3"/>
    <w:rsid w:val="00B33CF6"/>
    <w:rsid w:val="00B412D4"/>
    <w:rsid w:val="00B55D3E"/>
    <w:rsid w:val="00B64FFF"/>
    <w:rsid w:val="00B66655"/>
    <w:rsid w:val="00B763A6"/>
    <w:rsid w:val="00B92D5B"/>
    <w:rsid w:val="00B93738"/>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DCFA"/>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rsid w:val="002F5008"/>
    <w:rPr>
      <w:rFonts w:ascii="Segoe UI" w:eastAsia="Times New Roman" w:hAnsi="Segoe UI" w:cs="Segoe UI"/>
      <w:sz w:val="18"/>
      <w:szCs w:val="18"/>
    </w:rPr>
  </w:style>
  <w:style w:type="paragraph" w:styleId="PlainText">
    <w:name w:val="Plain Text"/>
    <w:basedOn w:val="Normal"/>
    <w:link w:val="PlainTextChar"/>
    <w:uiPriority w:val="99"/>
    <w:unhideWhenUsed/>
    <w:rsid w:val="00286BAA"/>
    <w:rPr>
      <w:rFonts w:eastAsiaTheme="minorHAnsi" w:cstheme="minorBidi"/>
      <w:szCs w:val="21"/>
    </w:rPr>
  </w:style>
  <w:style w:type="character" w:customStyle="1" w:styleId="PlainTextChar">
    <w:name w:val="Plain Text Char"/>
    <w:basedOn w:val="DefaultParagraphFont"/>
    <w:link w:val="PlainText"/>
    <w:uiPriority w:val="99"/>
    <w:rsid w:val="00286BAA"/>
    <w:rPr>
      <w:szCs w:val="21"/>
    </w:rPr>
  </w:style>
  <w:style w:type="paragraph" w:styleId="BodyText">
    <w:name w:val="Body Text"/>
    <w:basedOn w:val="Normal"/>
    <w:link w:val="BodyTextChar"/>
    <w:uiPriority w:val="99"/>
    <w:rsid w:val="00286BAA"/>
    <w:rPr>
      <w:rFonts w:eastAsiaTheme="minorHAnsi" w:cstheme="minorBidi"/>
      <w:szCs w:val="22"/>
    </w:rPr>
  </w:style>
  <w:style w:type="character" w:customStyle="1" w:styleId="BodyTextChar">
    <w:name w:val="Body Text Char"/>
    <w:basedOn w:val="DefaultParagraphFont"/>
    <w:link w:val="BodyText"/>
    <w:uiPriority w:val="99"/>
    <w:rsid w:val="00286BAA"/>
  </w:style>
  <w:style w:type="character" w:styleId="Hyperlink">
    <w:name w:val="Hyperlink"/>
    <w:basedOn w:val="DefaultParagraphFont"/>
    <w:uiPriority w:val="99"/>
    <w:unhideWhenUsed/>
    <w:rsid w:val="00286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5198-3A49-45E0-86A9-C44A069A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11834</Words>
  <Characters>68565</Characters>
  <Application>Microsoft Office Word</Application>
  <DocSecurity>0</DocSecurity>
  <Lines>1441</Lines>
  <Paragraphs>302</Paragraphs>
  <ScaleCrop>false</ScaleCrop>
  <HeadingPairs>
    <vt:vector size="2" baseType="variant">
      <vt:variant>
        <vt:lpstr>Title</vt:lpstr>
      </vt:variant>
      <vt:variant>
        <vt:i4>1</vt:i4>
      </vt:variant>
    </vt:vector>
  </HeadingPairs>
  <TitlesOfParts>
    <vt:vector size="1" baseType="lpstr">
      <vt:lpstr>2021-2022 Bill 4775: Subject not yet available - South Carolina Legislature Online</vt:lpstr>
    </vt:vector>
  </TitlesOfParts>
  <Company>LPITS</Company>
  <LinksUpToDate>false</LinksUpToDate>
  <CharactersWithSpaces>80576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(May 3, 2022) - South Carolina Legislature Online</dc:title>
  <dc:creator>Chris Charlton</dc:creator>
  <cp:lastModifiedBy>Miriam Cook</cp:lastModifiedBy>
  <cp:revision>2</cp:revision>
  <cp:lastPrinted>2022-01-11T16:35:00Z</cp:lastPrinted>
  <dcterms:created xsi:type="dcterms:W3CDTF">2022-05-04T00:48:00Z</dcterms:created>
  <dcterms:modified xsi:type="dcterms:W3CDTF">2022-05-04T00:48:00Z</dcterms:modified>
</cp:coreProperties>
</file>