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A168, R196, S1005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Kimbrell and Talley</w:t>
      </w:r>
    </w:p>
    <w:p>
      <w:pPr>
        <w:widowControl w:val="false"/>
        <w:spacing w:after="0"/>
        <w:jc w:val="left"/>
      </w:pPr>
      <w:r>
        <w:rPr>
          <w:rFonts w:ascii="Times New Roman"/>
          <w:sz w:val="22"/>
        </w:rPr>
        <w:t xml:space="preserve">Document Path: SR-0574KM24.docx</w:t>
      </w:r>
    </w:p>
    <w:p>
      <w:pPr>
        <w:widowControl w:val="false"/>
        <w:spacing w:after="0"/>
        <w:jc w:val="left"/>
      </w:pP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Introduced in the House on February 29,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Motor Horsepower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1/31/2024</w:t>
      </w:r>
      <w:r>
        <w:tab/>
        <w:t>Senate</w:t>
      </w:r>
      <w:r>
        <w:tab/>
        <w:t xml:space="preserve">Introduced and read first time</w:t>
      </w:r>
      <w:r>
        <w:t xml:space="preserve"> (</w:t>
      </w:r>
      <w:hyperlink w:history="true" r:id="R0b88abe8dfa7446f">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Referred to Committee on</w:t>
      </w:r>
      <w:r>
        <w:rPr>
          <w:b/>
        </w:rPr>
        <w:t xml:space="preserve"> Fish, Game and Forestry</w:t>
      </w:r>
      <w:r>
        <w:t xml:space="preserve"> (</w:t>
      </w:r>
      <w:hyperlink w:history="true" r:id="R3634d8378c7a4a2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2/2/2024</w:t>
      </w:r>
      <w:r>
        <w:tab/>
        <w:t/>
      </w:r>
      <w:r>
        <w:tab/>
        <w:t>Scrivener's error corrected
 </w:t>
      </w:r>
    </w:p>
    <w:p>
      <w:pPr>
        <w:widowControl w:val="false"/>
        <w:tabs>
          <w:tab w:val="right" w:pos="1008"/>
          <w:tab w:val="left" w:pos="1152"/>
          <w:tab w:val="left" w:pos="1872"/>
          <w:tab w:val="left" w:pos="9187"/>
        </w:tabs>
        <w:spacing w:after="0"/>
        <w:ind w:left="2088" w:hanging="2088"/>
      </w:pPr>
      <w:r>
        <w:tab/>
        <w:t>2/21/2024</w:t>
      </w:r>
      <w:r>
        <w:tab/>
        <w:t>Senate</w:t>
      </w:r>
      <w:r>
        <w:tab/>
        <w:t xml:space="preserve">Committee report: Favorable</w:t>
      </w:r>
      <w:r>
        <w:rPr>
          <w:b/>
        </w:rPr>
        <w:t xml:space="preserve"> Fish, Game and Forestry</w:t>
      </w:r>
      <w:r>
        <w:t xml:space="preserve"> (</w:t>
      </w:r>
      <w:hyperlink w:history="true" r:id="Ra08b5ce974e5492c">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2/23/2024</w:t>
      </w:r>
      <w:r>
        <w:tab/>
        <w:t/>
      </w:r>
      <w:r>
        <w:tab/>
        <w:t>Scrivener's error corrected
 </w:t>
      </w:r>
    </w:p>
    <w:p>
      <w:pPr>
        <w:widowControl w:val="false"/>
        <w:tabs>
          <w:tab w:val="right" w:pos="1008"/>
          <w:tab w:val="left" w:pos="1152"/>
          <w:tab w:val="left" w:pos="1872"/>
          <w:tab w:val="left" w:pos="9187"/>
        </w:tabs>
        <w:spacing w:after="0"/>
        <w:ind w:left="2088" w:hanging="2088"/>
      </w:pPr>
      <w:r>
        <w:tab/>
        <w:t>2/27/2024</w:t>
      </w:r>
      <w:r>
        <w:tab/>
        <w:t>Senate</w:t>
      </w:r>
      <w:r>
        <w:tab/>
        <w:t xml:space="preserve">Read second time</w:t>
      </w:r>
      <w:r>
        <w:t xml:space="preserve"> (</w:t>
      </w:r>
      <w:hyperlink w:history="true" r:id="Rc2c8b24de78f4b98">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2/27/2024</w:t>
      </w:r>
      <w:r>
        <w:tab/>
        <w:t>Senate</w:t>
      </w:r>
      <w:r>
        <w:tab/>
        <w:t xml:space="preserve">Roll call</w:t>
      </w:r>
      <w:r>
        <w:t xml:space="preserve"> Ayes-43  Nays-0</w:t>
      </w:r>
      <w:r>
        <w:t xml:space="preserve"> (</w:t>
      </w:r>
      <w:hyperlink w:history="true" r:id="R65d7d95f4c0c4b9a">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Read third time and sent to House</w:t>
      </w:r>
      <w:r>
        <w:t xml:space="preserve"> (</w:t>
      </w:r>
      <w:hyperlink w:history="true" r:id="Rfb65efac136e4275">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Introduced and read first time</w:t>
      </w:r>
      <w:r>
        <w:t xml:space="preserve"> (</w:t>
      </w:r>
      <w:hyperlink w:history="true" r:id="Rdc9db4b2c5644a54">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2/29/2024</w:t>
      </w:r>
      <w:r>
        <w:tab/>
        <w:t>House</w:t>
      </w:r>
      <w:r>
        <w:tab/>
        <w:t xml:space="preserve">Referred to Committee on</w:t>
      </w:r>
      <w:r>
        <w:rPr>
          <w:b/>
        </w:rPr>
        <w:t xml:space="preserve"> Agriculture, Natural Resources and Environmental Affairs</w:t>
      </w:r>
      <w:r>
        <w:t xml:space="preserve"> (</w:t>
      </w:r>
      <w:hyperlink w:history="true" r:id="Re4ce645bf6824af0">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Committee report: Favorable with amendment</w:t>
      </w:r>
      <w:r>
        <w:rPr>
          <w:b/>
        </w:rPr>
        <w:t xml:space="preserve"> Agriculture, Natural Resources and Environmental Affairs</w:t>
      </w:r>
      <w:r>
        <w:t xml:space="preserve"> (</w:t>
      </w:r>
      <w:hyperlink w:history="true" r:id="R2697e040f929402e">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Amended</w:t>
      </w:r>
      <w:r>
        <w:t xml:space="preserve"> (</w:t>
      </w:r>
      <w:hyperlink w:history="true" r:id="R1649f0d8437644bd">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second time</w:t>
      </w:r>
      <w:r>
        <w:t xml:space="preserve"> (</w:t>
      </w:r>
      <w:hyperlink w:history="true" r:id="R174b852fb34e4fd4">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Roll call</w:t>
      </w:r>
      <w:r>
        <w:t xml:space="preserve"> Yeas-92  Nays-3</w:t>
      </w:r>
      <w:r>
        <w:t xml:space="preserve"> (</w:t>
      </w:r>
      <w:hyperlink w:history="true" r:id="R29941f20b4f54032">
        <w:r w:rsidRPr="00770434">
          <w:rPr>
            <w:rStyle w:val="Hyperlink"/>
          </w:rPr>
          <w:t>House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Unanimous consent for third reading on next legislative day</w:t>
      </w:r>
      <w:r>
        <w:t xml:space="preserve"> (</w:t>
      </w:r>
      <w:hyperlink w:history="true" r:id="Ra65c44526a5a48a7">
        <w:r w:rsidRPr="00770434">
          <w:rPr>
            <w:rStyle w:val="Hyperlink"/>
          </w:rPr>
          <w:t>House Journal</w:t>
        </w:r>
        <w:r w:rsidRPr="00770434">
          <w:rPr>
            <w:rStyle w:val="Hyperlink"/>
          </w:rPr>
          <w:noBreakHyphen/>
          <w:t>page 59</w:t>
        </w:r>
      </w:hyperlink>
      <w:r>
        <w:t>)</w:t>
      </w:r>
    </w:p>
    <w:p>
      <w:pPr>
        <w:widowControl w:val="false"/>
        <w:tabs>
          <w:tab w:val="right" w:pos="1008"/>
          <w:tab w:val="left" w:pos="1152"/>
          <w:tab w:val="left" w:pos="1872"/>
          <w:tab w:val="left" w:pos="9187"/>
        </w:tabs>
        <w:spacing w:after="0"/>
        <w:ind w:left="2088" w:hanging="2088"/>
      </w:pPr>
      <w:r>
        <w:tab/>
        <w:t>5/3/2024</w:t>
      </w:r>
      <w:r>
        <w:tab/>
        <w:t>House</w:t>
      </w:r>
      <w:r>
        <w:tab/>
        <w:t xml:space="preserve">Read third time and returned to Senate with amendments</w:t>
      </w:r>
      <w:r>
        <w:t xml:space="preserve"> (</w:t>
      </w:r>
      <w:hyperlink w:history="true" r:id="R1178d75217824ba8">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7d33d9fa3a224b3b">
        <w:r w:rsidRPr="00770434">
          <w:rPr>
            <w:rStyle w:val="Hyperlink"/>
          </w:rPr>
          <w:t>Senate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e679d65a1c2f49c6">
        <w:r w:rsidRPr="00770434">
          <w:rPr>
            <w:rStyle w:val="Hyperlink"/>
          </w:rPr>
          <w:t>Senate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8a9003fd64b5461d">
        <w:r w:rsidRPr="00770434">
          <w:rPr>
            <w:rStyle w:val="Hyperlink"/>
          </w:rPr>
          <w:t>Senate Journal</w:t>
        </w:r>
        <w:r w:rsidRPr="00770434">
          <w:rPr>
            <w:rStyle w:val="Hyperlink"/>
          </w:rPr>
          <w:noBreakHyphen/>
          <w:t>page 232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335ae67f93cb4c03">
        <w:r w:rsidRPr="00770434">
          <w:rPr>
            <w:rStyle w:val="Hyperlink"/>
          </w:rPr>
          <w:t>House Journal</w:t>
        </w:r>
        <w:r w:rsidRPr="00770434">
          <w:rPr>
            <w:rStyle w:val="Hyperlink"/>
          </w:rPr>
          <w:noBreakHyphen/>
          <w:t>page 75</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Yeas-100  Nays-2</w:t>
      </w:r>
      <w:r>
        <w:t xml:space="preserve"> (</w:t>
      </w:r>
      <w:hyperlink w:history="true" r:id="R77242467ac594eaa">
        <w:r w:rsidRPr="00770434">
          <w:rPr>
            <w:rStyle w:val="Hyperlink"/>
          </w:rPr>
          <w:t>House Journal</w:t>
        </w:r>
        <w:r w:rsidRPr="00770434">
          <w:rPr>
            <w:rStyle w:val="Hyperlink"/>
          </w:rPr>
          <w:noBreakHyphen/>
          <w:t>page 76</w:t>
        </w:r>
      </w:hyperlink>
      <w:r>
        <w:t>)</w:t>
      </w:r>
    </w:p>
    <w:p>
      <w:pPr>
        <w:widowControl w:val="false"/>
        <w:tabs>
          <w:tab w:val="right" w:pos="1008"/>
          <w:tab w:val="left" w:pos="1152"/>
          <w:tab w:val="left" w:pos="1872"/>
          <w:tab w:val="left" w:pos="9187"/>
        </w:tabs>
        <w:spacing w:after="0"/>
        <w:ind w:left="2088" w:hanging="2088"/>
      </w:pPr>
      <w:r>
        <w:tab/>
        <w:t>5/15/2024</w:t>
      </w:r>
      <w:r>
        <w:tab/>
        <w:t/>
      </w:r>
      <w:r>
        <w:tab/>
        <w:t>Ratified R 196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168
 </w:t>
      </w:r>
    </w:p>
    <w:p>
      <w:pPr>
        <w:widowControl w:val="false"/>
        <w:spacing w:after="0"/>
        <w:jc w:val="left"/>
      </w:pPr>
    </w:p>
    <w:p>
      <w:pPr>
        <w:widowControl w:val="false"/>
        <w:spacing w:after="0"/>
        <w:jc w:val="left"/>
      </w:pPr>
      <w:r>
        <w:rPr>
          <w:rFonts w:ascii="Times New Roman"/>
          <w:sz w:val="22"/>
        </w:rPr>
        <w:t xml:space="preserve">View the latest </w:t>
      </w:r>
      <w:hyperlink r:id="R1006831665a648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c0e2aed14a4f83">
        <w:r>
          <w:rPr>
            <w:rStyle w:val="Hyperlink"/>
            <w:u w:val="single"/>
          </w:rPr>
          <w:t>01/31/2024</w:t>
        </w:r>
      </w:hyperlink>
      <w:r>
        <w:t xml:space="preserve"/>
      </w:r>
    </w:p>
    <w:p>
      <w:pPr>
        <w:widowControl w:val="true"/>
        <w:spacing w:after="0"/>
        <w:jc w:val="left"/>
      </w:pPr>
      <w:r>
        <w:rPr>
          <w:rFonts w:ascii="Times New Roman"/>
          <w:sz w:val="22"/>
        </w:rPr>
        <w:t xml:space="preserve"/>
      </w:r>
      <w:hyperlink r:id="R23f1286bbf4c42a1">
        <w:r>
          <w:rPr>
            <w:rStyle w:val="Hyperlink"/>
            <w:u w:val="single"/>
          </w:rPr>
          <w:t>02/02/2024</w:t>
        </w:r>
      </w:hyperlink>
      <w:r>
        <w:t xml:space="preserve"/>
      </w:r>
    </w:p>
    <w:p>
      <w:pPr>
        <w:widowControl w:val="true"/>
        <w:spacing w:after="0"/>
        <w:jc w:val="left"/>
      </w:pPr>
      <w:r>
        <w:rPr>
          <w:rFonts w:ascii="Times New Roman"/>
          <w:sz w:val="22"/>
        </w:rPr>
        <w:t xml:space="preserve"/>
      </w:r>
      <w:hyperlink r:id="R42dc03970a894431">
        <w:r>
          <w:rPr>
            <w:rStyle w:val="Hyperlink"/>
            <w:u w:val="single"/>
          </w:rPr>
          <w:t>02/21/2024</w:t>
        </w:r>
      </w:hyperlink>
      <w:r>
        <w:t xml:space="preserve"/>
      </w:r>
    </w:p>
    <w:p>
      <w:pPr>
        <w:widowControl w:val="true"/>
        <w:spacing w:after="0"/>
        <w:jc w:val="left"/>
      </w:pPr>
      <w:r>
        <w:rPr>
          <w:rFonts w:ascii="Times New Roman"/>
          <w:sz w:val="22"/>
        </w:rPr>
        <w:t xml:space="preserve"/>
      </w:r>
      <w:hyperlink r:id="Rb8f295fa6e0040e7">
        <w:r>
          <w:rPr>
            <w:rStyle w:val="Hyperlink"/>
            <w:u w:val="single"/>
          </w:rPr>
          <w:t>02/23/2024</w:t>
        </w:r>
      </w:hyperlink>
      <w:r>
        <w:t xml:space="preserve"/>
      </w:r>
    </w:p>
    <w:p>
      <w:pPr>
        <w:widowControl w:val="true"/>
        <w:spacing w:after="0"/>
        <w:jc w:val="left"/>
      </w:pPr>
      <w:r>
        <w:rPr>
          <w:rFonts w:ascii="Times New Roman"/>
          <w:sz w:val="22"/>
        </w:rPr>
        <w:t xml:space="preserve"/>
      </w:r>
      <w:hyperlink r:id="R7070cb028ebb46b2">
        <w:r>
          <w:rPr>
            <w:rStyle w:val="Hyperlink"/>
            <w:u w:val="single"/>
          </w:rPr>
          <w:t>05/01/2024</w:t>
        </w:r>
      </w:hyperlink>
      <w:r>
        <w:t xml:space="preserve"/>
      </w:r>
    </w:p>
    <w:p>
      <w:pPr>
        <w:widowControl w:val="true"/>
        <w:spacing w:after="0"/>
        <w:jc w:val="left"/>
      </w:pPr>
      <w:r>
        <w:rPr>
          <w:rFonts w:ascii="Times New Roman"/>
          <w:sz w:val="22"/>
        </w:rPr>
        <w:t xml:space="preserve"/>
      </w:r>
      <w:hyperlink r:id="R67f0705ad24d4557">
        <w:r>
          <w:rPr>
            <w:rStyle w:val="Hyperlink"/>
            <w:u w:val="single"/>
          </w:rPr>
          <w:t>05/02/2024</w:t>
        </w:r>
      </w:hyperlink>
      <w:r>
        <w:t xml:space="preserve"/>
      </w:r>
    </w:p>
    <w:p>
      <w:pPr>
        <w:widowControl w:val="true"/>
        <w:spacing w:after="0"/>
        <w:jc w:val="left"/>
      </w:pPr>
      <w:r>
        <w:rPr>
          <w:rFonts w:ascii="Times New Roman"/>
          <w:sz w:val="22"/>
        </w:rPr>
        <w:t xml:space="preserve"/>
      </w:r>
      <w:hyperlink r:id="R638eb2dc72dc47b0">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95487E" w:rsidRDefault="0095487E">
      <w:pPr>
        <w:widowControl w:val="0"/>
        <w:spacing w:after="0"/>
      </w:pPr>
    </w:p>
    <w:p w:rsidR="0095487E" w:rsidRDefault="0095487E">
      <w:pPr>
        <w:widowControl w:val="0"/>
        <w:spacing w:after="0"/>
      </w:pPr>
    </w:p>
    <w:p w:rsidR="0095487E" w:rsidRDefault="0095487E">
      <w:pPr>
        <w:widowControl w:val="0"/>
        <w:spacing w:after="0"/>
      </w:pPr>
    </w:p>
    <w:p w:rsidR="0095487E" w:rsidRDefault="0095487E">
      <w:pPr>
        <w:suppressLineNumbers/>
        <w:sectPr w:rsidR="0095487E">
          <w:pgSz w:w="12240" w:h="15840" w:code="1"/>
          <w:pgMar w:top="1080" w:right="1440" w:bottom="1080" w:left="1440" w:header="720" w:footer="720" w:gutter="0"/>
          <w:cols w:space="720"/>
          <w:noEndnote/>
          <w:docGrid w:linePitch="360"/>
        </w:sectPr>
      </w:pPr>
    </w:p>
    <w:p w:rsidR="00FD24D6" w:rsidP="00FD24D6" w:rsidRDefault="00FD24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(A168, R196, S1005)</w:t>
      </w:r>
    </w:p>
    <w:p w:rsidRPr="00F60DB2" w:rsidR="00FD24D6" w:rsidP="00FD24D6" w:rsidRDefault="00FD24D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E2A96" w:rsidR="00FD24D6" w:rsidP="00FD24D6" w:rsidRDefault="00FD24D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E2A96">
        <w:rPr>
          <w:rFonts w:cs="Times New Roman"/>
          <w:sz w:val="22"/>
        </w:rPr>
        <w:t>AN ACT TO AMEND THE SOUTH CAROLINA CODE OF LAWS BY AMENDING SECTION 50‑25‑1320,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bookmarkStart w:name="at_e366f0d4f" w:id="0"/>
    </w:p>
    <w:bookmarkEnd w:id="0"/>
    <w:p w:rsidRPr="00DF3B44" w:rsidR="00FD24D6" w:rsidP="00FD24D6" w:rsidRDefault="00FD24D6">
      <w:pPr>
        <w:pStyle w:val="scbillwhereasclause"/>
      </w:pPr>
    </w:p>
    <w:p w:rsidRPr="0094541D" w:rsidR="00FD24D6" w:rsidP="00FD24D6" w:rsidRDefault="00FD24D6">
      <w:pPr>
        <w:pStyle w:val="scact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0f5607c1e" w:id="1"/>
      <w:r w:rsidRPr="0094541D">
        <w:t>B</w:t>
      </w:r>
      <w:bookmarkEnd w:id="1"/>
      <w:r w:rsidRPr="0094541D">
        <w:t xml:space="preserve">e it enacted by the General </w:t>
      </w:r>
      <w:r w:rsidRPr="00795D91">
        <w:t>Assembly</w:t>
      </w:r>
      <w:r w:rsidRPr="0094541D">
        <w:t xml:space="preserve"> of the State of South Carolina:</w:t>
      </w: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 restrictions on Lake William C. Bowen</w:t>
      </w:r>
    </w:p>
    <w:p w:rsidRPr="00DF3B44" w:rsidR="00FD24D6" w:rsidP="00FD24D6" w:rsidRDefault="00FD24D6">
      <w:pPr>
        <w:pStyle w:val="scnoncodifiedsection"/>
      </w:pPr>
    </w:p>
    <w:p w:rsidR="00FD24D6" w:rsidP="00FD24D6" w:rsidRDefault="00FD24D6">
      <w:pPr>
        <w:pStyle w:val="scdirectionallanguage"/>
      </w:pPr>
      <w:bookmarkStart w:name="bs_num_1_7334fd654" w:id="2"/>
      <w:r>
        <w:t>S</w:t>
      </w:r>
      <w:bookmarkEnd w:id="2"/>
      <w:r>
        <w:t>ECTION 1.</w:t>
      </w:r>
      <w:r>
        <w:tab/>
      </w:r>
      <w:bookmarkStart w:name="dl_8e07e7c1e" w:id="3"/>
      <w:r>
        <w:t>S</w:t>
      </w:r>
      <w:bookmarkEnd w:id="3"/>
      <w:r>
        <w:t>ection 50‑25‑1320(3) and (4) of the S.C. Code is amended to read:</w:t>
      </w:r>
    </w:p>
    <w:p w:rsidR="00FD24D6" w:rsidP="00FD24D6" w:rsidRDefault="00FD24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codifiedsection"/>
      </w:pPr>
      <w:bookmarkStart w:name="cs_T50C25N1320_196834f93" w:id="4"/>
      <w:r>
        <w:tab/>
      </w:r>
      <w:bookmarkStart w:name="ss_T50C25N1320S3_lv1_8fcc90d68" w:id="5"/>
      <w:bookmarkEnd w:id="4"/>
      <w:r>
        <w:t>(</w:t>
      </w:r>
      <w:bookmarkEnd w:id="5"/>
      <w:r>
        <w:t xml:space="preserve">3) No boat, watercraft, or any other type of vessel powered by an outdrive or inboard motor having an engine automotive horsepower rating in excess of </w:t>
      </w:r>
      <w:r w:rsidRPr="00F855EE">
        <w:t>two hundred</w:t>
      </w:r>
      <w:r>
        <w:t xml:space="preserve"> horsepower is permitted. This restriction does not apply to towboats which have been approved by the American Waterski Association or any Coast Guard</w:t>
      </w:r>
      <w:r>
        <w:noBreakHyphen/>
        <w:t xml:space="preserve">approved boat commonly referred to as an inboard boat designed by the manufacturer for towing waterskiers with the motor or engine located near the midpoint of the boat between the bow and stern, propeller driven by a single rod drive </w:t>
      </w:r>
      <w:r>
        <w:lastRenderedPageBreak/>
        <w:t>shaft extending through the hull with the propeller located under the boat in front of a rudder.</w:t>
      </w:r>
      <w:r w:rsidRPr="00F855EE">
        <w:t xml:space="preserve"> V‑Drive towboats will not be permissible.</w:t>
      </w:r>
    </w:p>
    <w:p w:rsidR="00FD24D6" w:rsidP="00FD24D6" w:rsidRDefault="00FD24D6">
      <w:pPr>
        <w:pStyle w:val="sccodifiedsection"/>
      </w:pPr>
      <w:r w:rsidRPr="00F855EE">
        <w:tab/>
      </w:r>
      <w:bookmarkStart w:name="ss_T50C25N1320S4_lv1_6ac552c26" w:id="6"/>
      <w:r w:rsidRPr="00F855EE">
        <w:t>(</w:t>
      </w:r>
      <w:bookmarkEnd w:id="6"/>
      <w:r w:rsidRPr="00F855EE">
        <w:t>4) Personal watercraft may not exceed one hundred ninety horsepower.</w:t>
      </w:r>
    </w:p>
    <w:p w:rsidR="00FD24D6" w:rsidP="00FD24D6" w:rsidRDefault="00FD24D6">
      <w:pPr>
        <w:pStyle w:val="sccodifiedsection"/>
      </w:pPr>
      <w:r>
        <w:tab/>
      </w:r>
      <w:bookmarkStart w:name="ss_T50C25N1320S5_lv1_8563ef9bd" w:id="7"/>
      <w:r w:rsidRPr="00F855EE">
        <w:t>(</w:t>
      </w:r>
      <w:bookmarkEnd w:id="7"/>
      <w:r w:rsidRPr="00F855EE">
        <w:t>5)</w:t>
      </w:r>
      <w:r>
        <w:t xml:space="preserve">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Waterskiing and towing restrictions on Lake William C. Bowen</w:t>
      </w:r>
    </w:p>
    <w:p w:rsidR="00FD24D6" w:rsidP="00FD24D6" w:rsidRDefault="00FD24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directionallanguage"/>
      </w:pPr>
      <w:bookmarkStart w:name="bs_num_2_83e08d74a" w:id="8"/>
      <w:r>
        <w:t>S</w:t>
      </w:r>
      <w:bookmarkEnd w:id="8"/>
      <w:r>
        <w:t>ECTION 2.</w:t>
      </w:r>
      <w:r>
        <w:tab/>
      </w:r>
      <w:bookmarkStart w:name="dl_a83c66009" w:id="9"/>
      <w:r>
        <w:t>S</w:t>
      </w:r>
      <w:bookmarkEnd w:id="9"/>
      <w:r>
        <w:t>ection 50‑25‑1350 of the S.C. Code is amended to read:</w:t>
      </w:r>
    </w:p>
    <w:p w:rsidR="00FD24D6" w:rsidP="00FD24D6" w:rsidRDefault="00FD24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codifiedsection"/>
      </w:pPr>
      <w:r>
        <w:tab/>
      </w:r>
      <w:bookmarkStart w:name="cs_T50C25N1350_37889a8ef" w:id="10"/>
      <w:r>
        <w:t>S</w:t>
      </w:r>
      <w:bookmarkEnd w:id="10"/>
      <w:r>
        <w:t>ection 50‑25‑1350.</w:t>
      </w:r>
      <w:r>
        <w:tab/>
      </w:r>
      <w:bookmarkStart w:name="up_f25e48432" w:id="11"/>
      <w:r>
        <w:t>O</w:t>
      </w:r>
      <w:bookmarkEnd w:id="11"/>
      <w:r>
        <w:t>n Lake William C. Bowen it is unlawful to:</w:t>
      </w:r>
    </w:p>
    <w:p w:rsidR="00FD24D6" w:rsidP="00FD24D6" w:rsidRDefault="00FD24D6">
      <w:pPr>
        <w:pStyle w:val="sccodifiedsection"/>
      </w:pPr>
      <w:r>
        <w:tab/>
      </w:r>
      <w:bookmarkStart w:name="ss_T50C25N1350S1_lv1_3f23b0d5e" w:id="12"/>
      <w:r>
        <w:t>(</w:t>
      </w:r>
      <w:bookmarkEnd w:id="12"/>
      <w:r>
        <w:t xml:space="preserve">1) </w:t>
      </w:r>
      <w:r w:rsidRPr="00F855EE">
        <w:t>operate a personal watercraft, specialty propcraft, or vessel in excess of idle speed within one hundred feet of a wharf, dock, bulkhead, or pier or within fifty feet of a moored or anchored vessel or person in the water</w:t>
      </w:r>
      <w:r>
        <w:t>;</w:t>
      </w:r>
    </w:p>
    <w:p w:rsidR="00FD24D6" w:rsidP="00FD24D6" w:rsidRDefault="00FD24D6">
      <w:pPr>
        <w:pStyle w:val="sccodifiedsection"/>
      </w:pPr>
      <w:r>
        <w:tab/>
      </w:r>
      <w:bookmarkStart w:name="ss_T50C25N1350S2_lv1_13bcb36b8" w:id="13"/>
      <w:r>
        <w:t>(</w:t>
      </w:r>
      <w:bookmarkEnd w:id="13"/>
      <w:r>
        <w:t>2) waterski and tow rafts, discs, or other similar floating devices upstream and west of the Interstate Highway 26 bridge which crosses over Lake William C. Bowen;</w:t>
      </w:r>
    </w:p>
    <w:p w:rsidR="00FD24D6" w:rsidP="00FD24D6" w:rsidRDefault="00FD24D6">
      <w:pPr>
        <w:pStyle w:val="sccodifiedsection"/>
      </w:pPr>
      <w:r>
        <w:tab/>
      </w:r>
      <w:bookmarkStart w:name="ss_T50C25N1350S3_lv1_3566efafa" w:id="14"/>
      <w:r>
        <w:t>(</w:t>
      </w:r>
      <w:bookmarkEnd w:id="14"/>
      <w:r>
        <w:t xml:space="preserve">3) pull more than two </w:t>
      </w:r>
      <w:r w:rsidRPr="00F855EE">
        <w:t>persons</w:t>
      </w:r>
      <w:r>
        <w:t xml:space="preserve"> at one time from any boat or to waterski while carrying one or more persons piggyback;</w:t>
      </w:r>
    </w:p>
    <w:p w:rsidR="00FD24D6" w:rsidP="00FD24D6" w:rsidRDefault="00FD24D6">
      <w:pPr>
        <w:pStyle w:val="sccodifiedsection"/>
      </w:pPr>
      <w:r>
        <w:tab/>
      </w:r>
      <w:bookmarkStart w:name="ss_T50C25N1350S4_lv1_5800b9884" w:id="15"/>
      <w:r>
        <w:t>(</w:t>
      </w:r>
      <w:bookmarkEnd w:id="15"/>
      <w:r>
        <w:t>4) operate any boat, watercraft, or any other type of a vessel between midnight and one hour before sunrise.</w:t>
      </w: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DF3B44" w:rsidR="00FD24D6" w:rsidP="00FD24D6" w:rsidRDefault="00FD24D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24D6" w:rsidP="00FD24D6" w:rsidRDefault="00FD24D6">
      <w:pPr>
        <w:pStyle w:val="scnoncodifiedsection"/>
      </w:pPr>
      <w:bookmarkStart w:name="bs_num_3_lastsection" w:id="16"/>
      <w:bookmarkStart w:name="eff_date_section" w:id="17"/>
      <w:r w:rsidRPr="00DF3B44">
        <w:t>S</w:t>
      </w:r>
      <w:bookmarkEnd w:id="16"/>
      <w:r w:rsidRPr="00DF3B44">
        <w:t>ECTION 3.</w:t>
      </w:r>
      <w:r w:rsidRPr="00DF3B44">
        <w:tab/>
        <w:t>This act takes effect upon approval by the Governor.</w:t>
      </w:r>
      <w:bookmarkEnd w:id="17"/>
    </w:p>
    <w:p w:rsidR="00FD24D6" w:rsidP="00FD24D6" w:rsidRDefault="00FD24D6">
      <w:pPr>
        <w:pStyle w:val="scnoncodifiedsection"/>
      </w:pPr>
    </w:p>
    <w:p w:rsidR="00FD24D6" w:rsidP="00FD24D6" w:rsidRDefault="00FD24D6">
      <w:pPr>
        <w:pStyle w:val="scnoncodifiedsection"/>
      </w:pPr>
      <w:r>
        <w:t>Ratified the 15</w:t>
      </w:r>
      <w:r>
        <w:rPr>
          <w:vertAlign w:val="superscript"/>
        </w:rPr>
        <w:t>th</w:t>
      </w:r>
      <w:r>
        <w:t xml:space="preserve"> day of May, 2024.</w:t>
      </w:r>
    </w:p>
    <w:p w:rsidR="00FD24D6" w:rsidP="00FD24D6" w:rsidRDefault="00FD24D6">
      <w:pPr>
        <w:pStyle w:val="scactchamber"/>
        <w:widowControl/>
        <w:suppressLineNumbers w:val="0"/>
        <w:suppressAutoHyphens w:val="0"/>
        <w:jc w:val="both"/>
      </w:pPr>
    </w:p>
    <w:p w:rsidR="00FD24D6" w:rsidP="00FD24D6" w:rsidRDefault="00FD24D6">
      <w:pPr>
        <w:pStyle w:val="scactchamber"/>
        <w:widowControl/>
        <w:suppressLineNumbers w:val="0"/>
        <w:suppressAutoHyphens w:val="0"/>
        <w:jc w:val="both"/>
      </w:pPr>
      <w:r>
        <w:t>Approved the 20</w:t>
      </w:r>
      <w:r w:rsidRPr="000305D0">
        <w:rPr>
          <w:vertAlign w:val="superscript"/>
        </w:rPr>
        <w:t>th</w:t>
      </w:r>
      <w:r>
        <w:t xml:space="preserve"> day of May, 2024. </w:t>
      </w:r>
    </w:p>
    <w:p w:rsidR="00FD24D6" w:rsidP="00FD24D6" w:rsidRDefault="00FD24D6">
      <w:pPr>
        <w:pStyle w:val="scactchamber"/>
        <w:widowControl/>
        <w:suppressLineNumbers w:val="0"/>
        <w:suppressAutoHyphens w:val="0"/>
        <w:jc w:val="center"/>
      </w:pPr>
    </w:p>
    <w:p w:rsidR="00FD24D6" w:rsidP="00FD24D6" w:rsidRDefault="00FD24D6">
      <w:pPr>
        <w:pStyle w:val="scactchamber"/>
        <w:widowControl/>
        <w:suppressLineNumbers w:val="0"/>
        <w:suppressAutoHyphens w:val="0"/>
        <w:jc w:val="center"/>
      </w:pPr>
      <w:r>
        <w:t>__________</w:t>
      </w:r>
    </w:p>
    <w:p w:rsidRPr="00F60DB2" w:rsidR="003E2A96" w:rsidP="00FD24D6" w:rsidRDefault="003E2A96">
      <w:pPr>
        <w:widowControl w:val="0"/>
        <w:spacing w:after="0"/>
      </w:pPr>
    </w:p>
    <w:sectPr w:rsidRPr="00F60DB2" w:rsidR="003E2A96" w:rsidSect="00FD24D6">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2A96" w:rsidRPr="003E2A96" w:rsidRDefault="003E2A96" w:rsidP="003E2A9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E2A96" w:rsidRDefault="003E2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1005"/>
    <w:docVar w:name="dvBillNumberPrefix" w:val="S"/>
    <w:docVar w:name="dvOriginalBody" w:val="Senate"/>
  </w:docVars>
  <w:rsids>
    <w:rsidRoot w:val="005B7817"/>
    <w:rsid w:val="000029A0"/>
    <w:rsid w:val="00002E0E"/>
    <w:rsid w:val="00011182"/>
    <w:rsid w:val="00011DC4"/>
    <w:rsid w:val="00012912"/>
    <w:rsid w:val="00012CE1"/>
    <w:rsid w:val="00015FAC"/>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65"/>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29E3"/>
    <w:rsid w:val="00233975"/>
    <w:rsid w:val="00236D73"/>
    <w:rsid w:val="00240649"/>
    <w:rsid w:val="002564A4"/>
    <w:rsid w:val="002568C4"/>
    <w:rsid w:val="00257F60"/>
    <w:rsid w:val="002625EA"/>
    <w:rsid w:val="00262F5D"/>
    <w:rsid w:val="00270F7C"/>
    <w:rsid w:val="00281442"/>
    <w:rsid w:val="002836D8"/>
    <w:rsid w:val="002A1EC8"/>
    <w:rsid w:val="002A6972"/>
    <w:rsid w:val="002B02F3"/>
    <w:rsid w:val="002C3463"/>
    <w:rsid w:val="002C3B4D"/>
    <w:rsid w:val="002D1BAB"/>
    <w:rsid w:val="002D266D"/>
    <w:rsid w:val="002D3926"/>
    <w:rsid w:val="002D5B3D"/>
    <w:rsid w:val="002E0D01"/>
    <w:rsid w:val="002E4F8C"/>
    <w:rsid w:val="002F0B60"/>
    <w:rsid w:val="002F4898"/>
    <w:rsid w:val="002F560C"/>
    <w:rsid w:val="002F5847"/>
    <w:rsid w:val="002F7DF3"/>
    <w:rsid w:val="00301C31"/>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2A96"/>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1CEC"/>
    <w:rsid w:val="00663B8D"/>
    <w:rsid w:val="006700F0"/>
    <w:rsid w:val="00671F37"/>
    <w:rsid w:val="0067345B"/>
    <w:rsid w:val="00680E1B"/>
    <w:rsid w:val="00685035"/>
    <w:rsid w:val="00685770"/>
    <w:rsid w:val="006A395F"/>
    <w:rsid w:val="006A65E2"/>
    <w:rsid w:val="006B7005"/>
    <w:rsid w:val="006C099D"/>
    <w:rsid w:val="006C561B"/>
    <w:rsid w:val="006C7E01"/>
    <w:rsid w:val="006E0935"/>
    <w:rsid w:val="006E353F"/>
    <w:rsid w:val="006E35AB"/>
    <w:rsid w:val="006F1A24"/>
    <w:rsid w:val="006F3399"/>
    <w:rsid w:val="007032A4"/>
    <w:rsid w:val="007038A9"/>
    <w:rsid w:val="00704345"/>
    <w:rsid w:val="00722155"/>
    <w:rsid w:val="00727207"/>
    <w:rsid w:val="00731EA4"/>
    <w:rsid w:val="0073210F"/>
    <w:rsid w:val="00737C39"/>
    <w:rsid w:val="00737F19"/>
    <w:rsid w:val="007423A2"/>
    <w:rsid w:val="00744823"/>
    <w:rsid w:val="00772152"/>
    <w:rsid w:val="0078205A"/>
    <w:rsid w:val="00782BF8"/>
    <w:rsid w:val="007849D9"/>
    <w:rsid w:val="00795D91"/>
    <w:rsid w:val="007A6531"/>
    <w:rsid w:val="007B2D29"/>
    <w:rsid w:val="007B379E"/>
    <w:rsid w:val="007B4DBF"/>
    <w:rsid w:val="007B612E"/>
    <w:rsid w:val="007B7E68"/>
    <w:rsid w:val="007C5458"/>
    <w:rsid w:val="007D59CF"/>
    <w:rsid w:val="007E2DD6"/>
    <w:rsid w:val="007F1183"/>
    <w:rsid w:val="007F50D1"/>
    <w:rsid w:val="007F52D1"/>
    <w:rsid w:val="00806DCC"/>
    <w:rsid w:val="00815A49"/>
    <w:rsid w:val="00816D52"/>
    <w:rsid w:val="00825C9B"/>
    <w:rsid w:val="00831048"/>
    <w:rsid w:val="00834272"/>
    <w:rsid w:val="00845017"/>
    <w:rsid w:val="00851A63"/>
    <w:rsid w:val="008622BF"/>
    <w:rsid w:val="008625C1"/>
    <w:rsid w:val="008635C3"/>
    <w:rsid w:val="008806F9"/>
    <w:rsid w:val="008827C8"/>
    <w:rsid w:val="00895FF8"/>
    <w:rsid w:val="008A57E3"/>
    <w:rsid w:val="008B5BF4"/>
    <w:rsid w:val="008C0CEE"/>
    <w:rsid w:val="008C1B18"/>
    <w:rsid w:val="008C2F88"/>
    <w:rsid w:val="008C6C3F"/>
    <w:rsid w:val="008D46EC"/>
    <w:rsid w:val="008E0E25"/>
    <w:rsid w:val="008E57CE"/>
    <w:rsid w:val="008E61A1"/>
    <w:rsid w:val="008F48AC"/>
    <w:rsid w:val="0091356C"/>
    <w:rsid w:val="009151C8"/>
    <w:rsid w:val="00917EA3"/>
    <w:rsid w:val="00917EE0"/>
    <w:rsid w:val="00921C89"/>
    <w:rsid w:val="00926966"/>
    <w:rsid w:val="00926D03"/>
    <w:rsid w:val="00927BC5"/>
    <w:rsid w:val="00934036"/>
    <w:rsid w:val="00934889"/>
    <w:rsid w:val="0094013B"/>
    <w:rsid w:val="00943236"/>
    <w:rsid w:val="00947DCF"/>
    <w:rsid w:val="0095487E"/>
    <w:rsid w:val="00954E7E"/>
    <w:rsid w:val="009554D9"/>
    <w:rsid w:val="009572F9"/>
    <w:rsid w:val="00960021"/>
    <w:rsid w:val="00962AB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32DC"/>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8CE"/>
    <w:rsid w:val="00B9090A"/>
    <w:rsid w:val="00B92196"/>
    <w:rsid w:val="00B9228D"/>
    <w:rsid w:val="00B94ABF"/>
    <w:rsid w:val="00BA457D"/>
    <w:rsid w:val="00BB1918"/>
    <w:rsid w:val="00BB404B"/>
    <w:rsid w:val="00BC556C"/>
    <w:rsid w:val="00BD348C"/>
    <w:rsid w:val="00BD4684"/>
    <w:rsid w:val="00BD71B4"/>
    <w:rsid w:val="00BD7CF7"/>
    <w:rsid w:val="00BE08A7"/>
    <w:rsid w:val="00BE4391"/>
    <w:rsid w:val="00BF3E48"/>
    <w:rsid w:val="00C16288"/>
    <w:rsid w:val="00C166EC"/>
    <w:rsid w:val="00C17D1D"/>
    <w:rsid w:val="00C369DA"/>
    <w:rsid w:val="00C406F8"/>
    <w:rsid w:val="00C45923"/>
    <w:rsid w:val="00C5312C"/>
    <w:rsid w:val="00C543E7"/>
    <w:rsid w:val="00C61994"/>
    <w:rsid w:val="00C61D71"/>
    <w:rsid w:val="00C70225"/>
    <w:rsid w:val="00C72198"/>
    <w:rsid w:val="00C73C7D"/>
    <w:rsid w:val="00C75005"/>
    <w:rsid w:val="00C82CBA"/>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0B97"/>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3680"/>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235F"/>
    <w:rsid w:val="00EB46E2"/>
    <w:rsid w:val="00EC0045"/>
    <w:rsid w:val="00EC5F57"/>
    <w:rsid w:val="00ED452E"/>
    <w:rsid w:val="00EE1E90"/>
    <w:rsid w:val="00EF0DFD"/>
    <w:rsid w:val="00EF37A8"/>
    <w:rsid w:val="00EF531F"/>
    <w:rsid w:val="00EF6855"/>
    <w:rsid w:val="00F02902"/>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855EE"/>
    <w:rsid w:val="00FA0F2E"/>
    <w:rsid w:val="00FA6C80"/>
    <w:rsid w:val="00FB3F2A"/>
    <w:rsid w:val="00FB5838"/>
    <w:rsid w:val="00FC4EFC"/>
    <w:rsid w:val="00FD24D6"/>
    <w:rsid w:val="00FD72E3"/>
    <w:rsid w:val="00FE06FC"/>
    <w:rsid w:val="00FE4395"/>
    <w:rsid w:val="00FF0315"/>
    <w:rsid w:val="00FF1A04"/>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3E2A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7D59CF"/>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7D59CF"/>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7D59CF"/>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7D59CF"/>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7D59CF"/>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7D59CF"/>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7D59CF"/>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7D59CF"/>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7D59CF"/>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7D59CF"/>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7D59CF"/>
    <w:rPr>
      <w:noProof/>
    </w:rPr>
  </w:style>
  <w:style w:type="character" w:customStyle="1" w:styleId="sclocalcheck">
    <w:name w:val="sc_local_check"/>
    <w:uiPriority w:val="1"/>
    <w:qFormat/>
    <w:rsid w:val="007D59CF"/>
    <w:rPr>
      <w:noProof/>
    </w:rPr>
  </w:style>
  <w:style w:type="character" w:customStyle="1" w:styleId="sctempcheck">
    <w:name w:val="sc_temp_check"/>
    <w:uiPriority w:val="1"/>
    <w:qFormat/>
    <w:rsid w:val="007D59CF"/>
    <w:rPr>
      <w:noProof/>
    </w:rPr>
  </w:style>
  <w:style w:type="character" w:customStyle="1" w:styleId="Heading1Char">
    <w:name w:val="Heading 1 Char"/>
    <w:basedOn w:val="DefaultParagraphFont"/>
    <w:link w:val="Heading1"/>
    <w:uiPriority w:val="9"/>
    <w:rsid w:val="003E2A9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21.docx" TargetMode="External" Id="rId13" /><Relationship Type="http://schemas.openxmlformats.org/officeDocument/2006/relationships/hyperlink" Target="file:///h:\hj\20240229.docx" TargetMode="External" Id="rId18" /><Relationship Type="http://schemas.openxmlformats.org/officeDocument/2006/relationships/hyperlink" Target="file:///h:\sj\20240508.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40502.docx" TargetMode="External" Id="rId21" /><Relationship Type="http://schemas.openxmlformats.org/officeDocument/2006/relationships/hyperlink" Target="https://www.scstatehouse.gov/sess125_2023-2024/prever/1005_20240223.docx" TargetMode="External" Id="rId34" /><Relationship Type="http://schemas.openxmlformats.org/officeDocument/2006/relationships/settings" Target="settings.xml" Id="rId7" /><Relationship Type="http://schemas.openxmlformats.org/officeDocument/2006/relationships/hyperlink" Target="file:///h:\sj\20240131.docx" TargetMode="External" Id="rId12" /><Relationship Type="http://schemas.openxmlformats.org/officeDocument/2006/relationships/hyperlink" Target="file:///h:\hj\20240229.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1005_20240221.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sj\20240228.docx" TargetMode="External" Id="rId16" /><Relationship Type="http://schemas.openxmlformats.org/officeDocument/2006/relationships/hyperlink" Target="file:///h:\hj\20240502.docx" TargetMode="External" Id="rId20" /><Relationship Type="http://schemas.openxmlformats.org/officeDocument/2006/relationships/hyperlink" Target="file:///h:\hj\20240509.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40131.docx" TargetMode="External" Id="rId11" /><Relationship Type="http://schemas.openxmlformats.org/officeDocument/2006/relationships/hyperlink" Target="file:///h:\hj\20240503.docx" TargetMode="External" Id="rId24" /><Relationship Type="http://schemas.openxmlformats.org/officeDocument/2006/relationships/hyperlink" Target="https://www.scstatehouse.gov/sess125_2023-2024/prever/1005_20240202.docx" TargetMode="External" Id="rId32" /><Relationship Type="http://schemas.openxmlformats.org/officeDocument/2006/relationships/hyperlink" Target="https://www.scstatehouse.gov/sess125_2023-2024/prever/1005_20240508.docx"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h:\sj\20240227.docx" TargetMode="External" Id="rId15" /><Relationship Type="http://schemas.openxmlformats.org/officeDocument/2006/relationships/hyperlink" Target="file:///h:\hj\20240502.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1005_20240502.docx" TargetMode="External" Id="rId36" /><Relationship Type="http://schemas.openxmlformats.org/officeDocument/2006/relationships/endnotes" Target="endnotes.xml" Id="rId10" /><Relationship Type="http://schemas.openxmlformats.org/officeDocument/2006/relationships/hyperlink" Target="file:///h:\hj\20240501.docx" TargetMode="External" Id="rId19" /><Relationship Type="http://schemas.openxmlformats.org/officeDocument/2006/relationships/hyperlink" Target="https://www.scstatehouse.gov/sess125_2023-2024/prever/1005_2024013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27.docx" TargetMode="External" Id="rId14" /><Relationship Type="http://schemas.openxmlformats.org/officeDocument/2006/relationships/hyperlink" Target="file:///h:\hj\20240502.docx" TargetMode="External" Id="rId22" /><Relationship Type="http://schemas.openxmlformats.org/officeDocument/2006/relationships/hyperlink" Target="file:///h:\sj\20240508.docx" TargetMode="External" Id="rId27" /><Relationship Type="http://schemas.openxmlformats.org/officeDocument/2006/relationships/hyperlink" Target="https://www.scstatehouse.gov/billsearch.php?billnumbers=1005&amp;session=125&amp;summary=B" TargetMode="External" Id="rId30" /><Relationship Type="http://schemas.openxmlformats.org/officeDocument/2006/relationships/hyperlink" Target="https://www.scstatehouse.gov/sess125_2023-2024/prever/1005_20240501.docx" TargetMode="External" Id="rId35" /><Relationship Type="http://schemas.openxmlformats.org/officeDocument/2006/relationships/hyperlink" Target="https://www.scstatehouse.gov/billsearch.php?billnumbers=1005&amp;session=125&amp;summary=B" TargetMode="External" Id="R0dffc85158f84e99" /><Relationship Type="http://schemas.openxmlformats.org/officeDocument/2006/relationships/hyperlink" Target="https://www.scstatehouse.gov/sess125_2023-2024/prever/1005_20240131.docx" TargetMode="External" Id="R1f797db5cd904573" /><Relationship Type="http://schemas.openxmlformats.org/officeDocument/2006/relationships/hyperlink" Target="https://www.scstatehouse.gov/sess125_2023-2024/prever/1005_20240202.docx" TargetMode="External" Id="R5720e950af224491" /><Relationship Type="http://schemas.openxmlformats.org/officeDocument/2006/relationships/hyperlink" Target="https://www.scstatehouse.gov/sess125_2023-2024/prever/1005_20240221.docx" TargetMode="External" Id="R96ae80a54bf441c5" /><Relationship Type="http://schemas.openxmlformats.org/officeDocument/2006/relationships/hyperlink" Target="https://www.scstatehouse.gov/sess125_2023-2024/prever/1005_20240223.docx" TargetMode="External" Id="R756ef9f6f3fd4143" /><Relationship Type="http://schemas.openxmlformats.org/officeDocument/2006/relationships/hyperlink" Target="https://www.scstatehouse.gov/sess125_2023-2024/prever/1005_20240501.docx" TargetMode="External" Id="Raa9db7a70eb449a5" /><Relationship Type="http://schemas.openxmlformats.org/officeDocument/2006/relationships/hyperlink" Target="https://www.scstatehouse.gov/sess125_2023-2024/prever/1005_20240502.docx" TargetMode="External" Id="Ra907615196e44ead" /><Relationship Type="http://schemas.openxmlformats.org/officeDocument/2006/relationships/hyperlink" Target="https://www.scstatehouse.gov/sess125_2023-2024/prever/1005_20240508.docx" TargetMode="External" Id="R9f518ab30d004c1b" /><Relationship Type="http://schemas.openxmlformats.org/officeDocument/2006/relationships/hyperlink" Target="h:\sj\20240131.docx" TargetMode="External" Id="R8f1fb1d40d804bcc" /><Relationship Type="http://schemas.openxmlformats.org/officeDocument/2006/relationships/hyperlink" Target="h:\sj\20240131.docx" TargetMode="External" Id="R0df382d2665e44e5" /><Relationship Type="http://schemas.openxmlformats.org/officeDocument/2006/relationships/hyperlink" Target="h:\sj\20240221.docx" TargetMode="External" Id="Rcb33c3e3a6fc4202" /><Relationship Type="http://schemas.openxmlformats.org/officeDocument/2006/relationships/hyperlink" Target="h:\sj\20240227.docx" TargetMode="External" Id="Rc2df58ae19d64667" /><Relationship Type="http://schemas.openxmlformats.org/officeDocument/2006/relationships/hyperlink" Target="h:\sj\20240227.docx" TargetMode="External" Id="R5d82d67650bf44dc" /><Relationship Type="http://schemas.openxmlformats.org/officeDocument/2006/relationships/hyperlink" Target="h:\sj\20240228.docx" TargetMode="External" Id="Rc836052d265e4295" /><Relationship Type="http://schemas.openxmlformats.org/officeDocument/2006/relationships/hyperlink" Target="h:\hj\20240229.docx" TargetMode="External" Id="R876be3938a414a92" /><Relationship Type="http://schemas.openxmlformats.org/officeDocument/2006/relationships/hyperlink" Target="h:\hj\20240229.docx" TargetMode="External" Id="R0720370984624f37" /><Relationship Type="http://schemas.openxmlformats.org/officeDocument/2006/relationships/hyperlink" Target="h:\hj\20240501.docx" TargetMode="External" Id="Rf8a98f13f5f044d8" /><Relationship Type="http://schemas.openxmlformats.org/officeDocument/2006/relationships/hyperlink" Target="h:\hj\20240502.docx" TargetMode="External" Id="R884341041dcc4069" /><Relationship Type="http://schemas.openxmlformats.org/officeDocument/2006/relationships/hyperlink" Target="h:\hj\20240502.docx" TargetMode="External" Id="R605ce312fa934fee" /><Relationship Type="http://schemas.openxmlformats.org/officeDocument/2006/relationships/hyperlink" Target="h:\hj\20240502.docx" TargetMode="External" Id="R99e686108c2e4f90" /><Relationship Type="http://schemas.openxmlformats.org/officeDocument/2006/relationships/hyperlink" Target="h:\hj\20240502.docx" TargetMode="External" Id="Ra4f2df3a7fd34f0e" /><Relationship Type="http://schemas.openxmlformats.org/officeDocument/2006/relationships/hyperlink" Target="h:\hj\20240503.docx" TargetMode="External" Id="R1ad723afbdf64efb" /><Relationship Type="http://schemas.openxmlformats.org/officeDocument/2006/relationships/hyperlink" Target="h:\sj\20240508.docx" TargetMode="External" Id="R8ea005d09120466f" /><Relationship Type="http://schemas.openxmlformats.org/officeDocument/2006/relationships/hyperlink" Target="h:\sj\20240508.docx" TargetMode="External" Id="R1c7b0f0934084f54" /><Relationship Type="http://schemas.openxmlformats.org/officeDocument/2006/relationships/hyperlink" Target="h:\sj\20240508.docx" TargetMode="External" Id="R5e2506ff7cc24143" /><Relationship Type="http://schemas.openxmlformats.org/officeDocument/2006/relationships/hyperlink" Target="h:\hj\20240509.docx" TargetMode="External" Id="R31cdab06bf854325" /><Relationship Type="http://schemas.openxmlformats.org/officeDocument/2006/relationships/hyperlink" Target="h:\hj\20240509.docx" TargetMode="External" Id="Rda938351aa9e453e" /><Relationship Type="http://schemas.openxmlformats.org/officeDocument/2006/relationships/hyperlink" Target="https://www.scstatehouse.gov/billsearch.php?billnumbers=1005&amp;session=125&amp;summary=B" TargetMode="External" Id="R1006831665a64800" /><Relationship Type="http://schemas.openxmlformats.org/officeDocument/2006/relationships/hyperlink" Target="https://www.scstatehouse.gov/sess125_2023-2024/prever/1005_20240131.docx" TargetMode="External" Id="R17c0e2aed14a4f83" /><Relationship Type="http://schemas.openxmlformats.org/officeDocument/2006/relationships/hyperlink" Target="https://www.scstatehouse.gov/sess125_2023-2024/prever/1005_20240202.docx" TargetMode="External" Id="R23f1286bbf4c42a1" /><Relationship Type="http://schemas.openxmlformats.org/officeDocument/2006/relationships/hyperlink" Target="https://www.scstatehouse.gov/sess125_2023-2024/prever/1005_20240221.docx" TargetMode="External" Id="R42dc03970a894431" /><Relationship Type="http://schemas.openxmlformats.org/officeDocument/2006/relationships/hyperlink" Target="https://www.scstatehouse.gov/sess125_2023-2024/prever/1005_20240223.docx" TargetMode="External" Id="Rb8f295fa6e0040e7" /><Relationship Type="http://schemas.openxmlformats.org/officeDocument/2006/relationships/hyperlink" Target="https://www.scstatehouse.gov/sess125_2023-2024/prever/1005_20240501.docx" TargetMode="External" Id="R7070cb028ebb46b2" /><Relationship Type="http://schemas.openxmlformats.org/officeDocument/2006/relationships/hyperlink" Target="https://www.scstatehouse.gov/sess125_2023-2024/prever/1005_20240502.docx" TargetMode="External" Id="R67f0705ad24d4557" /><Relationship Type="http://schemas.openxmlformats.org/officeDocument/2006/relationships/hyperlink" Target="https://www.scstatehouse.gov/sess125_2023-2024/prever/1005_20240508.docx" TargetMode="External" Id="R638eb2dc72dc47b0" /><Relationship Type="http://schemas.openxmlformats.org/officeDocument/2006/relationships/hyperlink" Target="h:\sj\20240131.docx" TargetMode="External" Id="R0b88abe8dfa7446f" /><Relationship Type="http://schemas.openxmlformats.org/officeDocument/2006/relationships/hyperlink" Target="h:\sj\20240131.docx" TargetMode="External" Id="R3634d8378c7a4a28" /><Relationship Type="http://schemas.openxmlformats.org/officeDocument/2006/relationships/hyperlink" Target="h:\sj\20240221.docx" TargetMode="External" Id="Ra08b5ce974e5492c" /><Relationship Type="http://schemas.openxmlformats.org/officeDocument/2006/relationships/hyperlink" Target="h:\sj\20240227.docx" TargetMode="External" Id="Rc2c8b24de78f4b98" /><Relationship Type="http://schemas.openxmlformats.org/officeDocument/2006/relationships/hyperlink" Target="h:\sj\20240227.docx" TargetMode="External" Id="R65d7d95f4c0c4b9a" /><Relationship Type="http://schemas.openxmlformats.org/officeDocument/2006/relationships/hyperlink" Target="h:\sj\20240228.docx" TargetMode="External" Id="Rfb65efac136e4275" /><Relationship Type="http://schemas.openxmlformats.org/officeDocument/2006/relationships/hyperlink" Target="h:\hj\20240229.docx" TargetMode="External" Id="Rdc9db4b2c5644a54" /><Relationship Type="http://schemas.openxmlformats.org/officeDocument/2006/relationships/hyperlink" Target="h:\hj\20240229.docx" TargetMode="External" Id="Re4ce645bf6824af0" /><Relationship Type="http://schemas.openxmlformats.org/officeDocument/2006/relationships/hyperlink" Target="h:\hj\20240501.docx" TargetMode="External" Id="R2697e040f929402e" /><Relationship Type="http://schemas.openxmlformats.org/officeDocument/2006/relationships/hyperlink" Target="h:\hj\20240502.docx" TargetMode="External" Id="R1649f0d8437644bd" /><Relationship Type="http://schemas.openxmlformats.org/officeDocument/2006/relationships/hyperlink" Target="h:\hj\20240502.docx" TargetMode="External" Id="R174b852fb34e4fd4" /><Relationship Type="http://schemas.openxmlformats.org/officeDocument/2006/relationships/hyperlink" Target="h:\hj\20240502.docx" TargetMode="External" Id="R29941f20b4f54032" /><Relationship Type="http://schemas.openxmlformats.org/officeDocument/2006/relationships/hyperlink" Target="h:\hj\20240502.docx" TargetMode="External" Id="Ra65c44526a5a48a7" /><Relationship Type="http://schemas.openxmlformats.org/officeDocument/2006/relationships/hyperlink" Target="h:\hj\20240503.docx" TargetMode="External" Id="R1178d75217824ba8" /><Relationship Type="http://schemas.openxmlformats.org/officeDocument/2006/relationships/hyperlink" Target="h:\sj\20240508.docx" TargetMode="External" Id="R7d33d9fa3a224b3b" /><Relationship Type="http://schemas.openxmlformats.org/officeDocument/2006/relationships/hyperlink" Target="h:\sj\20240508.docx" TargetMode="External" Id="Re679d65a1c2f49c6" /><Relationship Type="http://schemas.openxmlformats.org/officeDocument/2006/relationships/hyperlink" Target="h:\sj\20240508.docx" TargetMode="External" Id="R8a9003fd64b5461d" /><Relationship Type="http://schemas.openxmlformats.org/officeDocument/2006/relationships/hyperlink" Target="h:\hj\20240509.docx" TargetMode="External" Id="R335ae67f93cb4c03" /><Relationship Type="http://schemas.openxmlformats.org/officeDocument/2006/relationships/hyperlink" Target="h:\hj\20240509.docx" TargetMode="External" Id="R77242467ac594e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ID>fd970b80-6f50-4963-979b-1b0ca5a6975a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2024-05-09T12:40:02.058553-04:00</T_BILL_DT_VERSION>
  <T_BILL_N_SESSION>125</T_BILL_N_SESSION>
  <T_BILL_N_YEAR>2024</T_BILL_N_YEAR>
  <T_BILL_REQUEST_REQUEST>f0afd860-56b9-469f-858e-d86d72705eb7</T_BILL_REQUEST_REQUEST>
  <T_BILL_R_ORIGINALBILL>23117a43-6d61-4696-861d-1187f34865ae</T_BILL_R_ORIGINALBILL>
  <T_BILL_R_ORIGINALDRAFT>badb6c30-d785-4cd6-83fb-fe6c44f645bf</T_BILL_R_ORIGINALDRAFT>
  <T_BILL_SPONSOR_SPONSOR>3b8c2c6e-6bd5-4500-9b65-6c8815dd72d8</T_BILL_SPONSOR_SPONSOR>
  <T_BILL_T_BILLNUMBER>1005</T_BILL_T_BILLNUMBER>
  <T_BILL_T_BILLTITLE>TO AMEND THE SOUTH CAROLINA CODE OF LAWS BY AMENDING SECTION 50‑25‑1320, RELATING TO MOTOR RESTRICTIONS ON LAKE WILLIAM C. BOWEN, SO AS TO PROHIBIT BOATS, WATERCRAFTS, OR OTHER TYPEs OF VESSELS POWERED BY AN OUTDRIVE OR INBOARD MOTOR HAVING AN ENGINE AUTOMOTIVE HORSEPOWER RATING IN EXCESS OF TWO HUNDRED HORSEPOWER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T_BILL_T_BILLTITLE>
  <T_BILL_T_CHAMBER>senate</T_BILL_T_CHAMBER>
  <T_BILL_T_LEGTYPE>bill_statewide</T_BILL_T_LEGTYPE>
  <T_BILL_T_SECTIONS>[{"SectionUUID":"623bc17a-9a6b-4ca1-bc71-57b45dc32c27","SectionName":"code_section","SectionNumber":1,"SectionType":"code_section","CodeSections":[{"CodeSectionBookmarkName":"cs_T50C25N1320_196834f93","IsConstitutionSection":false,"Identity":"50-25-1320","IsNew":false,"SubSections":[{"Level":1,"Identity":"T50C25N1320S3","SubSectionBookmarkName":"ss_T50C25N1320S3_lv1_8fcc90d68","IsNewSubSection":false,"SubSectionReplacement":""},{"Level":1,"Identity":"T50C25N1320S5","SubSectionBookmarkName":"ss_T50C25N1320S5_lv1_8563ef9bd","IsNewSubSection":false,"SubSectionReplacement":""},{"Level":1,"Identity":"T50C25N1320S4","SubSectionBookmarkName":"ss_T50C25N1320S4_lv1_6ac552c26","IsNewSubSection":false,"SubSectionReplacement":""}],"TitleRelatedTo":"Motor restrictions on Lake William C. Bowen","TitleSoAsTo":"provide that a boat, watercraft, or other type of vessel powered by an outdrive or inboard motor having an engine automotive horsepower rating in excess of two hundred horsepower is permitted and that personal watercraft may not exceed one hundred ninety horsepower","Deleted":false}],"TitleText":"","DisableControls":true,"Deleted":false,"RepealItems":[],"SectionBookmarkName":"bs_num_1_7334fd654"},{"SectionUUID":"d797c4eb-9923-45e5-826c-641e6a568d30","SectionName":"code_section","SectionNumber":2,"SectionType":"code_section","CodeSections":[{"CodeSectionBookmarkName":"cs_T50C25N1350_37889a8ef","IsConstitutionSection":false,"Identity":"50-25-1350","IsNew":false,"SubSections":[{"Level":1,"Identity":"T50C25N1350S1","SubSectionBookmarkName":"ss_T50C25N1350S1_lv1_3f23b0d5e","IsNewSubSection":false,"SubSectionReplacement":""},{"Level":1,"Identity":"T50C25N1350S2","SubSectionBookmarkName":"ss_T50C25N1350S2_lv1_13bcb36b8","IsNewSubSection":false,"SubSectionReplacement":""},{"Level":1,"Identity":"T50C25N1350S3","SubSectionBookmarkName":"ss_T50C25N1350S3_lv1_3566efafa","IsNewSubSection":false,"SubSectionReplacement":""},{"Level":1,"Identity":"T50C25N1350S4","SubSectionBookmarkName":"ss_T50C25N1350S4_lv1_5800b9884","IsNewSubSection":false,"SubSectionReplacement":""}],"TitleRelatedTo":"Waterskiing and towing restrictions on Lake William C. Bowen","TitleSoAsTo":"prohibit the operation of personal watercraft, specialty propcraft, or vessels in excess of idle speed within one hundred feet of a wharf, dock, bulkhead, or pier or within fifty feet of a moored or anchored vessel or person in the water","Deleted":false}],"TitleText":"","DisableControls":false,"Deleted":false,"RepealItems":[],"SectionBookmarkName":"bs_num_2_83e08d74a"},{"SectionUUID":"8f03ca95-8faa-4d43-a9c2-8afc498075bd","SectionName":"standard_eff_date_section","SectionNumber":3,"SectionType":"drafting_clause","CodeSections":[],"TitleText":"","DisableControls":false,"Deleted":false,"RepealItems":[],"SectionBookmarkName":"bs_num_3_lastsection"}]</T_BILL_T_SECTIONS>
  <T_BILL_T_SUBJECT>Lake William C. Bowen</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1044</Words>
  <Characters>5805</Characters>
  <Application>Microsoft Office Word</Application>
  <DocSecurity>0</DocSecurity>
  <Lines>170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1005: Motor Horsepower - South Carolina Legislature Online</dc:title>
  <dc:subject/>
  <dc:creator>Sean Ryan</dc:creator>
  <cp:keywords/>
  <dc:description/>
  <cp:lastModifiedBy>Danny Crook</cp:lastModifiedBy>
  <cp:revision>2</cp:revision>
  <cp:lastPrinted>2024-05-09T17:17:00Z</cp:lastPrinted>
  <dcterms:created xsi:type="dcterms:W3CDTF">2024-06-24T19:22:00Z</dcterms:created>
  <dcterms:modified xsi:type="dcterms:W3CDTF">2024-06-24T19:22:00Z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