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SR-0121JG24.docx</w:t>
      </w:r>
    </w:p>
    <w:p>
      <w:pPr>
        <w:widowControl w:val="false"/>
        <w:spacing w:after="0"/>
        <w:jc w:val="left"/>
      </w:pP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NCIC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82ab9b0a87124b5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Judiciary</w:t>
      </w:r>
      <w:r>
        <w:t xml:space="preserve"> (</w:t>
      </w:r>
      <w:hyperlink w:history="true" r:id="Rfb49cfb82af14fa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b28a34e7e441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c612fe3b764054">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1391" w14:paraId="40FEFADA" w14:textId="4E4C5CC6">
          <w:pPr>
            <w:pStyle w:val="scbilltitle"/>
          </w:pPr>
          <w:r>
            <w:t>TO AMEND THE SOUTH CAROLINA CODE OF LAWS BY AMENDING SECTION 23‑23‑60, RELATING TO CERTIFICATES OF COMPLIANCE, INFORMATION TO BE SUBMITTED RELATING TO QUALIFICATION OF CANDIDATES FOR CERTIFICATION, AND EXPIRATION OF CERTIFICATES FOR LAW ENFOCEMENT OFFICERS SO AS TO PERMIT SLED TO CONDUCT STATE‑ AND FEDERAL‑LEVEL CRIMINAL RECORDS CHECKS ON INDIVIDUALS SEEKING CERTIFICATION.</w:t>
          </w:r>
        </w:p>
      </w:sdtContent>
    </w:sdt>
    <w:bookmarkStart w:name="at_7b02db40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34627e0" w:id="1"/>
      <w:r w:rsidRPr="0094541D">
        <w:t>B</w:t>
      </w:r>
      <w:bookmarkEnd w:id="1"/>
      <w:r w:rsidRPr="0094541D">
        <w:t>e it enacted by the General Assembly of the State of South Carolina:</w:t>
      </w:r>
    </w:p>
    <w:p w:rsidR="000C433E" w:rsidP="000C433E" w:rsidRDefault="000C433E" w14:paraId="34B6ECFF" w14:textId="77777777">
      <w:pPr>
        <w:pStyle w:val="scemptyline"/>
      </w:pPr>
    </w:p>
    <w:p w:rsidR="002A50C8" w:rsidP="002A50C8" w:rsidRDefault="000C433E" w14:paraId="53917F03" w14:textId="77777777">
      <w:pPr>
        <w:pStyle w:val="scdirectionallanguage"/>
      </w:pPr>
      <w:bookmarkStart w:name="bs_num_1_b3689c0c5" w:id="2"/>
      <w:r>
        <w:t>S</w:t>
      </w:r>
      <w:bookmarkEnd w:id="2"/>
      <w:r>
        <w:t>ECTION 1.</w:t>
      </w:r>
      <w:r>
        <w:tab/>
      </w:r>
      <w:bookmarkStart w:name="dl_30174cb23" w:id="3"/>
      <w:r w:rsidR="002A50C8">
        <w:t>S</w:t>
      </w:r>
      <w:bookmarkEnd w:id="3"/>
      <w:r w:rsidR="002A50C8">
        <w:t>ection 23‑23‑60 of the S.C. Code is amended by adding:</w:t>
      </w:r>
    </w:p>
    <w:p w:rsidR="002A50C8" w:rsidP="002A50C8" w:rsidRDefault="002A50C8" w14:paraId="3249C3C1" w14:textId="77777777">
      <w:pPr>
        <w:pStyle w:val="scemptyline"/>
      </w:pPr>
      <w:bookmarkStart w:name="ns_T23C23N60_97434d87f" w:id="4"/>
    </w:p>
    <w:bookmarkEnd w:id="4"/>
    <w:p w:rsidR="000C433E" w:rsidP="002A50C8" w:rsidRDefault="005901DE" w14:paraId="109767A8" w14:textId="7730CD2F">
      <w:pPr>
        <w:pStyle w:val="scnewcodesection"/>
      </w:pPr>
      <w:r>
        <w:tab/>
      </w:r>
      <w:bookmarkStart w:name="ss_SE_lv1_6d34967a0" w:id="5"/>
      <w:r w:rsidR="002A50C8">
        <w:t>(</w:t>
      </w:r>
      <w:bookmarkEnd w:id="5"/>
      <w:r w:rsidR="002A50C8">
        <w:t xml:space="preserve">E) </w:t>
      </w:r>
      <w:r w:rsidRPr="00E109FC" w:rsidR="00E109FC">
        <w:t>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records checks must be reported to the academy and cannot be further disseminated. Any cost associated with the state and federal criminal history background check, supported by fingerprints, shall be the responsibility of the individual seeking certification.</w:t>
      </w:r>
    </w:p>
    <w:p w:rsidRPr="00DF3B44" w:rsidR="007E06BB" w:rsidP="00787433" w:rsidRDefault="007E06BB" w14:paraId="3D8F1FED" w14:textId="68AEAFB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61C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34D1C9" w:rsidR="00685035" w:rsidRPr="007B4AF7" w:rsidRDefault="00861C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433E">
              <w:rPr>
                <w:noProof/>
              </w:rPr>
              <w:t>SR-0121JG24.docx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33E"/>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50C8"/>
    <w:rsid w:val="002A7989"/>
    <w:rsid w:val="002B02F3"/>
    <w:rsid w:val="002C3463"/>
    <w:rsid w:val="002D266D"/>
    <w:rsid w:val="002D5B3D"/>
    <w:rsid w:val="002D7447"/>
    <w:rsid w:val="002E315A"/>
    <w:rsid w:val="002E4F8C"/>
    <w:rsid w:val="002F560C"/>
    <w:rsid w:val="002F5847"/>
    <w:rsid w:val="0030425A"/>
    <w:rsid w:val="003421F1"/>
    <w:rsid w:val="00342576"/>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64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01D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59B"/>
    <w:rsid w:val="006347E9"/>
    <w:rsid w:val="00640C87"/>
    <w:rsid w:val="006454BB"/>
    <w:rsid w:val="00657CF4"/>
    <w:rsid w:val="00661463"/>
    <w:rsid w:val="00661F03"/>
    <w:rsid w:val="00663B8D"/>
    <w:rsid w:val="00663E00"/>
    <w:rsid w:val="00664F48"/>
    <w:rsid w:val="00664FAD"/>
    <w:rsid w:val="0067345B"/>
    <w:rsid w:val="00683986"/>
    <w:rsid w:val="00685035"/>
    <w:rsid w:val="00685770"/>
    <w:rsid w:val="00690DBA"/>
    <w:rsid w:val="00691858"/>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C6C"/>
    <w:rsid w:val="008625C1"/>
    <w:rsid w:val="00867694"/>
    <w:rsid w:val="0087671D"/>
    <w:rsid w:val="008806F9"/>
    <w:rsid w:val="00887957"/>
    <w:rsid w:val="0089254E"/>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4764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3F0"/>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927"/>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776"/>
    <w:rsid w:val="00B1161F"/>
    <w:rsid w:val="00B11661"/>
    <w:rsid w:val="00B13E2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2F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09FC"/>
    <w:rsid w:val="00E1372E"/>
    <w:rsid w:val="00E21D30"/>
    <w:rsid w:val="00E24D9A"/>
    <w:rsid w:val="00E27805"/>
    <w:rsid w:val="00E27A11"/>
    <w:rsid w:val="00E30497"/>
    <w:rsid w:val="00E358A2"/>
    <w:rsid w:val="00E35C9A"/>
    <w:rsid w:val="00E3771B"/>
    <w:rsid w:val="00E40979"/>
    <w:rsid w:val="00E41A9F"/>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139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7&amp;session=125&amp;summary=B" TargetMode="External" Id="Re6b28a34e7e4416f" /><Relationship Type="http://schemas.openxmlformats.org/officeDocument/2006/relationships/hyperlink" Target="https://www.scstatehouse.gov/sess125_2023-2024/prever/1007_20240131.docx" TargetMode="External" Id="Rb1c612fe3b764054" /><Relationship Type="http://schemas.openxmlformats.org/officeDocument/2006/relationships/hyperlink" Target="h:\sj\20240131.docx" TargetMode="External" Id="R82ab9b0a87124b56" /><Relationship Type="http://schemas.openxmlformats.org/officeDocument/2006/relationships/hyperlink" Target="h:\sj\20240131.docx" TargetMode="External" Id="Rfb49cfb82af14f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f5b829cb-105f-4038-8040-882e91f1c577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INTRODATE>2024-01-31</T_BILL_D_INTRODATE>
  <T_BILL_D_SENATEINTRODATE>2024-01-31</T_BILL_D_SENATEINTRODATE>
  <T_BILL_N_INTERNALVERSIONNUMBER>1</T_BILL_N_INTERNALVERSIONNUMBER>
  <T_BILL_N_SESSION>125</T_BILL_N_SESSION>
  <T_BILL_N_VERSIONNUMBER>1</T_BILL_N_VERSIONNUMBER>
  <T_BILL_N_YEAR>2024</T_BILL_N_YEAR>
  <T_BILL_REQUEST_REQUEST>fefa41fa-e3e2-4962-914f-c5f66f8f2de3</T_BILL_REQUEST_REQUEST>
  <T_BILL_R_ORIGINALDRAFT>fe4379f8-fe3c-44ca-a3e9-ae7fe6c073d6</T_BILL_R_ORIGINALDRAFT>
  <T_BILL_SPONSOR_SPONSOR>dab29b00-5600-4790-8024-89308cb441b1</T_BILL_SPONSOR_SPONSOR>
  <T_BILL_T_BILLNAME>[1007]</T_BILL_T_BILLNAME>
  <T_BILL_T_BILLNUMBER>1007</T_BILL_T_BILLNUMBER>
  <T_BILL_T_BILLTITLE>TO AMEND THE SOUTH CAROLINA CODE OF LAWS BY AMENDING SECTION 23‑23‑60, RELATING TO CERTIFICATES OF COMPLIANCE, INFORMATION TO BE SUBMITTED RELATING TO QUALIFICATION OF CANDIDATES FOR CERTIFICATION, AND EXPIRATION OF CERTIFICATES FOR LAW ENFOCEMENT OFFICERS SO AS TO PERMIT SLED TO CONDUCT STATE‑ AND FEDERAL‑LEVEL CRIMINAL RECORDS CHECKS ON INDIVIDUALS SEEKING CERTIFICATION.</T_BILL_T_BILLTITLE>
  <T_BILL_T_CHAMBER>senate</T_BILL_T_CHAMBER>
  <T_BILL_T_FILENAME> </T_BILL_T_FILENAME>
  <T_BILL_T_LEGTYPE>bill_statewide</T_BILL_T_LEGTYPE>
  <T_BILL_T_SECTIONS>[{"SectionUUID":"fb40a23c-9259-4f5d-849e-f46d126cceb2","SectionName":"code_section","SectionNumber":1,"SectionType":"code_section","CodeSections":[{"CodeSectionBookmarkName":"ns_T23C23N60_97434d87f","IsConstitutionSection":false,"Identity":"23-23-60","IsNew":true,"SubSections":[{"Level":1,"Identity":"SE","SubSectionBookmarkName":"ss_SE_lv1_6d34967a0","IsNewSubSection":true,"SubSectionReplacement":""}],"TitleRelatedTo":"Certificates of compliance, information to be submitted relating to qualification of candidates for certification, and expiration of certificates for law enfocement officers","TitleSoAsTo":"permit SLED to conduct state- and federal-level criminal records checks on individuals seeking certification","Deleted":false}],"TitleText":"","DisableControls":false,"Deleted":false,"RepealItems":[],"SectionBookmarkName":"bs_num_1_b3689c0c5"},{"SectionUUID":"8f03ca95-8faa-4d43-a9c2-8afc498075bd","SectionName":"standard_eff_date_section","SectionNumber":2,"SectionType":"drafting_clause","CodeSections":[],"TitleText":"","DisableControls":false,"Deleted":false,"RepealItems":[],"SectionBookmarkName":"bs_num_2_lastsection"}]</T_BILL_T_SECTIONS>
  <T_BILL_T_SUBJECT>NCIC</T_BILL_T_SUBJECT>
  <T_BILL_UR_DRAFTER>jessicagodwin@scsenate.gov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1292</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2024-01-30T18:24:00Z</dcterms:created>
  <dcterms:modified xsi:type="dcterms:W3CDTF">2024-01-30T18:24:00Z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