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 Johnson, Fanning and Climer</w:t>
      </w:r>
    </w:p>
    <w:p>
      <w:pPr>
        <w:widowControl w:val="false"/>
        <w:spacing w:after="0"/>
        <w:jc w:val="left"/>
      </w:pPr>
      <w:r>
        <w:rPr>
          <w:rFonts w:ascii="Times New Roman"/>
          <w:sz w:val="22"/>
        </w:rPr>
        <w:t xml:space="preserve">Document Path: SR-0516KM24.docx</w:t>
      </w:r>
    </w:p>
    <w:p>
      <w:pPr>
        <w:widowControl w:val="false"/>
        <w:spacing w:after="0"/>
        <w:jc w:val="left"/>
      </w:pPr>
    </w:p>
    <w:p>
      <w:pPr>
        <w:widowControl w:val="false"/>
        <w:spacing w:after="0"/>
        <w:jc w:val="left"/>
      </w:pPr>
      <w:r>
        <w:rPr>
          <w:rFonts w:ascii="Times New Roman"/>
          <w:sz w:val="22"/>
        </w:rPr>
        <w:t xml:space="preserve">Introduced in the Senate on February 6,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Catawba Indian Nation license plate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Senate</w:t>
      </w:r>
      <w:r>
        <w:tab/>
        <w:t xml:space="preserve">Introduced and read first time</w:t>
      </w:r>
      <w:r>
        <w:t xml:space="preserve"> (</w:t>
      </w:r>
      <w:hyperlink w:history="true" r:id="R6da3c68f4096434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Referred to Committee on</w:t>
      </w:r>
      <w:r>
        <w:rPr>
          <w:b/>
        </w:rPr>
        <w:t xml:space="preserve"> Transportation</w:t>
      </w:r>
      <w:r>
        <w:t xml:space="preserve"> (</w:t>
      </w:r>
      <w:hyperlink w:history="true" r:id="R69a7005983fb4260">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5f36b352b6b47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caefb64db94329">
        <w:r>
          <w:rPr>
            <w:rStyle w:val="Hyperlink"/>
            <w:u w:val="single"/>
          </w:rPr>
          <w:t>02/06/2024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D2C5F" w14:paraId="40FEFADA" w14:textId="17A2F570">
          <w:pPr>
            <w:pStyle w:val="scbilltitle"/>
          </w:pPr>
          <w:r>
            <w:t>TO AMEND THE SOUTH CAROLINA CODE OF LAWS BY AMENDING SECTION 56‑3‑7340, RELATING TO NATIVE AMERICAN SPECIAL LICENSE PLATES, SO AS TO PROVIDE THAT THE DEPARTMENT OF MOTOR VEHICLES MAY ISSUE “CATAWBA INDIAN NATION” SPECIAL LICENSE PLATES TO OWNERS OF PRIVATE PASSENGER MOTOR VEHICLES REGISTERED IN THEIR NAMES.</w:t>
          </w:r>
        </w:p>
      </w:sdtContent>
    </w:sdt>
    <w:bookmarkStart w:name="at_8725b3e4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aee66468" w:id="1"/>
      <w:r w:rsidRPr="0094541D">
        <w:t>B</w:t>
      </w:r>
      <w:bookmarkEnd w:id="1"/>
      <w:r w:rsidRPr="0094541D">
        <w:t>e it enacted by the General Assembly of the State of South Carolina:</w:t>
      </w:r>
    </w:p>
    <w:p w:rsidR="00E25C02" w:rsidP="00E25C02" w:rsidRDefault="00E25C02" w14:paraId="15FA23F7" w14:textId="77777777">
      <w:pPr>
        <w:pStyle w:val="scemptyline"/>
      </w:pPr>
    </w:p>
    <w:p w:rsidR="00E25C02" w:rsidP="00E25C02" w:rsidRDefault="00E25C02" w14:paraId="483CECAA" w14:textId="77777777">
      <w:pPr>
        <w:pStyle w:val="scdirectionallanguage"/>
      </w:pPr>
      <w:bookmarkStart w:name="bs_num_1_bf6c7150b" w:id="2"/>
      <w:r>
        <w:t>S</w:t>
      </w:r>
      <w:bookmarkEnd w:id="2"/>
      <w:r>
        <w:t>ECTION 1.</w:t>
      </w:r>
      <w:r>
        <w:tab/>
      </w:r>
      <w:bookmarkStart w:name="dl_20fbf636c" w:id="3"/>
      <w:r>
        <w:t>S</w:t>
      </w:r>
      <w:bookmarkEnd w:id="3"/>
      <w:r>
        <w:t>ection 56‑3‑7340 of the S.C. Code is amended to read:</w:t>
      </w:r>
    </w:p>
    <w:p w:rsidR="00E25C02" w:rsidP="00E25C02" w:rsidRDefault="00E25C02" w14:paraId="6CCF8522" w14:textId="77777777">
      <w:pPr>
        <w:pStyle w:val="scemptyline"/>
      </w:pPr>
    </w:p>
    <w:p w:rsidR="00E25C02" w:rsidP="00E25C02" w:rsidRDefault="00E25C02" w14:paraId="67A777A1" w14:textId="359912A4">
      <w:pPr>
        <w:pStyle w:val="sccodifiedsection"/>
      </w:pPr>
      <w:r>
        <w:tab/>
      </w:r>
      <w:bookmarkStart w:name="cs_T56C3N7340_9ae87a4ef" w:id="4"/>
      <w:r>
        <w:t>S</w:t>
      </w:r>
      <w:bookmarkEnd w:id="4"/>
      <w:r>
        <w:t>ection 56‑3‑7340.</w:t>
      </w:r>
      <w:r>
        <w:tab/>
      </w:r>
      <w:bookmarkStart w:name="up_4ca1987ed" w:id="5"/>
      <w:r>
        <w:t>(</w:t>
      </w:r>
      <w:bookmarkEnd w:id="5"/>
      <w:r>
        <w:t>A) The Department of Motor Vehicles may issue “Native American” special license plates to owners of private passenger motor vehicles registered in their names. The requirements for production and distribution of the plate are those set forth in Section 56‑3‑8100. The biennial fee for this plate is the regular registration fee set forth in Article 5, Chapter 3 of this title plus an additional fee of thirty dollars. Any portion of the additional thirty‑dollar fee not set aside by the Comptroller General to defray costs of production and distribution must be distributed to the Native American Prison Program of South Carolina.</w:t>
      </w:r>
    </w:p>
    <w:p w:rsidR="00907D6D" w:rsidP="00E25C02" w:rsidRDefault="00907D6D" w14:paraId="0B464E3F" w14:textId="3B34BC3B">
      <w:pPr>
        <w:pStyle w:val="sccodifiedsection"/>
      </w:pPr>
      <w:r>
        <w:rPr>
          <w:rStyle w:val="scinsert"/>
        </w:rPr>
        <w:tab/>
      </w:r>
      <w:bookmarkStart w:name="ss_T56C3N7340SB_lv1_013e3a9c8" w:id="6"/>
      <w:r>
        <w:rPr>
          <w:rStyle w:val="scinsert"/>
        </w:rPr>
        <w:t>(</w:t>
      </w:r>
      <w:bookmarkEnd w:id="6"/>
      <w:r>
        <w:rPr>
          <w:rStyle w:val="scinsert"/>
        </w:rPr>
        <w:t xml:space="preserve">B) </w:t>
      </w:r>
      <w:r w:rsidRPr="00907D6D">
        <w:rPr>
          <w:rStyle w:val="scinsert"/>
        </w:rPr>
        <w:t>The Department of Motor Vehicles may issue</w:t>
      </w:r>
      <w:r>
        <w:rPr>
          <w:rStyle w:val="scinsert"/>
        </w:rPr>
        <w:t xml:space="preserve"> “</w:t>
      </w:r>
      <w:r w:rsidRPr="00907D6D">
        <w:rPr>
          <w:rStyle w:val="scinsert"/>
        </w:rPr>
        <w:t>Catawba Indian Nation</w:t>
      </w:r>
      <w:r>
        <w:rPr>
          <w:rStyle w:val="scinsert"/>
        </w:rPr>
        <w:t xml:space="preserve">” </w:t>
      </w:r>
      <w:r w:rsidRPr="00907D6D">
        <w:rPr>
          <w:rStyle w:val="scinsert"/>
        </w:rPr>
        <w:t>special license plates to owners of private passenger motor vehicles registered in their names.</w:t>
      </w:r>
      <w:r w:rsidR="006B288A">
        <w:rPr>
          <w:rStyle w:val="scinsert"/>
        </w:rPr>
        <w:t xml:space="preserve"> Only members of the Catawba Indian Nation are eligible to receive a license plate produced pursuant to this section. A member of the Catawba Indian Nation applying for the license plate must produce with the license plate application an official document from the Catawba Indian Nation verifying membership.</w:t>
      </w:r>
      <w:r>
        <w:rPr>
          <w:rStyle w:val="scinsert"/>
        </w:rPr>
        <w:t xml:space="preserve"> </w:t>
      </w:r>
      <w:r w:rsidRPr="00907D6D">
        <w:rPr>
          <w:rStyle w:val="scinsert"/>
        </w:rPr>
        <w:t>The requirements for production and distribution of the plate are those set forth in Section</w:t>
      </w:r>
      <w:r>
        <w:rPr>
          <w:rStyle w:val="scinsert"/>
        </w:rPr>
        <w:t xml:space="preserve"> </w:t>
      </w:r>
      <w:r w:rsidRPr="00907D6D">
        <w:rPr>
          <w:rStyle w:val="scinsert"/>
        </w:rPr>
        <w:t>56‑3‑8100</w:t>
      </w:r>
      <w:r>
        <w:rPr>
          <w:rStyle w:val="scinsert"/>
        </w:rPr>
        <w:t xml:space="preserve">. </w:t>
      </w:r>
      <w:r w:rsidRPr="00907D6D">
        <w:rPr>
          <w:rStyle w:val="scinsert"/>
        </w:rPr>
        <w:t xml:space="preserve">The biennial fee for this plate is the regular registration fee set forth in Article 5, Chapter 3 of this title plus an additional fee of </w:t>
      </w:r>
      <w:r w:rsidR="00260493">
        <w:rPr>
          <w:rStyle w:val="scinsert"/>
        </w:rPr>
        <w:t>thirty</w:t>
      </w:r>
      <w:r w:rsidRPr="00907D6D">
        <w:rPr>
          <w:rStyle w:val="scinsert"/>
        </w:rPr>
        <w:t xml:space="preserve"> dollars. Any portion of the additional </w:t>
      </w:r>
      <w:r w:rsidR="00260493">
        <w:rPr>
          <w:rStyle w:val="scinsert"/>
        </w:rPr>
        <w:t>thirty</w:t>
      </w:r>
      <w:r w:rsidRPr="00907D6D">
        <w:rPr>
          <w:rStyle w:val="scinsert"/>
        </w:rPr>
        <w:t>‑dollar fee not set aside by the Comptroller General to defray costs of production and distribution must be distributed to the Native American Prison Program of South Carolina.</w:t>
      </w:r>
    </w:p>
    <w:p w:rsidRPr="00DF3B44" w:rsidR="007E06BB" w:rsidP="00787433" w:rsidRDefault="007E06BB" w14:paraId="3D8F1FED" w14:textId="38426EF5">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B477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1ED8163" w:rsidR="00685035" w:rsidRPr="007B4AF7" w:rsidRDefault="00F05EF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5C02">
              <w:rPr>
                <w:noProof/>
              </w:rPr>
              <w:t>SR-0516KM24.docx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653B"/>
    <w:rsid w:val="00091EEB"/>
    <w:rsid w:val="000A3C25"/>
    <w:rsid w:val="000B4C02"/>
    <w:rsid w:val="000B5B4A"/>
    <w:rsid w:val="000B7FE1"/>
    <w:rsid w:val="000C3E88"/>
    <w:rsid w:val="000C46B9"/>
    <w:rsid w:val="000C58E4"/>
    <w:rsid w:val="000C6F9A"/>
    <w:rsid w:val="000D2F44"/>
    <w:rsid w:val="000D33E4"/>
    <w:rsid w:val="000D6333"/>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A27CB"/>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0493"/>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3279"/>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1925"/>
    <w:rsid w:val="00466CD0"/>
    <w:rsid w:val="00472E12"/>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3744"/>
    <w:rsid w:val="0054531B"/>
    <w:rsid w:val="00546C24"/>
    <w:rsid w:val="005476FF"/>
    <w:rsid w:val="005516F6"/>
    <w:rsid w:val="00552842"/>
    <w:rsid w:val="00554E89"/>
    <w:rsid w:val="00564B58"/>
    <w:rsid w:val="00572281"/>
    <w:rsid w:val="005801DD"/>
    <w:rsid w:val="00590B07"/>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288A"/>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2186"/>
    <w:rsid w:val="00887957"/>
    <w:rsid w:val="008A57E3"/>
    <w:rsid w:val="008B5BF4"/>
    <w:rsid w:val="008C0CEE"/>
    <w:rsid w:val="008C1B18"/>
    <w:rsid w:val="008D46EC"/>
    <w:rsid w:val="008E0E25"/>
    <w:rsid w:val="008E61A1"/>
    <w:rsid w:val="00907D6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5D78"/>
    <w:rsid w:val="00A92F6F"/>
    <w:rsid w:val="00A97523"/>
    <w:rsid w:val="00AA7824"/>
    <w:rsid w:val="00AB0FA3"/>
    <w:rsid w:val="00AB73BF"/>
    <w:rsid w:val="00AC335C"/>
    <w:rsid w:val="00AC463E"/>
    <w:rsid w:val="00AD203F"/>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9AF"/>
    <w:rsid w:val="00BB0725"/>
    <w:rsid w:val="00BC408A"/>
    <w:rsid w:val="00BC5023"/>
    <w:rsid w:val="00BC556C"/>
    <w:rsid w:val="00BD2C5F"/>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4771"/>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62CC"/>
    <w:rsid w:val="00DA1AA0"/>
    <w:rsid w:val="00DA512B"/>
    <w:rsid w:val="00DC44A8"/>
    <w:rsid w:val="00DE4BEE"/>
    <w:rsid w:val="00DE5B3D"/>
    <w:rsid w:val="00DE7112"/>
    <w:rsid w:val="00DF19BE"/>
    <w:rsid w:val="00DF3B44"/>
    <w:rsid w:val="00E1372E"/>
    <w:rsid w:val="00E21D30"/>
    <w:rsid w:val="00E24D9A"/>
    <w:rsid w:val="00E25C02"/>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0DB8"/>
    <w:rsid w:val="00F13D87"/>
    <w:rsid w:val="00F149E5"/>
    <w:rsid w:val="00F15E33"/>
    <w:rsid w:val="00F17DA2"/>
    <w:rsid w:val="00F22EC0"/>
    <w:rsid w:val="00F25C47"/>
    <w:rsid w:val="00F27D7B"/>
    <w:rsid w:val="00F31D34"/>
    <w:rsid w:val="00F342A1"/>
    <w:rsid w:val="00F368F3"/>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71CA"/>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907D6D"/>
    <w:pPr>
      <w:spacing w:after="0" w:line="240" w:lineRule="auto"/>
    </w:pPr>
    <w:rPr>
      <w:lang w:val="en-US"/>
    </w:rPr>
  </w:style>
  <w:style w:type="character" w:styleId="CommentReference">
    <w:name w:val="annotation reference"/>
    <w:basedOn w:val="DefaultParagraphFont"/>
    <w:uiPriority w:val="99"/>
    <w:semiHidden/>
    <w:unhideWhenUsed/>
    <w:rsid w:val="00D962CC"/>
    <w:rPr>
      <w:sz w:val="16"/>
      <w:szCs w:val="16"/>
    </w:rPr>
  </w:style>
  <w:style w:type="paragraph" w:styleId="CommentText">
    <w:name w:val="annotation text"/>
    <w:basedOn w:val="Normal"/>
    <w:link w:val="CommentTextChar"/>
    <w:uiPriority w:val="99"/>
    <w:unhideWhenUsed/>
    <w:rsid w:val="00D962CC"/>
    <w:pPr>
      <w:spacing w:line="240" w:lineRule="auto"/>
    </w:pPr>
    <w:rPr>
      <w:sz w:val="20"/>
      <w:szCs w:val="20"/>
    </w:rPr>
  </w:style>
  <w:style w:type="character" w:customStyle="1" w:styleId="CommentTextChar">
    <w:name w:val="Comment Text Char"/>
    <w:basedOn w:val="DefaultParagraphFont"/>
    <w:link w:val="CommentText"/>
    <w:uiPriority w:val="99"/>
    <w:rsid w:val="00D962CC"/>
    <w:rPr>
      <w:sz w:val="20"/>
      <w:szCs w:val="20"/>
      <w:lang w:val="en-US"/>
    </w:rPr>
  </w:style>
  <w:style w:type="paragraph" w:styleId="CommentSubject">
    <w:name w:val="annotation subject"/>
    <w:basedOn w:val="CommentText"/>
    <w:next w:val="CommentText"/>
    <w:link w:val="CommentSubjectChar"/>
    <w:uiPriority w:val="99"/>
    <w:semiHidden/>
    <w:unhideWhenUsed/>
    <w:rsid w:val="00D962CC"/>
    <w:rPr>
      <w:b/>
      <w:bCs/>
    </w:rPr>
  </w:style>
  <w:style w:type="character" w:customStyle="1" w:styleId="CommentSubjectChar">
    <w:name w:val="Comment Subject Char"/>
    <w:basedOn w:val="CommentTextChar"/>
    <w:link w:val="CommentSubject"/>
    <w:uiPriority w:val="99"/>
    <w:semiHidden/>
    <w:rsid w:val="00D962C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22&amp;session=125&amp;summary=B" TargetMode="External" Id="Rb5f36b352b6b47cb" /><Relationship Type="http://schemas.openxmlformats.org/officeDocument/2006/relationships/hyperlink" Target="https://www.scstatehouse.gov/sess125_2023-2024/prever/1022_20240206.docx" TargetMode="External" Id="R88caefb64db94329" /><Relationship Type="http://schemas.openxmlformats.org/officeDocument/2006/relationships/hyperlink" Target="h:\sj\20240206.docx" TargetMode="External" Id="R6da3c68f40964342" /><Relationship Type="http://schemas.openxmlformats.org/officeDocument/2006/relationships/hyperlink" Target="h:\sj\20240206.docx" TargetMode="External" Id="R69a7005983fb42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f0e7fc60-22d4-44ae-8346-6ab192eda9c4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2024-02-06T00:00:00-05:00</T_BILL_DT_VERSION>
  <T_BILL_D_INTRODATE>2024-02-06</T_BILL_D_INTRODATE>
  <T_BILL_D_SENATEINTRODATE>2024-02-06</T_BILL_D_SENATEINTRODATE>
  <T_BILL_N_INTERNALVERSIONNUMBER>1</T_BILL_N_INTERNALVERSIONNUMBER>
  <T_BILL_N_SESSION>125</T_BILL_N_SESSION>
  <T_BILL_N_VERSIONNUMBER>1</T_BILL_N_VERSIONNUMBER>
  <T_BILL_N_YEAR>2024</T_BILL_N_YEAR>
  <T_BILL_REQUEST_REQUEST>4a5acc55-420e-4003-ad12-48057f807c84</T_BILL_REQUEST_REQUEST>
  <T_BILL_R_ORIGINALDRAFT>66d8108a-7fb8-4861-8cda-d3576da273b7</T_BILL_R_ORIGINALDRAFT>
  <T_BILL_SPONSOR_SPONSOR>c62f0895-b7b3-4b64-bd52-d949389833fb</T_BILL_SPONSOR_SPONSOR>
  <T_BILL_T_BILLNAME>[1022]</T_BILL_T_BILLNAME>
  <T_BILL_T_BILLNUMBER>1022</T_BILL_T_BILLNUMBER>
  <T_BILL_T_BILLTITLE>TO AMEND THE SOUTH CAROLINA CODE OF LAWS BY AMENDING SECTION 56‑3‑7340, RELATING TO NATIVE AMERICAN SPECIAL LICENSE PLATES, SO AS TO PROVIDE THAT THE DEPARTMENT OF MOTOR VEHICLES MAY ISSUE “CATAWBA INDIAN NATION” SPECIAL LICENSE PLATES TO OWNERS OF PRIVATE PASSENGER MOTOR VEHICLES REGISTERED IN THEIR NAMES.</T_BILL_T_BILLTITLE>
  <T_BILL_T_CHAMBER>senate</T_BILL_T_CHAMBER>
  <T_BILL_T_FILENAME> </T_BILL_T_FILENAME>
  <T_BILL_T_LEGTYPE>bill_statewide</T_BILL_T_LEGTYPE>
  <T_BILL_T_SECTIONS>[{"SectionUUID":"03c732d5-a91a-4eb9-bd7b-c6d2951985d6","SectionName":"code_section","SectionNumber":1,"SectionType":"code_section","CodeSections":[{"CodeSectionBookmarkName":"cs_T56C3N7340_9ae87a4ef","IsConstitutionSection":false,"Identity":"56-3-7340","IsNew":false,"SubSections":[{"Level":1,"Identity":"T56C3N7340SB","SubSectionBookmarkName":"ss_T56C3N7340SB_lv1_013e3a9c8","IsNewSubSection":false,"SubSectionReplacement":""}],"TitleRelatedTo":"Native American special license plates","TitleSoAsTo":"provide that the Department of Motor Vehicles may issue “Catawba Indian Nation” special license plates to owners of private passenger motor vehicles registered in their names","Deleted":false}],"TitleText":"","DisableControls":false,"Deleted":false,"RepealItems":[],"SectionBookmarkName":"bs_num_1_bf6c7150b"},{"SectionUUID":"8f03ca95-8faa-4d43-a9c2-8afc498075bd","SectionName":"standard_eff_date_section","SectionNumber":2,"SectionType":"drafting_clause","CodeSections":[],"TitleText":"","DisableControls":false,"Deleted":false,"RepealItems":[],"SectionBookmarkName":"bs_num_2_lastsection"}]</T_BILL_T_SECTIONS>
  <T_BILL_T_SUBJECT>Catawba Indian Nation license plate</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1798</Characters>
  <Application>Microsoft Office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dcterms:created xsi:type="dcterms:W3CDTF">2024-02-06T14:04:00Z</dcterms:created>
  <dcterms:modified xsi:type="dcterms:W3CDTF">2024-02-06T14:04:00Z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