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LC-0039PH23.docx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Agriculture and Natural Resources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Pesticides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c59e7eabfa4474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be7448301c9640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5a5434c370848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e87fa78a5045dd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832E0" w:rsidRDefault="00432135" w14:paraId="47642A99" w14:textId="2F4E985B">
      <w:pPr>
        <w:pStyle w:val="scemptylineheader"/>
      </w:pPr>
    </w:p>
    <w:p w:rsidRPr="00BB0725" w:rsidR="00A73EFA" w:rsidP="00E832E0" w:rsidRDefault="00A73EFA" w14:paraId="7B72410E" w14:textId="75379979">
      <w:pPr>
        <w:pStyle w:val="scemptylineheader"/>
      </w:pPr>
    </w:p>
    <w:p w:rsidRPr="00BB0725" w:rsidR="00A73EFA" w:rsidP="00E832E0" w:rsidRDefault="00A73EFA" w14:paraId="6AD935C9" w14:textId="71079C8F">
      <w:pPr>
        <w:pStyle w:val="scemptylineheader"/>
      </w:pPr>
    </w:p>
    <w:p w:rsidRPr="00DF3B44" w:rsidR="00A73EFA" w:rsidP="00E832E0" w:rsidRDefault="00A73EFA" w14:paraId="51A98227" w14:textId="4C0DFF7A">
      <w:pPr>
        <w:pStyle w:val="scemptylineheader"/>
      </w:pPr>
    </w:p>
    <w:p w:rsidRPr="00DF3B44" w:rsidR="00A73EFA" w:rsidP="00E832E0" w:rsidRDefault="00A73EFA" w14:paraId="3858851A" w14:textId="500EC9F4">
      <w:pPr>
        <w:pStyle w:val="scemptylineheader"/>
      </w:pPr>
    </w:p>
    <w:p w:rsidRPr="00DF3B44" w:rsidR="00A73EFA" w:rsidP="00E832E0" w:rsidRDefault="00A73EFA" w14:paraId="4E3DDE20" w14:textId="62667F4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52CF0" w14:paraId="40FEFADA" w14:textId="603595C2">
          <w:pPr>
            <w:pStyle w:val="scbilltitle"/>
            <w:tabs>
              <w:tab w:val="left" w:pos="2104"/>
            </w:tabs>
          </w:pPr>
          <w:r>
            <w:t>to amend the South Carolina Code of Laws by amending Section 46</w:t>
          </w:r>
          <w:r w:rsidR="00435383">
            <w:t>‑</w:t>
          </w:r>
          <w:r>
            <w:t>9</w:t>
          </w:r>
          <w:r w:rsidR="00435383">
            <w:t>‑</w:t>
          </w:r>
          <w:r>
            <w:t>110, relating to circumstances in which local ordinances are void, so as to PROVIDE THAT A UNIT OF LOCAL GOVERNMENT MAY ADOPT AN ORDINANCE RESTRICTING THE USE OF CERTAIN PESTICIDE PRODUCTS.</w:t>
          </w:r>
        </w:p>
      </w:sdtContent>
    </w:sdt>
    <w:bookmarkStart w:name="at_5d5cff64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BA6134" w:rsidP="00BA6134" w:rsidRDefault="00BA6134" w14:paraId="57FB6312" w14:textId="77777777">
      <w:pPr>
        <w:pStyle w:val="scenactingwords"/>
      </w:pPr>
      <w:bookmarkStart w:name="ew_ef45aaf9c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BA6134" w:rsidP="00AD7721" w:rsidRDefault="00BA6134" w14:paraId="62147DC2" w14:textId="77777777">
      <w:pPr>
        <w:pStyle w:val="scemptyline"/>
      </w:pPr>
    </w:p>
    <w:p w:rsidR="00BA6134" w:rsidP="00AD7721" w:rsidRDefault="00BA6134" w14:paraId="47295B9C" w14:textId="76A412E1">
      <w:pPr>
        <w:pStyle w:val="scdirectionallanguage"/>
      </w:pPr>
      <w:bookmarkStart w:name="bs_num_1_a734a126e" w:id="2"/>
      <w:r>
        <w:rPr>
          <w:rFonts w:eastAsia="Times New Roman"/>
        </w:rPr>
        <w:t>S</w:t>
      </w:r>
      <w:bookmarkEnd w:id="2"/>
      <w:r>
        <w:t xml:space="preserve">ECTION </w:t>
      </w:r>
      <w:r>
        <w:rPr>
          <w:rFonts w:eastAsia="Times New Roman"/>
        </w:rPr>
        <w:t>1.</w:t>
      </w:r>
      <w:r>
        <w:tab/>
      </w:r>
      <w:bookmarkStart w:name="dl_0e8e7d613" w:id="3"/>
      <w:r>
        <w:rPr>
          <w:rFonts w:eastAsia="Times New Roman"/>
        </w:rPr>
        <w:t>S</w:t>
      </w:r>
      <w:bookmarkEnd w:id="3"/>
      <w:r>
        <w:t>ection 46</w:t>
      </w:r>
      <w:r w:rsidR="00435383">
        <w:t>‑</w:t>
      </w:r>
      <w:r>
        <w:t>9</w:t>
      </w:r>
      <w:r w:rsidR="00435383">
        <w:t>‑</w:t>
      </w:r>
      <w:r>
        <w:t xml:space="preserve">110 of the </w:t>
      </w:r>
      <w:r w:rsidR="005C6444">
        <w:t>S.C.</w:t>
      </w:r>
      <w:r>
        <w:t xml:space="preserve"> Code is amended to read:</w:t>
      </w:r>
    </w:p>
    <w:p w:rsidR="00BA6134" w:rsidP="00AD7721" w:rsidRDefault="00BA6134" w14:paraId="18AC4B3D" w14:textId="77777777">
      <w:pPr>
        <w:pStyle w:val="scemptyline"/>
      </w:pPr>
    </w:p>
    <w:p w:rsidR="00BA6134" w:rsidP="00BA6134" w:rsidRDefault="00BA6134" w14:paraId="24CF154A" w14:textId="02838A4F">
      <w:pPr>
        <w:pStyle w:val="sccodifiedsection"/>
      </w:pPr>
      <w:r>
        <w:tab/>
      </w:r>
      <w:bookmarkStart w:name="cs_T46C9N110_ab1c8370e" w:id="4"/>
      <w:bookmarkEnd w:id="4"/>
      <w:r w:rsidRPr="00ED3425">
        <w:rPr>
          <w:lang w:val="en-PH"/>
        </w:rPr>
        <w:t>S</w:t>
      </w:r>
      <w:r>
        <w:rPr>
          <w:lang w:val="en-PH"/>
        </w:rPr>
        <w:t>ection</w:t>
      </w:r>
      <w:r w:rsidRPr="00ED3425">
        <w:rPr>
          <w:lang w:val="en-PH"/>
        </w:rPr>
        <w:t xml:space="preserve"> 46</w:t>
      </w:r>
      <w:r w:rsidR="00435383">
        <w:rPr>
          <w:lang w:val="en-PH"/>
        </w:rPr>
        <w:t>‑</w:t>
      </w:r>
      <w:r w:rsidRPr="00ED3425">
        <w:rPr>
          <w:lang w:val="en-PH"/>
        </w:rPr>
        <w:t>9</w:t>
      </w:r>
      <w:r w:rsidR="00435383">
        <w:rPr>
          <w:lang w:val="en-PH"/>
        </w:rPr>
        <w:t>‑</w:t>
      </w:r>
      <w:r w:rsidRPr="00ED3425">
        <w:rPr>
          <w:lang w:val="en-PH"/>
        </w:rPr>
        <w:t>110.</w:t>
      </w:r>
      <w:r>
        <w:rPr>
          <w:lang w:val="en-PH"/>
        </w:rPr>
        <w:tab/>
      </w:r>
      <w:bookmarkStart w:name="ss_T46C9N110SA_lv1_f8932adf8" w:id="5"/>
      <w:r>
        <w:rPr>
          <w:rStyle w:val="scinsert"/>
        </w:rPr>
        <w:t>(</w:t>
      </w:r>
      <w:bookmarkEnd w:id="5"/>
      <w:r>
        <w:rPr>
          <w:rStyle w:val="scinsert"/>
        </w:rPr>
        <w:t>A)</w:t>
      </w:r>
      <w:r w:rsidRPr="008528FF">
        <w:t xml:space="preserve"> </w:t>
      </w:r>
      <w:r>
        <w:rPr>
          <w:rStyle w:val="scinsert"/>
        </w:rPr>
        <w:t>Except as provided in subsection (B), a local ordinance</w:t>
      </w:r>
      <w:r w:rsidRPr="00ED3425">
        <w:rPr>
          <w:lang w:val="en-PH"/>
        </w:rPr>
        <w:t xml:space="preserve"> </w:t>
      </w:r>
      <w:r>
        <w:rPr>
          <w:rStyle w:val="scstrike"/>
        </w:rPr>
        <w:t>Local ordinances</w:t>
      </w:r>
      <w:r w:rsidRPr="008528FF">
        <w:rPr>
          <w:lang w:val="en-PH"/>
        </w:rPr>
        <w:t xml:space="preserve"> pertaining to the subject matter assigned by law to the commission, whether or not in conflict, </w:t>
      </w:r>
      <w:r>
        <w:rPr>
          <w:rStyle w:val="scstrike"/>
        </w:rPr>
        <w:t>are</w:t>
      </w:r>
      <w:r>
        <w:rPr>
          <w:lang w:val="en-PH"/>
        </w:rPr>
        <w:t xml:space="preserve"> </w:t>
      </w:r>
      <w:r>
        <w:rPr>
          <w:rStyle w:val="scinsert"/>
        </w:rPr>
        <w:t>is</w:t>
      </w:r>
      <w:r w:rsidRPr="008528FF">
        <w:rPr>
          <w:lang w:val="en-PH"/>
        </w:rPr>
        <w:t xml:space="preserve"> void.</w:t>
      </w:r>
    </w:p>
    <w:p w:rsidRPr="0021691C" w:rsidR="00BA6134" w:rsidP="00BA6134" w:rsidRDefault="00BA6134" w14:paraId="37707F37" w14:textId="77777777">
      <w:pPr>
        <w:pStyle w:val="sccodifiedsection"/>
      </w:pPr>
      <w:r>
        <w:rPr>
          <w:lang w:val="en-PH"/>
        </w:rPr>
        <w:tab/>
      </w:r>
      <w:bookmarkStart w:name="ss_T46C9N110SB_lv1_e499efb87" w:id="11"/>
      <w:r>
        <w:rPr>
          <w:rStyle w:val="scinsert"/>
        </w:rPr>
        <w:t>(</w:t>
      </w:r>
      <w:bookmarkEnd w:id="11"/>
      <w:r>
        <w:rPr>
          <w:rStyle w:val="scinsert"/>
        </w:rPr>
        <w:t>B)</w:t>
      </w:r>
      <w:r>
        <w:t xml:space="preserve"> </w:t>
      </w:r>
      <w:r w:rsidRPr="0021691C">
        <w:rPr>
          <w:rStyle w:val="scinsert"/>
        </w:rPr>
        <w:t>A unit of local government may adopt an ordinance restricting within its jurisdiction the use of any pesticide product that contains one or more of the following active ingredients:</w:t>
      </w:r>
    </w:p>
    <w:p w:rsidRPr="0021691C" w:rsidR="00BA6134" w:rsidP="00BA6134" w:rsidRDefault="00BA6134" w14:paraId="71CD37D2" w14:textId="77777777">
      <w:pPr>
        <w:pStyle w:val="sccodifiedsection"/>
      </w:pPr>
      <w:r>
        <w:rPr>
          <w:color w:val="000000" w:themeColor="text1"/>
          <w:szCs w:val="18"/>
          <w:u w:color="000000" w:themeColor="text1"/>
        </w:rPr>
        <w:tab/>
      </w:r>
      <w:r>
        <w:rPr>
          <w:color w:val="000000" w:themeColor="text1"/>
          <w:szCs w:val="18"/>
          <w:u w:color="000000" w:themeColor="text1"/>
        </w:rPr>
        <w:tab/>
      </w:r>
      <w:bookmarkStart w:name="ss_T46C9N110S1_lv2_88cc697df" w:id="14"/>
      <w:r w:rsidRPr="0021691C">
        <w:rPr>
          <w:rStyle w:val="scinsert"/>
        </w:rPr>
        <w:t>(</w:t>
      </w:r>
      <w:bookmarkEnd w:id="14"/>
      <w:r w:rsidRPr="0021691C">
        <w:rPr>
          <w:rStyle w:val="scinsert"/>
        </w:rPr>
        <w:t>1)</w:t>
      </w:r>
      <w:r>
        <w:t xml:space="preserve"> </w:t>
      </w:r>
      <w:r>
        <w:rPr>
          <w:rStyle w:val="scinsert"/>
        </w:rPr>
        <w:t>b</w:t>
      </w:r>
      <w:r w:rsidRPr="0021691C">
        <w:rPr>
          <w:rStyle w:val="scinsert"/>
        </w:rPr>
        <w:t>rodifacoum;</w:t>
      </w:r>
    </w:p>
    <w:p w:rsidRPr="0021691C" w:rsidR="00BA6134" w:rsidP="00BA6134" w:rsidRDefault="00BA6134" w14:paraId="68E36122" w14:textId="77777777">
      <w:pPr>
        <w:pStyle w:val="sccodifiedsection"/>
      </w:pPr>
      <w:r>
        <w:rPr>
          <w:color w:val="000000" w:themeColor="text1"/>
          <w:szCs w:val="18"/>
          <w:u w:color="000000" w:themeColor="text1"/>
        </w:rPr>
        <w:tab/>
      </w:r>
      <w:r>
        <w:rPr>
          <w:color w:val="000000" w:themeColor="text1"/>
          <w:szCs w:val="18"/>
          <w:u w:color="000000" w:themeColor="text1"/>
        </w:rPr>
        <w:tab/>
      </w:r>
      <w:bookmarkStart w:name="ss_T46C9N110S2_lv2_ad0c54b7a" w:id="17"/>
      <w:r w:rsidRPr="0021691C">
        <w:rPr>
          <w:rStyle w:val="scinsert"/>
        </w:rPr>
        <w:t>(</w:t>
      </w:r>
      <w:bookmarkEnd w:id="17"/>
      <w:r w:rsidRPr="0021691C">
        <w:rPr>
          <w:rStyle w:val="scinsert"/>
        </w:rPr>
        <w:t>2)</w:t>
      </w:r>
      <w:r>
        <w:t xml:space="preserve"> </w:t>
      </w:r>
      <w:r>
        <w:rPr>
          <w:rStyle w:val="scinsert"/>
        </w:rPr>
        <w:t>b</w:t>
      </w:r>
      <w:r w:rsidRPr="0021691C">
        <w:rPr>
          <w:rStyle w:val="scinsert"/>
        </w:rPr>
        <w:t>romadiolone;</w:t>
      </w:r>
    </w:p>
    <w:p w:rsidRPr="0021691C" w:rsidR="00BA6134" w:rsidP="00BA6134" w:rsidRDefault="00BA6134" w14:paraId="76123A47" w14:textId="77777777">
      <w:pPr>
        <w:pStyle w:val="sccodifiedsection"/>
      </w:pPr>
      <w:r>
        <w:rPr>
          <w:color w:val="000000" w:themeColor="text1"/>
          <w:szCs w:val="18"/>
          <w:u w:color="000000" w:themeColor="text1"/>
        </w:rPr>
        <w:tab/>
      </w:r>
      <w:r>
        <w:rPr>
          <w:color w:val="000000" w:themeColor="text1"/>
          <w:szCs w:val="18"/>
          <w:u w:color="000000" w:themeColor="text1"/>
        </w:rPr>
        <w:tab/>
      </w:r>
      <w:bookmarkStart w:name="ss_T46C9N110S3_lv2_31cfcc3be" w:id="20"/>
      <w:r w:rsidRPr="0021691C">
        <w:rPr>
          <w:rStyle w:val="scinsert"/>
        </w:rPr>
        <w:t>(</w:t>
      </w:r>
      <w:bookmarkEnd w:id="20"/>
      <w:r w:rsidRPr="0021691C">
        <w:rPr>
          <w:rStyle w:val="scinsert"/>
        </w:rPr>
        <w:t>3)</w:t>
      </w:r>
      <w:r>
        <w:t xml:space="preserve"> </w:t>
      </w:r>
      <w:r>
        <w:rPr>
          <w:rStyle w:val="scinsert"/>
        </w:rPr>
        <w:t>d</w:t>
      </w:r>
      <w:r w:rsidRPr="0021691C">
        <w:rPr>
          <w:rStyle w:val="scinsert"/>
        </w:rPr>
        <w:t>ifenacoum;</w:t>
      </w:r>
      <w:r w:rsidRPr="0018036E">
        <w:rPr>
          <w:rStyle w:val="scinsert"/>
        </w:rPr>
        <w:t xml:space="preserve"> </w:t>
      </w:r>
      <w:r w:rsidRPr="0021691C">
        <w:rPr>
          <w:rStyle w:val="scinsert"/>
        </w:rPr>
        <w:t>and</w:t>
      </w:r>
    </w:p>
    <w:p w:rsidR="00BA6134" w:rsidP="00BA6134" w:rsidRDefault="00BA6134" w14:paraId="3452A955" w14:textId="77777777">
      <w:pPr>
        <w:pStyle w:val="sccodifiedsection"/>
      </w:pPr>
      <w:r>
        <w:rPr>
          <w:color w:val="000000" w:themeColor="text1"/>
          <w:szCs w:val="18"/>
          <w:u w:color="000000" w:themeColor="text1"/>
        </w:rPr>
        <w:tab/>
      </w:r>
      <w:r>
        <w:rPr>
          <w:color w:val="000000" w:themeColor="text1"/>
          <w:szCs w:val="18"/>
          <w:u w:color="000000" w:themeColor="text1"/>
        </w:rPr>
        <w:tab/>
      </w:r>
      <w:bookmarkStart w:name="ss_T46C9N110S4_lv2_22322c309" w:id="23"/>
      <w:r w:rsidRPr="0021691C">
        <w:rPr>
          <w:rStyle w:val="scinsert"/>
        </w:rPr>
        <w:t>(</w:t>
      </w:r>
      <w:bookmarkEnd w:id="23"/>
      <w:r w:rsidRPr="0021691C">
        <w:rPr>
          <w:rStyle w:val="scinsert"/>
        </w:rPr>
        <w:t>4)</w:t>
      </w:r>
      <w:r>
        <w:t xml:space="preserve"> </w:t>
      </w:r>
      <w:r>
        <w:rPr>
          <w:rStyle w:val="scinsert"/>
        </w:rPr>
        <w:t>d</w:t>
      </w:r>
      <w:r w:rsidRPr="0021691C">
        <w:rPr>
          <w:rStyle w:val="scinsert"/>
        </w:rPr>
        <w:t>ifethialone</w:t>
      </w:r>
      <w:r w:rsidRPr="0021691C">
        <w:rPr>
          <w:color w:val="000000" w:themeColor="text1"/>
          <w:szCs w:val="18"/>
          <w:u w:color="000000" w:themeColor="text1"/>
        </w:rPr>
        <w:t>.</w:t>
      </w:r>
    </w:p>
    <w:p w:rsidR="00BA6134" w:rsidP="00AD7721" w:rsidRDefault="00BA6134" w14:paraId="6236FF50" w14:textId="77777777">
      <w:pPr>
        <w:pStyle w:val="scemptyline"/>
      </w:pPr>
    </w:p>
    <w:p w:rsidRPr="00522CE0" w:rsidR="00BA6134" w:rsidP="00BA6134" w:rsidRDefault="00BA6134" w14:paraId="72ED8D4E" w14:textId="77777777">
      <w:pPr>
        <w:pStyle w:val="scnoncodifiedsection"/>
      </w:pPr>
      <w:bookmarkStart w:name="eff_date_section" w:id="26"/>
      <w:bookmarkStart w:name="bs_num_2_lastsection" w:id="27"/>
      <w:bookmarkEnd w:id="26"/>
      <w:r>
        <w:rPr>
          <w:rFonts w:eastAsia="Times New Roman"/>
        </w:rPr>
        <w:t>S</w:t>
      </w:r>
      <w:bookmarkEnd w:id="27"/>
      <w:r>
        <w:t xml:space="preserve">ECTION </w:t>
      </w:r>
      <w:r>
        <w:rPr>
          <w:rFonts w:eastAsia="Times New Roman"/>
        </w:rPr>
        <w:t>2.</w:t>
      </w:r>
      <w:r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BA6134" w14:paraId="7389F665" w14:textId="6D7F74D4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E832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3D4631F" w:rsidR="00685035" w:rsidRPr="007B4AF7" w:rsidRDefault="00E832E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A6134">
              <w:rPr>
                <w:noProof/>
              </w:rPr>
              <w:t>LC-0039PH23.docx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38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6444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2CF0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7721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6134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6ED6"/>
    <w:rsid w:val="00C6288D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2E0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77E3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4&amp;session=125&amp;summary=B" TargetMode="External" Id="R75a5434c37084874" /><Relationship Type="http://schemas.openxmlformats.org/officeDocument/2006/relationships/hyperlink" Target="https://www.scstatehouse.gov/sess125_2023-2024/prever/104_20221201.docx" TargetMode="External" Id="R37e87fa78a5045dd" /><Relationship Type="http://schemas.openxmlformats.org/officeDocument/2006/relationships/hyperlink" Target="h:\sj\20230110.docx" TargetMode="External" Id="R7c59e7eabfa44742" /><Relationship Type="http://schemas.openxmlformats.org/officeDocument/2006/relationships/hyperlink" Target="h:\sj\20230110.docx" TargetMode="External" Id="Rbe7448301c9640f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5ace04f9-4c56-4733-82c7-b099ab94a4d0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f72a34d9-19ff-40c5-b3bc-e547e9eb7e7a</T_BILL_REQUEST_REQUEST>
  <T_BILL_R_ORIGINALDRAFT>e539272a-9392-4e6f-b60e-a57ef41bb5d8</T_BILL_R_ORIGINALDRAFT>
  <T_BILL_SPONSOR_SPONSOR>2126be4b-3af7-46e5-8eab-a81a01620028</T_BILL_SPONSOR_SPONSOR>
  <T_BILL_T_ACTNUMBER>None</T_BILL_T_ACTNUMBER>
  <T_BILL_T_BILLNAME>[0104]</T_BILL_T_BILLNAME>
  <T_BILL_T_BILLNUMBER>104</T_BILL_T_BILLNUMBER>
  <T_BILL_T_BILLTITLE>to amend the South Carolina Code of Laws by amending Section 46‑9‑110, relating to circumstances in which local ordinances are void, so as to PROVIDE THAT A UNIT OF LOCAL GOVERNMENT MAY ADOPT AN ORDINANCE RESTRICTING THE USE OF CERTAIN PESTICIDE PRODUCTS.</T_BILL_T_BILLTITLE>
  <T_BILL_T_CHAMBER>senate</T_BILL_T_CHAMBER>
  <T_BILL_T_FILENAME> </T_BILL_T_FILENAME>
  <T_BILL_T_LEGTYPE>bill_statewide</T_BILL_T_LEGTYPE>
  <T_BILL_T_RATNUMBER>None</T_BILL_T_RATNUMBER>
  <T_BILL_T_SECTIONS>[{"SectionUUID":"7e33e428-b772-4c24-8d83-618fd995b90d","SectionName":"code_section","SectionNumber":1,"SectionType":"code_section","CodeSections":[{"CodeSectionBookmarkName":"cs_T46C9N110_ab1c8370e","IsConstitutionSection":false,"Identity":"46-9-110","IsNew":false,"SubSections":[{"Level":1,"Identity":"T46C9N110SA","SubSectionBookmarkName":"ss_T46C9N110SA_lv1_f8932adf8","IsNewSubSection":false},{"Level":1,"Identity":"T46C9N110SB","SubSectionBookmarkName":"ss_T46C9N110SB_lv1_e499efb87","IsNewSubSection":false},{"Level":2,"Identity":"T46C9N110S1","SubSectionBookmarkName":"ss_T46C9N110S1_lv2_88cc697df","IsNewSubSection":false},{"Level":2,"Identity":"T46C9N110S2","SubSectionBookmarkName":"ss_T46C9N110S2_lv2_ad0c54b7a","IsNewSubSection":false},{"Level":2,"Identity":"T46C9N110S3","SubSectionBookmarkName":"ss_T46C9N110S3_lv2_31cfcc3be","IsNewSubSection":false},{"Level":2,"Identity":"T46C9N110S4","SubSectionBookmarkName":"ss_T46C9N110S4_lv2_22322c309","IsNewSubSection":false}],"TitleRelatedTo":"circumstances in which local ordinances are void","TitleSoAsTo":"PROVIDE THAT A UNIT OF LOCAL GOVERNMENT MAY ADOPT AN ORDINANCE RESTRICTING THE USE OF CERTAIN PESTICIDE PRODUCTS","Deleted":false}],"TitleText":"","DisableControls":false,"Deleted":false,"SectionBookmarkName":"bs_num_1_a734a126e"},{"SectionUUID":"fb2959bd-f677-47e9-9a71-8665e11e88b6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7e33e428-b772-4c24-8d83-618fd995b90d","SectionName":"code_section","SectionNumber":1,"SectionType":"code_section","CodeSections":[{"CodeSectionBookmarkName":"cs_T46C9N110_ab1c8370e","IsConstitutionSection":false,"Identity":"46-9-110","IsNew":false,"SubSections":[],"TitleRelatedTo":"circumstances in which local ordinances are void","TitleSoAsTo":"PROVIDE THAT A UNIT OF LOCAL GOVERNMENT MAY ADOPT AN ORDINANCE RESTRICTING THE USE OF CERTAIN PESTICIDE PRODUCTS","Deleted":false}],"TitleText":"","DisableControls":false,"Deleted":false,"SectionBookmarkName":"bs_num_1_a734a126e"},{"SectionUUID":"fb2959bd-f677-47e9-9a71-8665e11e88b6","SectionName":"standard_eff_date_section","SectionNumber":2,"SectionType":"drafting_clause","CodeSections":[],"TitleText":"","DisableControls":false,"Deleted":false,"SectionBookmarkName":"bs_num_2_lastsection"}],"Timestamp":"2022-11-07T09:15:31.925497-05:00","Username":null},{"Id":2,"SectionsList":[{"SectionUUID":"7e33e428-b772-4c24-8d83-618fd995b90d","SectionName":"code_section","SectionNumber":1,"SectionType":"code_section","CodeSections":[{"CodeSectionBookmarkName":"cs_T46C9N110_ab1c8370e","IsConstitutionSection":false,"Identity":"46-9-110","IsNew":false,"SubSections":[],"TitleRelatedTo":"Local ordinances void","TitleSoAsTo":"PROVIDE THAT A UNIT OF LOCAL GOVERNMENT MAY ADOPT AN ORDINANCE RESTRICTING THE USE OF CERTAIN PESTICIDE PRODUCTS","Deleted":false}],"TitleText":"","DisableControls":false,"Deleted":false,"SectionBookmarkName":"bs_num_1_a734a126e"},{"SectionUUID":"fb2959bd-f677-47e9-9a71-8665e11e88b6","SectionName":"standard_eff_date_section","SectionNumber":2,"SectionType":"drafting_clause","CodeSections":[],"TitleText":"","DisableControls":false,"Deleted":false,"SectionBookmarkName":"bs_num_2_lastsection"}],"Timestamp":"2022-11-07T09:14:50.923652-05:00","Username":null},{"Id":1,"SectionsList":[{"SectionUUID":"7e33e428-b772-4c24-8d83-618fd995b90d","SectionName":"code_section","SectionNumber":1,"SectionType":"code_section","CodeSections":[{"CodeSectionBookmarkName":"cs_T46C9N110_ab1c8370e","IsConstitutionSection":false,"Identity":"46-9-110","IsNew":false,"SubSections":[],"TitleRelatedTo":"Local ordinances void.","TitleSoAsTo":"","Deleted":false}],"TitleText":"","DisableControls":false,"Deleted":false,"SectionBookmarkName":"bs_num_1_a734a126e"},{"SectionUUID":"fb2959bd-f677-47e9-9a71-8665e11e88b6","SectionName":"standard_eff_date_section","SectionNumber":2,"SectionType":"drafting_clause","CodeSections":[],"TitleText":"","DisableControls":false,"Deleted":false,"SectionBookmarkName":"bs_num_2_lastsection"}],"Timestamp":"2022-11-03T14:25:02.1728986-04:00","Username":null},{"Id":4,"SectionsList":[{"SectionUUID":"7e33e428-b772-4c24-8d83-618fd995b90d","SectionName":"code_section","SectionNumber":1,"SectionType":"code_section","CodeSections":[{"CodeSectionBookmarkName":"cs_T46C9N110_ab1c8370e","IsConstitutionSection":false,"Identity":"46-9-110","IsNew":false,"SubSections":[{"Level":1,"Identity":"T46C9N110SA","SubSectionBookmarkName":"ss_T46C9N110SA_lv1_f8932adf8","IsNewSubSection":false},{"Level":1,"Identity":"T46C9N110SB","SubSectionBookmarkName":"ss_T46C9N110SB_lv1_e499efb87","IsNewSubSection":false},{"Level":2,"Identity":"T46C9N110S1","SubSectionBookmarkName":"ss_T46C9N110S1_lv2_88cc697df","IsNewSubSection":false},{"Level":2,"Identity":"T46C9N110S2","SubSectionBookmarkName":"ss_T46C9N110S2_lv2_ad0c54b7a","IsNewSubSection":false},{"Level":2,"Identity":"T46C9N110S3","SubSectionBookmarkName":"ss_T46C9N110S3_lv2_31cfcc3be","IsNewSubSection":false},{"Level":2,"Identity":"T46C9N110S4","SubSectionBookmarkName":"ss_T46C9N110S4_lv2_22322c309","IsNewSubSection":false}],"TitleRelatedTo":"circumstances in which local ordinances are void","TitleSoAsTo":"PROVIDE THAT A UNIT OF LOCAL GOVERNMENT MAY ADOPT AN ORDINANCE RESTRICTING THE USE OF CERTAIN PESTICIDE PRODUCTS","Deleted":false}],"TitleText":"","DisableControls":false,"Deleted":false,"SectionBookmarkName":"bs_num_1_a734a126e"},{"SectionUUID":"fb2959bd-f677-47e9-9a71-8665e11e88b6","SectionName":"standard_eff_date_section","SectionNumber":2,"SectionType":"drafting_clause","CodeSections":[],"TitleText":"","DisableControls":false,"Deleted":false,"SectionBookmarkName":"bs_num_2_lastsection"}],"Timestamp":"2022-11-22T11:01:32.774241-05:00","Username":"nikidowney@scstatehouse.gov"}]</T_BILL_T_SECTIONSHISTORY>
  <T_BILL_T_SUBJECT>Pesticides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24</cp:revision>
  <cp:lastPrinted>2022-11-07T14:13:00Z</cp:lastPrinted>
  <dcterms:created xsi:type="dcterms:W3CDTF">2022-06-03T11:45:00Z</dcterms:created>
  <dcterms:modified xsi:type="dcterms:W3CDTF">2022-11-22T16:01:00Z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