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Garrett, M. Johnson, Harpootlian, Senn, Malloy, Hutto, Kimbrell, McElveen and Young</w:t>
      </w:r>
    </w:p>
    <w:p>
      <w:pPr>
        <w:widowControl w:val="false"/>
        <w:spacing w:after="0"/>
        <w:jc w:val="left"/>
      </w:pPr>
      <w:r>
        <w:rPr>
          <w:rFonts w:ascii="Times New Roman"/>
          <w:sz w:val="22"/>
        </w:rPr>
        <w:t xml:space="preserve">Document Path: SR-0122JG24.docx</w:t>
      </w:r>
    </w:p>
    <w:p>
      <w:pPr>
        <w:widowControl w:val="false"/>
        <w:spacing w:after="0"/>
        <w:jc w:val="left"/>
      </w:pPr>
    </w:p>
    <w:p>
      <w:pPr>
        <w:widowControl w:val="false"/>
        <w:spacing w:after="0"/>
        <w:jc w:val="left"/>
      </w:pPr>
      <w:r>
        <w:rPr>
          <w:rFonts w:ascii="Times New Roman"/>
          <w:sz w:val="22"/>
        </w:rPr>
        <w:t xml:space="preserve">Introduced in the Senate on February 14, 2024</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Liquor Liability Policies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Senate</w:t>
      </w:r>
      <w:r>
        <w:tab/>
        <w:t xml:space="preserve">Introduced and read first time</w:t>
      </w:r>
      <w:r>
        <w:t xml:space="preserve"> (</w:t>
      </w:r>
      <w:hyperlink w:history="true" r:id="R6b7987898aa44512">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Referred to Committee on</w:t>
      </w:r>
      <w:r>
        <w:rPr>
          <w:b/>
        </w:rPr>
        <w:t xml:space="preserve"> Banking and Insurance</w:t>
      </w:r>
      <w:r>
        <w:t xml:space="preserve"> (</w:t>
      </w:r>
      <w:hyperlink w:history="true" r:id="R08949fa6338c423c">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2128fbf8c547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cc69ba9a404a1d">
        <w:r>
          <w:rPr>
            <w:rStyle w:val="Hyperlink"/>
            <w:u w:val="single"/>
          </w:rPr>
          <w:t>02/14/2024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30FC8" w14:paraId="40FEFADA" w14:textId="7C3867D5">
          <w:pPr>
            <w:pStyle w:val="scbilltitle"/>
          </w:pPr>
          <w:r>
            <w:t>TO AMEND THE SOUTH CAROLINA CODE OF LAWS BY AMENDING SECTION 38-1-20, RELATING TO DEFINITIONS, SO AS TO EXCLUDE LIQUOR LIABILITY POLICIES OR GENERAL LIABILITY INSURANCE POLICIES WITH A LIQUOR LIABILITY ENDORSEMENT FROM THE DEFINITION OF EXEMPT COMMERCIAL POLICIES.</w:t>
          </w:r>
        </w:p>
      </w:sdtContent>
    </w:sdt>
    <w:bookmarkStart w:name="at_98ff9c80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44f16681" w:id="1"/>
      <w:r w:rsidRPr="0094541D">
        <w:t>B</w:t>
      </w:r>
      <w:bookmarkEnd w:id="1"/>
      <w:r w:rsidRPr="0094541D">
        <w:t>e it enacted by the General Assembly of the State of South Carolina:</w:t>
      </w:r>
    </w:p>
    <w:p w:rsidR="0037322E" w:rsidP="0037322E" w:rsidRDefault="0037322E" w14:paraId="6B57DB97" w14:textId="77777777">
      <w:pPr>
        <w:pStyle w:val="scemptyline"/>
      </w:pPr>
    </w:p>
    <w:p w:rsidR="0037322E" w:rsidP="0037322E" w:rsidRDefault="0037322E" w14:paraId="6C2FF93D" w14:textId="77777777">
      <w:pPr>
        <w:pStyle w:val="scdirectionallanguage"/>
      </w:pPr>
      <w:bookmarkStart w:name="bs_num_1_d08d65c8d" w:id="2"/>
      <w:r>
        <w:t>S</w:t>
      </w:r>
      <w:bookmarkEnd w:id="2"/>
      <w:r>
        <w:t>ECTION 1.</w:t>
      </w:r>
      <w:r>
        <w:tab/>
      </w:r>
      <w:bookmarkStart w:name="dl_b0ce70eb2" w:id="3"/>
      <w:r>
        <w:t>S</w:t>
      </w:r>
      <w:bookmarkEnd w:id="3"/>
      <w:r>
        <w:t>ection 38-1-20(22) of the S.C. Code is amended to read:</w:t>
      </w:r>
    </w:p>
    <w:p w:rsidR="0037322E" w:rsidP="0037322E" w:rsidRDefault="0037322E" w14:paraId="5D202C00" w14:textId="77777777">
      <w:pPr>
        <w:pStyle w:val="scemptyline"/>
      </w:pPr>
    </w:p>
    <w:p w:rsidR="0037322E" w:rsidP="0037322E" w:rsidRDefault="0037322E" w14:paraId="47FE3EE3" w14:textId="215531AA">
      <w:pPr>
        <w:pStyle w:val="sccodifiedsection"/>
      </w:pPr>
      <w:bookmarkStart w:name="cs_T38C1N20_b21ae7c01" w:id="4"/>
      <w:r>
        <w:tab/>
      </w:r>
      <w:bookmarkStart w:name="ss_T38C1N20S22_lv1_8314aa17d" w:id="5"/>
      <w:bookmarkEnd w:id="4"/>
      <w:r>
        <w:t>(</w:t>
      </w:r>
      <w:bookmarkEnd w:id="5"/>
      <w:r>
        <w:t>22) “Exempt commercial policies” means policies for commercial insureds as may be provided for in regulation issued by the director. Exempt commercial policies include all property and casualty coverages except for insurance related to credit transactions written through financial institutions.</w:t>
      </w:r>
      <w:r w:rsidR="00B5468A">
        <w:rPr>
          <w:rStyle w:val="scinsert"/>
        </w:rPr>
        <w:t xml:space="preserve"> Exempt commercial policies do not include liquor liability policies or general liability insurance policies with a liquor liability endorsement that are required to be maintained by </w:t>
      </w:r>
      <w:r w:rsidRPr="00B5468A" w:rsidR="00B5468A">
        <w:rPr>
          <w:rStyle w:val="scinsert"/>
        </w:rPr>
        <w:t>a person licensed or permitted to sell alcoholic beverages for on-premises consumption</w:t>
      </w:r>
      <w:r w:rsidR="000541BD">
        <w:rPr>
          <w:rStyle w:val="scinsert"/>
        </w:rPr>
        <w:t xml:space="preserve"> </w:t>
      </w:r>
      <w:r w:rsidR="00B5468A">
        <w:rPr>
          <w:rStyle w:val="scinsert"/>
        </w:rPr>
        <w:t>pursuant to Sections 61-2-145 or Section 61-4-1515(10).</w:t>
      </w:r>
    </w:p>
    <w:p w:rsidRPr="00DF3B44" w:rsidR="007E06BB" w:rsidP="00787433" w:rsidRDefault="007E06BB" w14:paraId="3D8F1FED" w14:textId="24901EE7">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5399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CE21F93" w:rsidR="00685035" w:rsidRPr="007B4AF7" w:rsidRDefault="00655E4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8543D">
              <w:t>[1050]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543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41BD"/>
    <w:rsid w:val="0006464F"/>
    <w:rsid w:val="00066B54"/>
    <w:rsid w:val="00072FCD"/>
    <w:rsid w:val="000747EE"/>
    <w:rsid w:val="00074A4F"/>
    <w:rsid w:val="00077B65"/>
    <w:rsid w:val="000A3C25"/>
    <w:rsid w:val="000A4F8C"/>
    <w:rsid w:val="000B1BCE"/>
    <w:rsid w:val="000B4C02"/>
    <w:rsid w:val="000B5B4A"/>
    <w:rsid w:val="000B7FE1"/>
    <w:rsid w:val="000C3E88"/>
    <w:rsid w:val="000C46B9"/>
    <w:rsid w:val="000C58E4"/>
    <w:rsid w:val="000C6893"/>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1C6F"/>
    <w:rsid w:val="001B6DA2"/>
    <w:rsid w:val="001C25EC"/>
    <w:rsid w:val="001F2A41"/>
    <w:rsid w:val="001F313F"/>
    <w:rsid w:val="001F331D"/>
    <w:rsid w:val="001F394C"/>
    <w:rsid w:val="002038AA"/>
    <w:rsid w:val="002114C8"/>
    <w:rsid w:val="0021166F"/>
    <w:rsid w:val="002162DF"/>
    <w:rsid w:val="00230038"/>
    <w:rsid w:val="00233975"/>
    <w:rsid w:val="00236D73"/>
    <w:rsid w:val="00237507"/>
    <w:rsid w:val="00252C43"/>
    <w:rsid w:val="00257F60"/>
    <w:rsid w:val="002625EA"/>
    <w:rsid w:val="00262AC5"/>
    <w:rsid w:val="00264AE9"/>
    <w:rsid w:val="00275AE6"/>
    <w:rsid w:val="002836D8"/>
    <w:rsid w:val="002A7989"/>
    <w:rsid w:val="002B02F3"/>
    <w:rsid w:val="002C3463"/>
    <w:rsid w:val="002D266D"/>
    <w:rsid w:val="002D5B3D"/>
    <w:rsid w:val="002D7447"/>
    <w:rsid w:val="002E315A"/>
    <w:rsid w:val="002E3F7D"/>
    <w:rsid w:val="002E4F8C"/>
    <w:rsid w:val="002F560C"/>
    <w:rsid w:val="002F5847"/>
    <w:rsid w:val="0030425A"/>
    <w:rsid w:val="00333025"/>
    <w:rsid w:val="003421F1"/>
    <w:rsid w:val="0034279C"/>
    <w:rsid w:val="00354F64"/>
    <w:rsid w:val="003559A1"/>
    <w:rsid w:val="00361563"/>
    <w:rsid w:val="003713D1"/>
    <w:rsid w:val="00371D36"/>
    <w:rsid w:val="0037322E"/>
    <w:rsid w:val="00373E17"/>
    <w:rsid w:val="00373F2F"/>
    <w:rsid w:val="003775E6"/>
    <w:rsid w:val="00381998"/>
    <w:rsid w:val="003A5F1C"/>
    <w:rsid w:val="003C3E2E"/>
    <w:rsid w:val="003D4A3C"/>
    <w:rsid w:val="003D55B2"/>
    <w:rsid w:val="003D7981"/>
    <w:rsid w:val="003E0033"/>
    <w:rsid w:val="003E5452"/>
    <w:rsid w:val="003E7165"/>
    <w:rsid w:val="003E7FF6"/>
    <w:rsid w:val="004046B5"/>
    <w:rsid w:val="0040683A"/>
    <w:rsid w:val="00406F27"/>
    <w:rsid w:val="004141B8"/>
    <w:rsid w:val="004203B9"/>
    <w:rsid w:val="00432135"/>
    <w:rsid w:val="00446987"/>
    <w:rsid w:val="00446D28"/>
    <w:rsid w:val="0045399D"/>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5CE"/>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5E4D"/>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1DD9"/>
    <w:rsid w:val="006E353F"/>
    <w:rsid w:val="006E35AB"/>
    <w:rsid w:val="007069BC"/>
    <w:rsid w:val="00711AA9"/>
    <w:rsid w:val="00722155"/>
    <w:rsid w:val="00737F19"/>
    <w:rsid w:val="00782BF8"/>
    <w:rsid w:val="00783C75"/>
    <w:rsid w:val="007849D9"/>
    <w:rsid w:val="00787433"/>
    <w:rsid w:val="007A06A0"/>
    <w:rsid w:val="007A10F1"/>
    <w:rsid w:val="007A3D50"/>
    <w:rsid w:val="007B2D29"/>
    <w:rsid w:val="007B412F"/>
    <w:rsid w:val="007B4AF7"/>
    <w:rsid w:val="007B4DBF"/>
    <w:rsid w:val="007C0F51"/>
    <w:rsid w:val="007C5458"/>
    <w:rsid w:val="007D2C67"/>
    <w:rsid w:val="007E06BB"/>
    <w:rsid w:val="007F50D1"/>
    <w:rsid w:val="00816D52"/>
    <w:rsid w:val="00817E3D"/>
    <w:rsid w:val="00830FC8"/>
    <w:rsid w:val="00831048"/>
    <w:rsid w:val="00834272"/>
    <w:rsid w:val="008625C1"/>
    <w:rsid w:val="0087671D"/>
    <w:rsid w:val="008806F9"/>
    <w:rsid w:val="00887957"/>
    <w:rsid w:val="00897C1D"/>
    <w:rsid w:val="008A57E3"/>
    <w:rsid w:val="008B5BF4"/>
    <w:rsid w:val="008C0CEE"/>
    <w:rsid w:val="008C1B18"/>
    <w:rsid w:val="008D099D"/>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42EB"/>
    <w:rsid w:val="00B5468A"/>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5FE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582D"/>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543D"/>
    <w:rsid w:val="00E879A5"/>
    <w:rsid w:val="00E879FC"/>
    <w:rsid w:val="00E936FE"/>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490"/>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58B2"/>
    <w:rsid w:val="00F638CA"/>
    <w:rsid w:val="00F657C5"/>
    <w:rsid w:val="00F900B4"/>
    <w:rsid w:val="00FA0F2E"/>
    <w:rsid w:val="00FA4DB1"/>
    <w:rsid w:val="00FB3F2A"/>
    <w:rsid w:val="00FC3593"/>
    <w:rsid w:val="00FD117D"/>
    <w:rsid w:val="00FD72E3"/>
    <w:rsid w:val="00FE06FC"/>
    <w:rsid w:val="00FE5E41"/>
    <w:rsid w:val="00FF0315"/>
    <w:rsid w:val="00FF0BF2"/>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E4D"/>
    <w:rPr>
      <w:lang w:val="en-US"/>
    </w:rPr>
  </w:style>
  <w:style w:type="character" w:default="1" w:styleId="DefaultParagraphFont">
    <w:name w:val="Default Paragraph Font"/>
    <w:uiPriority w:val="1"/>
    <w:semiHidden/>
    <w:unhideWhenUsed/>
    <w:rsid w:val="00655E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5E4D"/>
  </w:style>
  <w:style w:type="character" w:styleId="LineNumber">
    <w:name w:val="line number"/>
    <w:uiPriority w:val="99"/>
    <w:semiHidden/>
    <w:unhideWhenUsed/>
    <w:rsid w:val="00655E4D"/>
    <w:rPr>
      <w:rFonts w:ascii="Times New Roman" w:hAnsi="Times New Roman"/>
      <w:b w:val="0"/>
      <w:i w:val="0"/>
      <w:sz w:val="22"/>
    </w:rPr>
  </w:style>
  <w:style w:type="paragraph" w:styleId="NoSpacing">
    <w:name w:val="No Spacing"/>
    <w:uiPriority w:val="1"/>
    <w:qFormat/>
    <w:rsid w:val="00655E4D"/>
    <w:pPr>
      <w:spacing w:after="0" w:line="240" w:lineRule="auto"/>
    </w:pPr>
  </w:style>
  <w:style w:type="paragraph" w:customStyle="1" w:styleId="scemptylineheader">
    <w:name w:val="sc_emptyline_header"/>
    <w:qFormat/>
    <w:rsid w:val="00655E4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55E4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55E4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55E4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55E4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55E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55E4D"/>
    <w:rPr>
      <w:color w:val="808080"/>
    </w:rPr>
  </w:style>
  <w:style w:type="paragraph" w:customStyle="1" w:styleId="scdirectionallanguage">
    <w:name w:val="sc_directional_language"/>
    <w:qFormat/>
    <w:rsid w:val="00655E4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55E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55E4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55E4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55E4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55E4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55E4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55E4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55E4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55E4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55E4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55E4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55E4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55E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55E4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55E4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55E4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55E4D"/>
    <w:rPr>
      <w:rFonts w:ascii="Times New Roman" w:hAnsi="Times New Roman"/>
      <w:color w:val="auto"/>
      <w:sz w:val="22"/>
    </w:rPr>
  </w:style>
  <w:style w:type="paragraph" w:customStyle="1" w:styleId="scclippagebillheader">
    <w:name w:val="sc_clip_page_bill_header"/>
    <w:qFormat/>
    <w:rsid w:val="00655E4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55E4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55E4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55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E4D"/>
    <w:rPr>
      <w:lang w:val="en-US"/>
    </w:rPr>
  </w:style>
  <w:style w:type="paragraph" w:styleId="Footer">
    <w:name w:val="footer"/>
    <w:basedOn w:val="Normal"/>
    <w:link w:val="FooterChar"/>
    <w:uiPriority w:val="99"/>
    <w:unhideWhenUsed/>
    <w:rsid w:val="00655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E4D"/>
    <w:rPr>
      <w:lang w:val="en-US"/>
    </w:rPr>
  </w:style>
  <w:style w:type="paragraph" w:styleId="ListParagraph">
    <w:name w:val="List Paragraph"/>
    <w:basedOn w:val="Normal"/>
    <w:uiPriority w:val="34"/>
    <w:qFormat/>
    <w:rsid w:val="00655E4D"/>
    <w:pPr>
      <w:ind w:left="720"/>
      <w:contextualSpacing/>
    </w:pPr>
  </w:style>
  <w:style w:type="paragraph" w:customStyle="1" w:styleId="scbillfooter">
    <w:name w:val="sc_bill_footer"/>
    <w:qFormat/>
    <w:rsid w:val="00655E4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55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55E4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55E4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55E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55E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55E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55E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55E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55E4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55E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55E4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55E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55E4D"/>
    <w:pPr>
      <w:widowControl w:val="0"/>
      <w:suppressAutoHyphens/>
      <w:spacing w:after="0" w:line="360" w:lineRule="auto"/>
    </w:pPr>
    <w:rPr>
      <w:rFonts w:ascii="Times New Roman" w:hAnsi="Times New Roman"/>
      <w:lang w:val="en-US"/>
    </w:rPr>
  </w:style>
  <w:style w:type="paragraph" w:customStyle="1" w:styleId="sctableln">
    <w:name w:val="sc_table_ln"/>
    <w:qFormat/>
    <w:rsid w:val="00655E4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55E4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55E4D"/>
    <w:rPr>
      <w:strike/>
      <w:dstrike w:val="0"/>
    </w:rPr>
  </w:style>
  <w:style w:type="character" w:customStyle="1" w:styleId="scinsert">
    <w:name w:val="sc_insert"/>
    <w:uiPriority w:val="1"/>
    <w:qFormat/>
    <w:rsid w:val="00655E4D"/>
    <w:rPr>
      <w:caps w:val="0"/>
      <w:smallCaps w:val="0"/>
      <w:strike w:val="0"/>
      <w:dstrike w:val="0"/>
      <w:vanish w:val="0"/>
      <w:u w:val="single"/>
      <w:vertAlign w:val="baseline"/>
    </w:rPr>
  </w:style>
  <w:style w:type="character" w:customStyle="1" w:styleId="scinsertred">
    <w:name w:val="sc_insert_red"/>
    <w:uiPriority w:val="1"/>
    <w:qFormat/>
    <w:rsid w:val="00655E4D"/>
    <w:rPr>
      <w:caps w:val="0"/>
      <w:smallCaps w:val="0"/>
      <w:strike w:val="0"/>
      <w:dstrike w:val="0"/>
      <w:vanish w:val="0"/>
      <w:color w:val="FF0000"/>
      <w:u w:val="single"/>
      <w:vertAlign w:val="baseline"/>
    </w:rPr>
  </w:style>
  <w:style w:type="character" w:customStyle="1" w:styleId="scinsertblue">
    <w:name w:val="sc_insert_blue"/>
    <w:uiPriority w:val="1"/>
    <w:qFormat/>
    <w:rsid w:val="00655E4D"/>
    <w:rPr>
      <w:caps w:val="0"/>
      <w:smallCaps w:val="0"/>
      <w:strike w:val="0"/>
      <w:dstrike w:val="0"/>
      <w:vanish w:val="0"/>
      <w:color w:val="0070C0"/>
      <w:u w:val="single"/>
      <w:vertAlign w:val="baseline"/>
    </w:rPr>
  </w:style>
  <w:style w:type="character" w:customStyle="1" w:styleId="scstrikered">
    <w:name w:val="sc_strike_red"/>
    <w:uiPriority w:val="1"/>
    <w:qFormat/>
    <w:rsid w:val="00655E4D"/>
    <w:rPr>
      <w:strike/>
      <w:dstrike w:val="0"/>
      <w:color w:val="FF0000"/>
    </w:rPr>
  </w:style>
  <w:style w:type="character" w:customStyle="1" w:styleId="scstrikeblue">
    <w:name w:val="sc_strike_blue"/>
    <w:uiPriority w:val="1"/>
    <w:qFormat/>
    <w:rsid w:val="00655E4D"/>
    <w:rPr>
      <w:strike/>
      <w:dstrike w:val="0"/>
      <w:color w:val="0070C0"/>
    </w:rPr>
  </w:style>
  <w:style w:type="character" w:customStyle="1" w:styleId="scinsertbluenounderline">
    <w:name w:val="sc_insert_blue_no_underline"/>
    <w:uiPriority w:val="1"/>
    <w:qFormat/>
    <w:rsid w:val="00655E4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55E4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55E4D"/>
    <w:rPr>
      <w:strike/>
      <w:dstrike w:val="0"/>
      <w:color w:val="0070C0"/>
      <w:lang w:val="en-US"/>
    </w:rPr>
  </w:style>
  <w:style w:type="character" w:customStyle="1" w:styleId="scstrikerednoncodified">
    <w:name w:val="sc_strike_red_non_codified"/>
    <w:uiPriority w:val="1"/>
    <w:qFormat/>
    <w:rsid w:val="00655E4D"/>
    <w:rPr>
      <w:strike/>
      <w:dstrike w:val="0"/>
      <w:color w:val="FF0000"/>
    </w:rPr>
  </w:style>
  <w:style w:type="paragraph" w:customStyle="1" w:styleId="scbillsiglines">
    <w:name w:val="sc_bill_sig_lines"/>
    <w:qFormat/>
    <w:rsid w:val="00655E4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55E4D"/>
    <w:rPr>
      <w:bdr w:val="none" w:sz="0" w:space="0" w:color="auto"/>
      <w:shd w:val="clear" w:color="auto" w:fill="FEC6C6"/>
    </w:rPr>
  </w:style>
  <w:style w:type="character" w:customStyle="1" w:styleId="screstoreblue">
    <w:name w:val="sc_restore_blue"/>
    <w:uiPriority w:val="1"/>
    <w:qFormat/>
    <w:rsid w:val="00655E4D"/>
    <w:rPr>
      <w:color w:val="4472C4" w:themeColor="accent1"/>
      <w:bdr w:val="none" w:sz="0" w:space="0" w:color="auto"/>
      <w:shd w:val="clear" w:color="auto" w:fill="auto"/>
    </w:rPr>
  </w:style>
  <w:style w:type="character" w:customStyle="1" w:styleId="screstorered">
    <w:name w:val="sc_restore_red"/>
    <w:uiPriority w:val="1"/>
    <w:qFormat/>
    <w:rsid w:val="00655E4D"/>
    <w:rPr>
      <w:color w:val="FF0000"/>
      <w:bdr w:val="none" w:sz="0" w:space="0" w:color="auto"/>
      <w:shd w:val="clear" w:color="auto" w:fill="auto"/>
    </w:rPr>
  </w:style>
  <w:style w:type="character" w:customStyle="1" w:styleId="scstrikenewblue">
    <w:name w:val="sc_strike_new_blue"/>
    <w:uiPriority w:val="1"/>
    <w:qFormat/>
    <w:rsid w:val="00655E4D"/>
    <w:rPr>
      <w:strike w:val="0"/>
      <w:dstrike/>
      <w:color w:val="0070C0"/>
      <w:u w:val="none"/>
    </w:rPr>
  </w:style>
  <w:style w:type="character" w:customStyle="1" w:styleId="scstrikenewred">
    <w:name w:val="sc_strike_new_red"/>
    <w:uiPriority w:val="1"/>
    <w:qFormat/>
    <w:rsid w:val="00655E4D"/>
    <w:rPr>
      <w:strike w:val="0"/>
      <w:dstrike/>
      <w:color w:val="FF0000"/>
      <w:u w:val="none"/>
    </w:rPr>
  </w:style>
  <w:style w:type="character" w:customStyle="1" w:styleId="scamendsenate">
    <w:name w:val="sc_amend_senate"/>
    <w:uiPriority w:val="1"/>
    <w:qFormat/>
    <w:rsid w:val="00655E4D"/>
    <w:rPr>
      <w:bdr w:val="none" w:sz="0" w:space="0" w:color="auto"/>
      <w:shd w:val="clear" w:color="auto" w:fill="FFF2CC" w:themeFill="accent4" w:themeFillTint="33"/>
    </w:rPr>
  </w:style>
  <w:style w:type="character" w:customStyle="1" w:styleId="scamendhouse">
    <w:name w:val="sc_amend_house"/>
    <w:uiPriority w:val="1"/>
    <w:qFormat/>
    <w:rsid w:val="00655E4D"/>
    <w:rPr>
      <w:bdr w:val="none" w:sz="0" w:space="0" w:color="auto"/>
      <w:shd w:val="clear" w:color="auto" w:fill="E2EFD9" w:themeFill="accent6" w:themeFillTint="33"/>
    </w:rPr>
  </w:style>
  <w:style w:type="paragraph" w:styleId="Revision">
    <w:name w:val="Revision"/>
    <w:hidden/>
    <w:uiPriority w:val="99"/>
    <w:semiHidden/>
    <w:rsid w:val="00B5468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50&amp;session=125&amp;summary=B" TargetMode="External" Id="R412128fbf8c547d1" /><Relationship Type="http://schemas.openxmlformats.org/officeDocument/2006/relationships/hyperlink" Target="https://www.scstatehouse.gov/sess125_2023-2024/prever/1050_20240214.docx" TargetMode="External" Id="R9ccc69ba9a404a1d" /><Relationship Type="http://schemas.openxmlformats.org/officeDocument/2006/relationships/hyperlink" Target="h:\sj\20240214.docx" TargetMode="External" Id="R6b7987898aa44512" /><Relationship Type="http://schemas.openxmlformats.org/officeDocument/2006/relationships/hyperlink" Target="h:\sj\20240214.docx" TargetMode="External" Id="R08949fa6338c42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cc4356fe-2495-4847-8010-c34f10333bea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2024-02-14T00:00:00-05:00</T_BILL_DT_VERSION>
  <T_BILL_D_INTRODATE>2024-02-14</T_BILL_D_INTRODATE>
  <T_BILL_D_SENATEINTRODATE>2024-02-14</T_BILL_D_SENATEINTRODATE>
  <T_BILL_N_INTERNALVERSIONNUMBER>1</T_BILL_N_INTERNALVERSIONNUMBER>
  <T_BILL_N_SESSION>125</T_BILL_N_SESSION>
  <T_BILL_N_VERSIONNUMBER>1</T_BILL_N_VERSIONNUMBER>
  <T_BILL_N_YEAR>2024</T_BILL_N_YEAR>
  <T_BILL_REQUEST_REQUEST>99a30b21-9c62-48ff-ab49-f2140cf3b878</T_BILL_REQUEST_REQUEST>
  <T_BILL_R_ORIGINALDRAFT>011c6eea-309a-4096-b348-ba68553a14c5</T_BILL_R_ORIGINALDRAFT>
  <T_BILL_SPONSOR_SPONSOR>5a161116-2f61-4221-bd42-b2ecf21e6d37</T_BILL_SPONSOR_SPONSOR>
  <T_BILL_T_BILLNAME>[1050]</T_BILL_T_BILLNAME>
  <T_BILL_T_BILLNUMBER>1050</T_BILL_T_BILLNUMBER>
  <T_BILL_T_BILLTITLE>TO AMEND THE SOUTH CAROLINA CODE OF LAWS BY AMENDING SECTION 38-1-20, RELATING TO DEFINITIONS, SO AS TO EXCLUDE LIQUOR LIABILITY POLICIES OR GENERAL LIABILITY INSURANCE POLICIES WITH A LIQUOR LIABILITY ENDORSEMENT FROM THE DEFINITION OF EXEMPT COMMERCIAL POLICIES.</T_BILL_T_BILLTITLE>
  <T_BILL_T_CHAMBER>senate</T_BILL_T_CHAMBER>
  <T_BILL_T_FILENAME> </T_BILL_T_FILENAME>
  <T_BILL_T_LEGTYPE>bill_statewide</T_BILL_T_LEGTYPE>
  <T_BILL_T_SECTIONS>[{"SectionUUID":"22b0fbfb-b9a6-4f62-a104-bca1280374ff","SectionName":"code_section","SectionNumber":1,"SectionType":"code_section","CodeSections":[{"CodeSectionBookmarkName":"cs_T38C1N20_b21ae7c01","IsConstitutionSection":false,"Identity":"38-1-20","IsNew":false,"SubSections":[{"Level":1,"Identity":"T38C1N20S22","SubSectionBookmarkName":"ss_T38C1N20S22_lv1_8314aa17d","IsNewSubSection":false,"SubSectionReplacement":""}],"TitleRelatedTo":"Definitions","TitleSoAsTo":"exclude liquor liability policies or general liability insurance policies with a liquor liability endorsement from the definition of exempt commercial policies","Deleted":false}],"TitleText":"","DisableControls":false,"Deleted":false,"RepealItems":[],"SectionBookmarkName":"bs_num_1_d08d65c8d"},{"SectionUUID":"8f03ca95-8faa-4d43-a9c2-8afc498075bd","SectionName":"standard_eff_date_section","SectionNumber":2,"SectionType":"drafting_clause","CodeSections":[],"TitleText":"","DisableControls":false,"Deleted":false,"RepealItems":[],"SectionBookmarkName":"bs_num_2_lastsection"}]</T_BILL_T_SECTIONS>
  <T_BILL_T_SUBJECT>Liquor Liability Policies</T_BILL_T_SUBJECT>
  <T_BILL_UR_DRAFTER>jessicagodwin@scsenate.gov</T_BILL_UR_DRAFTER>
  <T_BILL_UR_DRAFTINGASSISTANT>hannahwarner@scsenate.gov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957</Characters>
  <Application>Microsoft Office Word</Application>
  <DocSecurity>0</DocSecurity>
  <Lines>19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6</cp:revision>
  <dcterms:created xsi:type="dcterms:W3CDTF">2024-02-13T17:18:00Z</dcterms:created>
  <dcterms:modified xsi:type="dcterms:W3CDTF">2024-03-07T14:22:00Z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