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Jackson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LC-0365PH-GM24.docx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21,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February 21,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A'ja Wilson-2024 SC African American History Calendar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2/21/2024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57efa547acdb4a6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2b628c3494b4f4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8303180148d4d5c">
        <w:r>
          <w:rPr>
            <w:rStyle w:val="Hyperlink"/>
            <w:u w:val="single"/>
          </w:rPr>
          <w:t>02/21/2024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2BA3A52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83843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07A3F" w14:paraId="48DB32D0" w14:textId="2219A29F">
          <w:pPr>
            <w:pStyle w:val="scresolutiontitle"/>
          </w:pPr>
          <w:r w:rsidRPr="00A07A3F">
            <w:t>to recognize and honor A’ja Wilson</w:t>
          </w:r>
          <w:r w:rsidR="00B12978">
            <w:t>,</w:t>
          </w:r>
          <w:r w:rsidRPr="00A07A3F">
            <w:t xml:space="preserve"> a highly</w:t>
          </w:r>
          <w:r w:rsidR="009D39AB">
            <w:t xml:space="preserve"> </w:t>
          </w:r>
          <w:r w:rsidRPr="00A07A3F">
            <w:t>accomplished professional basketball player for the two-time world champion Las Vegas Aces of the Women’s National Basketball Association</w:t>
          </w:r>
          <w:r w:rsidR="00B12978">
            <w:t>,</w:t>
          </w:r>
          <w:r w:rsidRPr="00A07A3F">
            <w:t xml:space="preserve"> and to congratulate her for inclusion in the 2024 South Carolina African American History Calendar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778434FB">
      <w:pPr>
        <w:pStyle w:val="scresolutionwhereas"/>
      </w:pPr>
      <w:bookmarkStart w:name="wa_f047bf38b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131A47">
        <w:t xml:space="preserve">the members of the South Carolina Senate are delighted to learn that A’ja </w:t>
      </w:r>
      <w:r w:rsidRPr="00131A47" w:rsidR="00131A47">
        <w:t>Wilson</w:t>
      </w:r>
      <w:r w:rsidR="00131A47">
        <w:t xml:space="preserve"> a </w:t>
      </w:r>
      <w:r w:rsidRPr="00131A47" w:rsidR="00131A47">
        <w:t xml:space="preserve">homegrown, family-oriented, and down-to-earth media darling, </w:t>
      </w:r>
      <w:r w:rsidR="00131A47">
        <w:t>has been included in the 2024 South Carolina African American History Calendar</w:t>
      </w:r>
      <w:r w:rsidRPr="00084D53">
        <w:t>; and</w:t>
      </w:r>
    </w:p>
    <w:p w:rsidR="00131A47" w:rsidP="00131A47" w:rsidRDefault="00131A47" w14:paraId="79BA2644" w14:textId="77777777">
      <w:pPr>
        <w:pStyle w:val="scemptyline"/>
      </w:pPr>
    </w:p>
    <w:p w:rsidR="00131A47" w:rsidP="00131A47" w:rsidRDefault="00131A47" w14:paraId="3B6796CB" w14:textId="13F5C34A">
      <w:pPr>
        <w:pStyle w:val="scemptyline"/>
      </w:pPr>
      <w:bookmarkStart w:name="wa_16da7cded" w:id="1"/>
      <w:r w:rsidRPr="00131A47">
        <w:t>W</w:t>
      </w:r>
      <w:bookmarkEnd w:id="1"/>
      <w:r w:rsidRPr="00131A47">
        <w:t>hereas, a graduate of Columbia’s Heathwood Hall Episcopal School, she earned a bachelor’s degree in mass communications from the University of South Carolina where she played for the South Carolina Gamecocks, became the school’s all-time leading scorer, and helped lead the Gamecocks to their first NCAA Women’s Basketball Championship in 2017; and</w:t>
      </w:r>
    </w:p>
    <w:p w:rsidR="00131A47" w:rsidP="00131A47" w:rsidRDefault="00131A47" w14:paraId="76FB345F" w14:textId="77777777">
      <w:pPr>
        <w:pStyle w:val="scemptyline"/>
      </w:pPr>
    </w:p>
    <w:p w:rsidR="00131A47" w:rsidP="00131A47" w:rsidRDefault="00A07A3F" w14:paraId="62D54702" w14:textId="45475E8C">
      <w:pPr>
        <w:pStyle w:val="scemptyline"/>
      </w:pPr>
      <w:bookmarkStart w:name="wa_7c51e8006" w:id="2"/>
      <w:r>
        <w:t>W</w:t>
      </w:r>
      <w:bookmarkEnd w:id="2"/>
      <w:r>
        <w:t>hereas, as t</w:t>
      </w:r>
      <w:r w:rsidR="00131A47">
        <w:t xml:space="preserve">he consensus National Player of the Year in 2018, </w:t>
      </w:r>
      <w:r>
        <w:t xml:space="preserve">Ms. </w:t>
      </w:r>
      <w:r w:rsidR="00131A47">
        <w:t>Wilson was selected first overall in the Women’s National Basketball Association (WNBA) draft</w:t>
      </w:r>
      <w:r>
        <w:t>,</w:t>
      </w:r>
      <w:r w:rsidR="00131A47">
        <w:t xml:space="preserve"> and </w:t>
      </w:r>
      <w:r>
        <w:t xml:space="preserve">after her first year, she </w:t>
      </w:r>
      <w:r w:rsidR="00131A47">
        <w:t>claim</w:t>
      </w:r>
      <w:r>
        <w:t>ed</w:t>
      </w:r>
      <w:r w:rsidR="00131A47">
        <w:t xml:space="preserve"> WNBA Rookie of the Year honors with the </w:t>
      </w:r>
      <w:r>
        <w:t xml:space="preserve">Las Vegas </w:t>
      </w:r>
      <w:r w:rsidR="00131A47">
        <w:t>Aces.</w:t>
      </w:r>
      <w:r>
        <w:t xml:space="preserve"> </w:t>
      </w:r>
      <w:r w:rsidR="00131A47">
        <w:t xml:space="preserve">In subsequent years, </w:t>
      </w:r>
      <w:r>
        <w:t>she</w:t>
      </w:r>
      <w:r w:rsidR="00131A47">
        <w:t xml:space="preserve"> has won two WNBA Most Valuable Player Awards, two WNBA Defensive Player of the Year Awards, a Best WNBA Player ESPY Award, and an Olympic gold medal as part of the 2020 U</w:t>
      </w:r>
      <w:r>
        <w:t xml:space="preserve">nited </w:t>
      </w:r>
      <w:r w:rsidR="00131A47">
        <w:t>S</w:t>
      </w:r>
      <w:r>
        <w:t>tates</w:t>
      </w:r>
      <w:r w:rsidR="00131A47">
        <w:t xml:space="preserve"> team</w:t>
      </w:r>
      <w:r>
        <w:t>; and</w:t>
      </w:r>
    </w:p>
    <w:p w:rsidR="00131A47" w:rsidP="00131A47" w:rsidRDefault="00131A47" w14:paraId="2B1200B4" w14:textId="77777777">
      <w:pPr>
        <w:pStyle w:val="scemptyline"/>
      </w:pPr>
    </w:p>
    <w:p w:rsidR="00131A47" w:rsidP="00131A47" w:rsidRDefault="00131A47" w14:paraId="2D17C259" w14:textId="2A26A78D">
      <w:pPr>
        <w:pStyle w:val="scemptyline"/>
      </w:pPr>
      <w:bookmarkStart w:name="wa_bfcf54f1c" w:id="3"/>
      <w:r>
        <w:t>W</w:t>
      </w:r>
      <w:bookmarkEnd w:id="3"/>
      <w:r w:rsidR="00A07A3F">
        <w:t>hereas, she</w:t>
      </w:r>
      <w:r>
        <w:t xml:space="preserve"> has led the Aces to two WNBA championships, been named to the WNBA All-Star team five times, and won First-Team All WNBA accolades three times. Her versatility and all-around talent can be seen in the fact that she holds the single-game WNBA scoring record </w:t>
      </w:r>
      <w:r w:rsidR="00A07A3F">
        <w:t xml:space="preserve">with </w:t>
      </w:r>
      <w:r>
        <w:t>53</w:t>
      </w:r>
      <w:r w:rsidR="00A07A3F">
        <w:t xml:space="preserve"> points</w:t>
      </w:r>
      <w:r>
        <w:t xml:space="preserve"> </w:t>
      </w:r>
      <w:r w:rsidR="004D1AB3">
        <w:t>and</w:t>
      </w:r>
      <w:r>
        <w:t xml:space="preserve"> led the league in blocked shots three different times</w:t>
      </w:r>
      <w:r w:rsidR="00A07A3F">
        <w:t>; and</w:t>
      </w:r>
    </w:p>
    <w:p w:rsidR="00131A47" w:rsidP="00131A47" w:rsidRDefault="00131A47" w14:paraId="5775296C" w14:textId="77777777">
      <w:pPr>
        <w:pStyle w:val="scemptyline"/>
      </w:pPr>
    </w:p>
    <w:p w:rsidR="00131A47" w:rsidP="00131A47" w:rsidRDefault="00131A47" w14:paraId="6C7F18E1" w14:textId="4E5F2802">
      <w:pPr>
        <w:pStyle w:val="scemptyline"/>
      </w:pPr>
      <w:bookmarkStart w:name="wa_2541f5b9c" w:id="4"/>
      <w:r>
        <w:t>W</w:t>
      </w:r>
      <w:bookmarkEnd w:id="4"/>
      <w:r>
        <w:t xml:space="preserve">hereas, when off the court, Ms. Wilson has found the time to be an entrepreneur, author, spokeswoman, and philanthropist. </w:t>
      </w:r>
      <w:r w:rsidRPr="00131A47">
        <w:t>She started the Burnt Wax Candle Company, is publishing a book entitled</w:t>
      </w:r>
      <w:r>
        <w:t xml:space="preserve"> </w:t>
      </w:r>
      <w:r w:rsidRPr="00131A47">
        <w:rPr>
          <w:i/>
          <w:iCs/>
        </w:rPr>
        <w:t>Dear Black Girls</w:t>
      </w:r>
      <w:r>
        <w:t>, and</w:t>
      </w:r>
      <w:r w:rsidRPr="00131A47">
        <w:t xml:space="preserve"> serves as a spokeswoman for Nike and Starry</w:t>
      </w:r>
      <w:r>
        <w:t xml:space="preserve">. </w:t>
      </w:r>
      <w:r w:rsidRPr="00131A47">
        <w:t>Her A’ja Wilson Foundation advocates for preventing bullying and education around dyslexia</w:t>
      </w:r>
      <w:r>
        <w:t>; and</w:t>
      </w:r>
    </w:p>
    <w:p w:rsidR="00131A47" w:rsidP="00131A47" w:rsidRDefault="00131A47" w14:paraId="08068FAE" w14:textId="77777777">
      <w:pPr>
        <w:pStyle w:val="scemptyline"/>
      </w:pPr>
    </w:p>
    <w:p w:rsidR="008A7625" w:rsidP="00843D27" w:rsidRDefault="008A7625" w14:paraId="44F28955" w14:textId="7EE7BE07">
      <w:pPr>
        <w:pStyle w:val="scresolutionwhereas"/>
      </w:pPr>
      <w:bookmarkStart w:name="wa_07a35aaac" w:id="5"/>
      <w:r>
        <w:lastRenderedPageBreak/>
        <w:t>W</w:t>
      </w:r>
      <w:bookmarkEnd w:id="5"/>
      <w:r>
        <w:t>hereas,</w:t>
      </w:r>
      <w:r w:rsidR="001347EE">
        <w:t xml:space="preserve"> </w:t>
      </w:r>
      <w:r w:rsidRPr="00A07A3F" w:rsidR="00A07A3F">
        <w:t xml:space="preserve">named to </w:t>
      </w:r>
      <w:r w:rsidRPr="00A07A3F" w:rsidR="00A07A3F">
        <w:rPr>
          <w:i/>
          <w:iCs/>
        </w:rPr>
        <w:t>Forbes</w:t>
      </w:r>
      <w:r w:rsidRPr="00A07A3F" w:rsidR="00A07A3F">
        <w:t xml:space="preserve"> magazine’s “30 Under 30 List</w:t>
      </w:r>
      <w:r w:rsidR="00A07A3F">
        <w:t>,</w:t>
      </w:r>
      <w:r w:rsidRPr="00A07A3F" w:rsidR="00A07A3F">
        <w:t>”</w:t>
      </w:r>
      <w:r w:rsidR="00A07A3F">
        <w:t xml:space="preserve"> A’ja Wilson </w:t>
      </w:r>
      <w:r w:rsidR="004D1AB3">
        <w:t>persists</w:t>
      </w:r>
      <w:r w:rsidR="00A07A3F">
        <w:t xml:space="preserve"> </w:t>
      </w:r>
      <w:r w:rsidR="004D1AB3">
        <w:t>in</w:t>
      </w:r>
      <w:r w:rsidR="00A07A3F">
        <w:t xml:space="preserve"> bring</w:t>
      </w:r>
      <w:r w:rsidR="004D1AB3">
        <w:t>ing</w:t>
      </w:r>
      <w:r w:rsidR="00A07A3F">
        <w:t xml:space="preserve"> pride and recognition to the Palmetto State</w:t>
      </w:r>
      <w:r w:rsidR="004D1AB3">
        <w:t>.</w:t>
      </w:r>
      <w:r w:rsidR="00A07A3F">
        <w:t xml:space="preserve"> </w:t>
      </w:r>
      <w:r w:rsidR="004D1AB3">
        <w:t>T</w:t>
      </w:r>
      <w:r w:rsidR="00A07A3F">
        <w:t>he South Carolina Senate wish</w:t>
      </w:r>
      <w:r w:rsidR="004D1AB3">
        <w:t>es</w:t>
      </w:r>
      <w:r w:rsidR="00A07A3F">
        <w:t xml:space="preserve"> her </w:t>
      </w:r>
      <w:r w:rsidR="004D1AB3">
        <w:t>much</w:t>
      </w:r>
      <w:r w:rsidR="00A07A3F">
        <w:t xml:space="preserve"> success in all her future endeavors, and the members look forward to following her continued achievements in the days ahead.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067501C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83843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854808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83843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="00131A47">
        <w:t xml:space="preserve">recognize and honor </w:t>
      </w:r>
      <w:r w:rsidRPr="00131A47" w:rsidR="00131A47">
        <w:t>A’ja Wilson</w:t>
      </w:r>
      <w:r w:rsidR="00B12978">
        <w:t>,</w:t>
      </w:r>
      <w:r w:rsidRPr="00131A47" w:rsidR="00131A47">
        <w:t xml:space="preserve"> a highly</w:t>
      </w:r>
      <w:r w:rsidR="008A793B">
        <w:t xml:space="preserve"> </w:t>
      </w:r>
      <w:r w:rsidRPr="00131A47" w:rsidR="00131A47">
        <w:t>accomplished professional basketball player for the two-time world champion Las Vegas Aces of the Women’s National Basketball Association</w:t>
      </w:r>
      <w:r w:rsidR="004D1AB3">
        <w:t>,</w:t>
      </w:r>
      <w:r w:rsidRPr="00131A47" w:rsidR="00131A47">
        <w:t xml:space="preserve"> </w:t>
      </w:r>
      <w:r w:rsidR="00A07A3F">
        <w:t xml:space="preserve">and congratulate her for inclusion in the 2024 </w:t>
      </w:r>
      <w:r w:rsidRPr="00A07A3F" w:rsidR="00A07A3F">
        <w:t>South Carolina African American History Calendar</w:t>
      </w:r>
      <w:r w:rsidR="00A07A3F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384929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A07A3F" w:rsidR="00A07A3F">
        <w:t>A’ja Wilson</w:t>
      </w:r>
      <w:r w:rsidR="00A07A3F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873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9EF86E4" w:rsidR="007003E1" w:rsidRDefault="00B8730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83843">
              <w:rPr>
                <w:noProof/>
              </w:rPr>
              <w:t>LC-0365PH-GM24.docx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7B06"/>
    <w:rsid w:val="000C5BE4"/>
    <w:rsid w:val="000E0100"/>
    <w:rsid w:val="000E1785"/>
    <w:rsid w:val="000E546A"/>
    <w:rsid w:val="000F1901"/>
    <w:rsid w:val="000F2E49"/>
    <w:rsid w:val="000F40FA"/>
    <w:rsid w:val="00100F02"/>
    <w:rsid w:val="001035F1"/>
    <w:rsid w:val="0010776B"/>
    <w:rsid w:val="00131A47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6ABF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54CE"/>
    <w:rsid w:val="004A401B"/>
    <w:rsid w:val="004A5FC1"/>
    <w:rsid w:val="004B7339"/>
    <w:rsid w:val="004D1AB3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0570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549D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06C39"/>
    <w:rsid w:val="00810471"/>
    <w:rsid w:val="008362E8"/>
    <w:rsid w:val="008410D3"/>
    <w:rsid w:val="00843D27"/>
    <w:rsid w:val="00846FE5"/>
    <w:rsid w:val="0085786E"/>
    <w:rsid w:val="00870570"/>
    <w:rsid w:val="0088267D"/>
    <w:rsid w:val="008905D2"/>
    <w:rsid w:val="008A1768"/>
    <w:rsid w:val="008A489F"/>
    <w:rsid w:val="008A7625"/>
    <w:rsid w:val="008A793B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39AB"/>
    <w:rsid w:val="009E2BE4"/>
    <w:rsid w:val="009F0C77"/>
    <w:rsid w:val="009F4DD1"/>
    <w:rsid w:val="009F7B81"/>
    <w:rsid w:val="00A02543"/>
    <w:rsid w:val="00A07A3F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2978"/>
    <w:rsid w:val="00B3602C"/>
    <w:rsid w:val="00B412D4"/>
    <w:rsid w:val="00B519D6"/>
    <w:rsid w:val="00B6480F"/>
    <w:rsid w:val="00B64FFF"/>
    <w:rsid w:val="00B703CB"/>
    <w:rsid w:val="00B7267F"/>
    <w:rsid w:val="00B8730A"/>
    <w:rsid w:val="00B879A5"/>
    <w:rsid w:val="00B9052D"/>
    <w:rsid w:val="00B9105E"/>
    <w:rsid w:val="00BC1E62"/>
    <w:rsid w:val="00BC695A"/>
    <w:rsid w:val="00BD086A"/>
    <w:rsid w:val="00BD4498"/>
    <w:rsid w:val="00BE1A4F"/>
    <w:rsid w:val="00BE3C22"/>
    <w:rsid w:val="00BE46CD"/>
    <w:rsid w:val="00C02C1B"/>
    <w:rsid w:val="00C0345E"/>
    <w:rsid w:val="00C21775"/>
    <w:rsid w:val="00C21ABE"/>
    <w:rsid w:val="00C31C95"/>
    <w:rsid w:val="00C3483A"/>
    <w:rsid w:val="00C410C2"/>
    <w:rsid w:val="00C417C0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3843"/>
    <w:rsid w:val="00D970A9"/>
    <w:rsid w:val="00DB1F5E"/>
    <w:rsid w:val="00DC47B1"/>
    <w:rsid w:val="00DF3845"/>
    <w:rsid w:val="00E071A0"/>
    <w:rsid w:val="00E32D96"/>
    <w:rsid w:val="00E35766"/>
    <w:rsid w:val="00E41911"/>
    <w:rsid w:val="00E44B57"/>
    <w:rsid w:val="00E658FD"/>
    <w:rsid w:val="00E72FAC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25F1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7B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81&amp;session=125&amp;summary=B" TargetMode="External" Id="Rb2b628c3494b4f49" /><Relationship Type="http://schemas.openxmlformats.org/officeDocument/2006/relationships/hyperlink" Target="https://www.scstatehouse.gov/sess125_2023-2024/prever/1081_20240221.docx" TargetMode="External" Id="R98303180148d4d5c" /><Relationship Type="http://schemas.openxmlformats.org/officeDocument/2006/relationships/hyperlink" Target="h:\sj\20240221.docx" TargetMode="External" Id="R57efa547acdb4a6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8d5181e2-90c5-4bf6-957c-c76f2e8209bb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2024-02-21T00:00:00-05:00</T_BILL_DT_VERSION>
  <T_BILL_D_INTRODATE>2024-02-21</T_BILL_D_INTRODATE>
  <T_BILL_D_SENATEINTRODATE>2024-02-21</T_BILL_D_SENATEINTRODATE>
  <T_BILL_N_INTERNALVERSIONNUMBER>1</T_BILL_N_INTERNALVERSIONNUMBER>
  <T_BILL_N_SESSION>125</T_BILL_N_SESSION>
  <T_BILL_N_VERSIONNUMBER>1</T_BILL_N_VERSIONNUMBER>
  <T_BILL_N_YEAR>2024</T_BILL_N_YEAR>
  <T_BILL_REQUEST_REQUEST>c6fe0b42-83f4-442e-98ae-0fd97664f1ef</T_BILL_REQUEST_REQUEST>
  <T_BILL_R_ORIGINALDRAFT>32a02645-250c-4ff6-b995-09d04140bb4d</T_BILL_R_ORIGINALDRAFT>
  <T_BILL_SPONSOR_SPONSOR>9263d18e-ba67-4ce8-96da-640e76f8ff09</T_BILL_SPONSOR_SPONSOR>
  <T_BILL_T_BILLNAME>[1081]</T_BILL_T_BILLNAME>
  <T_BILL_T_BILLNUMBER>1081</T_BILL_T_BILLNUMBER>
  <T_BILL_T_BILLTITLE>to recognize and honor A’ja Wilson, a highly accomplished professional basketball player for the two-time world champion Las Vegas Aces of the Women’s National Basketball Association, and to congratulate her for inclusion in the 2024 South Carolina African American History Calendar.</T_BILL_T_BILLTITLE>
  <T_BILL_T_CHAMBER>senate</T_BILL_T_CHAMBER>
  <T_BILL_T_FILENAME> </T_BILL_T_FILENAME>
  <T_BILL_T_LEGTYPE>resolution</T_BILL_T_LEGTYPE>
  <T_BILL_T_SUBJECT>A'ja Wilson-2024 SC African American History Calendar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2426</Characters>
  <Application>Microsoft Office Word</Application>
  <DocSecurity>0</DocSecurity>
  <Lines>56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2024-02-21T15:32:00Z</cp:lastPrinted>
  <dcterms:created xsi:type="dcterms:W3CDTF">2024-02-21T19:16:00Z</dcterms:created>
  <dcterms:modified xsi:type="dcterms:W3CDTF">2024-02-21T19:16:00Z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