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LC-0556SA24.docx</w:t>
      </w:r>
    </w:p>
    <w:p>
      <w:pPr>
        <w:widowControl w:val="false"/>
        <w:spacing w:after="0"/>
        <w:jc w:val="left"/>
      </w:pPr>
    </w:p>
    <w:p>
      <w:pPr>
        <w:widowControl w:val="false"/>
        <w:spacing w:after="0"/>
        <w:jc w:val="left"/>
      </w:pPr>
      <w:r>
        <w:rPr>
          <w:rFonts w:ascii="Times New Roman"/>
          <w:sz w:val="22"/>
        </w:rPr>
        <w:t xml:space="preserve">Introduced in the Senate on March 14,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Municipal Court Judges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3/14/2024</w:t>
      </w:r>
      <w:r>
        <w:tab/>
        <w:t>Senate</w:t>
      </w:r>
      <w:r>
        <w:tab/>
        <w:t xml:space="preserve">Introduced and read first time</w:t>
      </w:r>
      <w:r>
        <w:t xml:space="preserve"> (</w:t>
      </w:r>
      <w:hyperlink w:history="true" r:id="Rf7c272c5e40741f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Referred to Committee on</w:t>
      </w:r>
      <w:r>
        <w:rPr>
          <w:b/>
        </w:rPr>
        <w:t xml:space="preserve"> Finance</w:t>
      </w:r>
      <w:r>
        <w:t xml:space="preserve"> (</w:t>
      </w:r>
      <w:hyperlink w:history="true" r:id="Rdc47da1ae6a142d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3fd14b317b44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f06c212df94325">
        <w:r>
          <w:rPr>
            <w:rStyle w:val="Hyperlink"/>
            <w:u w:val="single"/>
          </w:rPr>
          <w:t>03/14/2024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54AE2" w:rsidRDefault="00432135" w14:paraId="47642A99" w14:textId="32E83DEC">
      <w:pPr>
        <w:pStyle w:val="scemptylineheader"/>
      </w:pPr>
    </w:p>
    <w:p w:rsidRPr="00BB0725" w:rsidR="00A73EFA" w:rsidP="00F54AE2" w:rsidRDefault="00A73EFA" w14:paraId="7B72410E" w14:textId="129C6885">
      <w:pPr>
        <w:pStyle w:val="scemptylineheader"/>
      </w:pPr>
    </w:p>
    <w:p w:rsidRPr="00BB0725" w:rsidR="00A73EFA" w:rsidP="00F54AE2" w:rsidRDefault="00A73EFA" w14:paraId="6AD935C9" w14:textId="15626B5E">
      <w:pPr>
        <w:pStyle w:val="scemptylineheader"/>
      </w:pPr>
    </w:p>
    <w:p w:rsidRPr="00DF3B44" w:rsidR="00A73EFA" w:rsidP="00F54AE2" w:rsidRDefault="00A73EFA" w14:paraId="51A98227" w14:textId="7BBDBFB3">
      <w:pPr>
        <w:pStyle w:val="scemptylineheader"/>
      </w:pPr>
    </w:p>
    <w:p w:rsidRPr="00DF3B44" w:rsidR="00A73EFA" w:rsidP="00F54AE2" w:rsidRDefault="00A73EFA" w14:paraId="3858851A" w14:textId="39702BF7">
      <w:pPr>
        <w:pStyle w:val="scemptylineheader"/>
      </w:pPr>
    </w:p>
    <w:p w:rsidRPr="00DF3B44" w:rsidR="00A73EFA" w:rsidP="00F54AE2" w:rsidRDefault="00A73EFA" w14:paraId="4E3DDE20" w14:textId="1F5378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33EA" w14:paraId="40FEFADA" w14:textId="3F729134">
          <w:pPr>
            <w:pStyle w:val="scbilltitle"/>
          </w:pPr>
          <w:r>
            <w:t>TO AMEND THE SOUTH CAROLINA CODE OF LAWS BY ADDING SECTION 9‑11‑28 SO AS TO PROVIDE THAT A COUNCIL OF A MUNICIPALITY MAY ALLOW A MUNICIPAL COURT JUDGE TO PARTICIPATE IN THE POLICE OFFICERS RETIREMENT SYSTEM.</w:t>
          </w:r>
        </w:p>
      </w:sdtContent>
    </w:sdt>
    <w:bookmarkStart w:name="at_0aa52fc0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a3af7c7" w:id="1"/>
      <w:r w:rsidRPr="0094541D">
        <w:t>B</w:t>
      </w:r>
      <w:bookmarkEnd w:id="1"/>
      <w:r w:rsidRPr="0094541D">
        <w:t>e it enacted by the General Assembly of the State of South Carolina:</w:t>
      </w:r>
    </w:p>
    <w:p w:rsidR="004572C1" w:rsidP="004572C1" w:rsidRDefault="004572C1" w14:paraId="5B45A947" w14:textId="77777777">
      <w:pPr>
        <w:pStyle w:val="scemptyline"/>
      </w:pPr>
    </w:p>
    <w:p w:rsidR="004005F2" w:rsidP="004005F2" w:rsidRDefault="004572C1" w14:paraId="64E06B50" w14:textId="77777777">
      <w:pPr>
        <w:pStyle w:val="scdirectionallanguage"/>
      </w:pPr>
      <w:bookmarkStart w:name="bs_num_1_d4f06e27f" w:id="2"/>
      <w:r>
        <w:t>S</w:t>
      </w:r>
      <w:bookmarkEnd w:id="2"/>
      <w:r>
        <w:t>ECTION 1.</w:t>
      </w:r>
      <w:r>
        <w:tab/>
      </w:r>
      <w:bookmarkStart w:name="dl_41a66ed4d" w:id="3"/>
      <w:r w:rsidR="004005F2">
        <w:t>A</w:t>
      </w:r>
      <w:bookmarkEnd w:id="3"/>
      <w:r w:rsidR="004005F2">
        <w:t>rticle 1, Chapter 11, Title 9 of the S.C. Code is amended by adding:</w:t>
      </w:r>
    </w:p>
    <w:p w:rsidR="004005F2" w:rsidP="004005F2" w:rsidRDefault="004005F2" w14:paraId="5F50E0DE" w14:textId="77777777">
      <w:pPr>
        <w:pStyle w:val="scemptyline"/>
      </w:pPr>
    </w:p>
    <w:p w:rsidR="004572C1" w:rsidP="004005F2" w:rsidRDefault="004005F2" w14:paraId="1F10E2BF" w14:textId="1FB69502">
      <w:pPr>
        <w:pStyle w:val="scnewcodesection"/>
      </w:pPr>
      <w:r>
        <w:tab/>
      </w:r>
      <w:bookmarkStart w:name="ns_T9C11N28_af63ac09a" w:id="4"/>
      <w:r>
        <w:t>S</w:t>
      </w:r>
      <w:bookmarkEnd w:id="4"/>
      <w:r>
        <w:t>ection 9‑11‑28.</w:t>
      </w:r>
      <w:r>
        <w:tab/>
      </w:r>
      <w:bookmarkStart w:name="ss_T9C11N28SA_lv1_2a23b1413" w:id="5"/>
      <w:r w:rsidR="007433EA">
        <w:t>(</w:t>
      </w:r>
      <w:bookmarkEnd w:id="5"/>
      <w:r w:rsidR="007433EA">
        <w:t>A) After December 31, 2024, a council of a municipality may allow a municipal court judge to participate in the Police Officers Retirement System or may elect for the municipal court judge to remain in the South Carolina Retirement System.</w:t>
      </w:r>
    </w:p>
    <w:p w:rsidR="007433EA" w:rsidP="004005F2" w:rsidRDefault="007433EA" w14:paraId="7E754A44" w14:textId="35C25CB7">
      <w:pPr>
        <w:pStyle w:val="scnewcodesection"/>
      </w:pPr>
      <w:r>
        <w:tab/>
      </w:r>
      <w:bookmarkStart w:name="ss_T9C11N28SB_lv1_ffd8cfb8a" w:id="6"/>
      <w:r>
        <w:t>(</w:t>
      </w:r>
      <w:bookmarkEnd w:id="6"/>
      <w:r>
        <w:t>B) From July 1, 2024, to January 1, 2025, a municipal judge</w:t>
      </w:r>
      <w:r w:rsidRPr="007433EA">
        <w:t xml:space="preserv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w:t>
      </w:r>
      <w:r>
        <w:t>24</w:t>
      </w:r>
      <w:r w:rsidRPr="007433EA">
        <w:t>, for each year of service prorated for periods of less than a year. After January 1, 20</w:t>
      </w:r>
      <w:r>
        <w:t>25</w:t>
      </w:r>
      <w:r w:rsidRPr="007433EA">
        <w:t xml:space="preserve">, a </w:t>
      </w:r>
      <w:r>
        <w:t>municipal judge</w:t>
      </w:r>
      <w:r w:rsidRPr="007433EA">
        <w:t xml:space="preserve"> may elect to transfer credited service received under the South Carolina Retirement System to the South Carolina Police Officers Retirement System as provided in Section 9‑11‑40(9).</w:t>
      </w:r>
    </w:p>
    <w:p w:rsidRPr="00DF3B44" w:rsidR="007E06BB" w:rsidP="00787433" w:rsidRDefault="007E06BB" w14:paraId="3D8F1FED" w14:textId="1A7BEBC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4B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62C231" w:rsidR="00685035" w:rsidRPr="007B4AF7" w:rsidRDefault="00A76C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[1168]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6E04"/>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28E"/>
    <w:rsid w:val="0030425A"/>
    <w:rsid w:val="003421F1"/>
    <w:rsid w:val="0034279C"/>
    <w:rsid w:val="00354F64"/>
    <w:rsid w:val="003559A1"/>
    <w:rsid w:val="00361563"/>
    <w:rsid w:val="00371D36"/>
    <w:rsid w:val="00373E17"/>
    <w:rsid w:val="003775E6"/>
    <w:rsid w:val="00381998"/>
    <w:rsid w:val="003A027D"/>
    <w:rsid w:val="003A5F1C"/>
    <w:rsid w:val="003C3E2E"/>
    <w:rsid w:val="003D01F9"/>
    <w:rsid w:val="003D4A3C"/>
    <w:rsid w:val="003D55B2"/>
    <w:rsid w:val="003E0033"/>
    <w:rsid w:val="003E5452"/>
    <w:rsid w:val="003E7165"/>
    <w:rsid w:val="003E7FF6"/>
    <w:rsid w:val="004005F2"/>
    <w:rsid w:val="004046B5"/>
    <w:rsid w:val="00406F27"/>
    <w:rsid w:val="004141B8"/>
    <w:rsid w:val="004203B9"/>
    <w:rsid w:val="00432135"/>
    <w:rsid w:val="00446987"/>
    <w:rsid w:val="00446D28"/>
    <w:rsid w:val="004572C1"/>
    <w:rsid w:val="00466CD0"/>
    <w:rsid w:val="00473583"/>
    <w:rsid w:val="00477F32"/>
    <w:rsid w:val="00481850"/>
    <w:rsid w:val="004851A0"/>
    <w:rsid w:val="0048627F"/>
    <w:rsid w:val="004932AB"/>
    <w:rsid w:val="00494BEF"/>
    <w:rsid w:val="004A5291"/>
    <w:rsid w:val="004A5512"/>
    <w:rsid w:val="004A6BE5"/>
    <w:rsid w:val="004B0C18"/>
    <w:rsid w:val="004C1A04"/>
    <w:rsid w:val="004C20BC"/>
    <w:rsid w:val="004C364A"/>
    <w:rsid w:val="004C5C9A"/>
    <w:rsid w:val="004D1442"/>
    <w:rsid w:val="004D3DCB"/>
    <w:rsid w:val="004E1946"/>
    <w:rsid w:val="004E66E9"/>
    <w:rsid w:val="004E7DDE"/>
    <w:rsid w:val="004F0090"/>
    <w:rsid w:val="004F172C"/>
    <w:rsid w:val="005002ED"/>
    <w:rsid w:val="00500DBC"/>
    <w:rsid w:val="0050695E"/>
    <w:rsid w:val="005102BE"/>
    <w:rsid w:val="00523F7F"/>
    <w:rsid w:val="00524D54"/>
    <w:rsid w:val="00526BFD"/>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BBD"/>
    <w:rsid w:val="006C092D"/>
    <w:rsid w:val="006C099D"/>
    <w:rsid w:val="006C18F0"/>
    <w:rsid w:val="006C7E01"/>
    <w:rsid w:val="006D0476"/>
    <w:rsid w:val="006D64A5"/>
    <w:rsid w:val="006D7813"/>
    <w:rsid w:val="006E0935"/>
    <w:rsid w:val="006E353F"/>
    <w:rsid w:val="006E35AB"/>
    <w:rsid w:val="00711AA9"/>
    <w:rsid w:val="00714E2B"/>
    <w:rsid w:val="00722155"/>
    <w:rsid w:val="00737F19"/>
    <w:rsid w:val="007433EA"/>
    <w:rsid w:val="0076020A"/>
    <w:rsid w:val="00782BF8"/>
    <w:rsid w:val="00783C75"/>
    <w:rsid w:val="007849D9"/>
    <w:rsid w:val="00787433"/>
    <w:rsid w:val="007A10F1"/>
    <w:rsid w:val="007A3D50"/>
    <w:rsid w:val="007B08AF"/>
    <w:rsid w:val="007B2D29"/>
    <w:rsid w:val="007B412F"/>
    <w:rsid w:val="007B4AF7"/>
    <w:rsid w:val="007B4DBF"/>
    <w:rsid w:val="007B67DA"/>
    <w:rsid w:val="007C5458"/>
    <w:rsid w:val="007D2C67"/>
    <w:rsid w:val="007E06BB"/>
    <w:rsid w:val="007F50D1"/>
    <w:rsid w:val="00805728"/>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90E"/>
    <w:rsid w:val="00A60D68"/>
    <w:rsid w:val="00A73EFA"/>
    <w:rsid w:val="00A76C25"/>
    <w:rsid w:val="00A77A3B"/>
    <w:rsid w:val="00A92F6F"/>
    <w:rsid w:val="00A97523"/>
    <w:rsid w:val="00AA7824"/>
    <w:rsid w:val="00AB0FA3"/>
    <w:rsid w:val="00AB73BF"/>
    <w:rsid w:val="00AC335C"/>
    <w:rsid w:val="00AC463E"/>
    <w:rsid w:val="00AD3BE2"/>
    <w:rsid w:val="00AD3E3D"/>
    <w:rsid w:val="00AD467F"/>
    <w:rsid w:val="00AE1EE4"/>
    <w:rsid w:val="00AE36EC"/>
    <w:rsid w:val="00AE3C49"/>
    <w:rsid w:val="00AE7406"/>
    <w:rsid w:val="00AF1688"/>
    <w:rsid w:val="00AF46E6"/>
    <w:rsid w:val="00AF5139"/>
    <w:rsid w:val="00B06EDA"/>
    <w:rsid w:val="00B1161F"/>
    <w:rsid w:val="00B11661"/>
    <w:rsid w:val="00B2129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A39"/>
    <w:rsid w:val="00BC408A"/>
    <w:rsid w:val="00BC5023"/>
    <w:rsid w:val="00BC556C"/>
    <w:rsid w:val="00BD42DA"/>
    <w:rsid w:val="00BD4684"/>
    <w:rsid w:val="00BE08A7"/>
    <w:rsid w:val="00BE4391"/>
    <w:rsid w:val="00BF0396"/>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882"/>
    <w:rsid w:val="00D14995"/>
    <w:rsid w:val="00D204F2"/>
    <w:rsid w:val="00D2455C"/>
    <w:rsid w:val="00D25023"/>
    <w:rsid w:val="00D27F8C"/>
    <w:rsid w:val="00D33843"/>
    <w:rsid w:val="00D54A6F"/>
    <w:rsid w:val="00D57D57"/>
    <w:rsid w:val="00D62E42"/>
    <w:rsid w:val="00D772FB"/>
    <w:rsid w:val="00DA1AA0"/>
    <w:rsid w:val="00DA512B"/>
    <w:rsid w:val="00DB2FF8"/>
    <w:rsid w:val="00DC44A8"/>
    <w:rsid w:val="00DC5C94"/>
    <w:rsid w:val="00DE4BEE"/>
    <w:rsid w:val="00DE5B3D"/>
    <w:rsid w:val="00DE7112"/>
    <w:rsid w:val="00DF19BE"/>
    <w:rsid w:val="00DF3B44"/>
    <w:rsid w:val="00E132C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AE1"/>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AE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25"/>
    <w:rPr>
      <w:lang w:val="en-US"/>
    </w:rPr>
  </w:style>
  <w:style w:type="character" w:default="1" w:styleId="DefaultParagraphFont">
    <w:name w:val="Default Paragraph Font"/>
    <w:uiPriority w:val="1"/>
    <w:semiHidden/>
    <w:unhideWhenUsed/>
    <w:rsid w:val="00A76C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6C25"/>
  </w:style>
  <w:style w:type="character" w:styleId="LineNumber">
    <w:name w:val="line number"/>
    <w:uiPriority w:val="99"/>
    <w:semiHidden/>
    <w:unhideWhenUsed/>
    <w:rsid w:val="00A76C25"/>
    <w:rPr>
      <w:rFonts w:ascii="Times New Roman" w:hAnsi="Times New Roman"/>
      <w:b w:val="0"/>
      <w:i w:val="0"/>
      <w:sz w:val="22"/>
    </w:rPr>
  </w:style>
  <w:style w:type="paragraph" w:styleId="NoSpacing">
    <w:name w:val="No Spacing"/>
    <w:uiPriority w:val="1"/>
    <w:qFormat/>
    <w:rsid w:val="00A76C25"/>
    <w:pPr>
      <w:spacing w:after="0" w:line="240" w:lineRule="auto"/>
    </w:pPr>
  </w:style>
  <w:style w:type="paragraph" w:customStyle="1" w:styleId="scemptylineheader">
    <w:name w:val="sc_emptyline_header"/>
    <w:qFormat/>
    <w:rsid w:val="00A76C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6C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6C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6C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6C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6C25"/>
    <w:rPr>
      <w:color w:val="808080"/>
    </w:rPr>
  </w:style>
  <w:style w:type="paragraph" w:customStyle="1" w:styleId="scdirectionallanguage">
    <w:name w:val="sc_directional_language"/>
    <w:qFormat/>
    <w:rsid w:val="00A76C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6C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6C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6C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6C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6C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6C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6C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6C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6C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6C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6C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6C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6C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6C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6C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6C25"/>
    <w:rPr>
      <w:rFonts w:ascii="Times New Roman" w:hAnsi="Times New Roman"/>
      <w:color w:val="auto"/>
      <w:sz w:val="22"/>
    </w:rPr>
  </w:style>
  <w:style w:type="paragraph" w:customStyle="1" w:styleId="scclippagebillheader">
    <w:name w:val="sc_clip_page_bill_header"/>
    <w:qFormat/>
    <w:rsid w:val="00A76C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6C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6C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25"/>
    <w:rPr>
      <w:lang w:val="en-US"/>
    </w:rPr>
  </w:style>
  <w:style w:type="paragraph" w:styleId="Footer">
    <w:name w:val="footer"/>
    <w:basedOn w:val="Normal"/>
    <w:link w:val="FooterChar"/>
    <w:uiPriority w:val="99"/>
    <w:unhideWhenUsed/>
    <w:rsid w:val="00A7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25"/>
    <w:rPr>
      <w:lang w:val="en-US"/>
    </w:rPr>
  </w:style>
  <w:style w:type="paragraph" w:styleId="ListParagraph">
    <w:name w:val="List Paragraph"/>
    <w:basedOn w:val="Normal"/>
    <w:uiPriority w:val="34"/>
    <w:qFormat/>
    <w:rsid w:val="00A76C25"/>
    <w:pPr>
      <w:ind w:left="720"/>
      <w:contextualSpacing/>
    </w:pPr>
  </w:style>
  <w:style w:type="paragraph" w:customStyle="1" w:styleId="scbillfooter">
    <w:name w:val="sc_bill_footer"/>
    <w:qFormat/>
    <w:rsid w:val="00A76C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6C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6C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6C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6C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6C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6C25"/>
    <w:pPr>
      <w:widowControl w:val="0"/>
      <w:suppressAutoHyphens/>
      <w:spacing w:after="0" w:line="360" w:lineRule="auto"/>
    </w:pPr>
    <w:rPr>
      <w:rFonts w:ascii="Times New Roman" w:hAnsi="Times New Roman"/>
      <w:lang w:val="en-US"/>
    </w:rPr>
  </w:style>
  <w:style w:type="paragraph" w:customStyle="1" w:styleId="sctableln">
    <w:name w:val="sc_table_ln"/>
    <w:qFormat/>
    <w:rsid w:val="00A76C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6C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6C25"/>
    <w:rPr>
      <w:strike/>
      <w:dstrike w:val="0"/>
    </w:rPr>
  </w:style>
  <w:style w:type="character" w:customStyle="1" w:styleId="scinsert">
    <w:name w:val="sc_insert"/>
    <w:uiPriority w:val="1"/>
    <w:qFormat/>
    <w:rsid w:val="00A76C25"/>
    <w:rPr>
      <w:caps w:val="0"/>
      <w:smallCaps w:val="0"/>
      <w:strike w:val="0"/>
      <w:dstrike w:val="0"/>
      <w:vanish w:val="0"/>
      <w:u w:val="single"/>
      <w:vertAlign w:val="baseline"/>
    </w:rPr>
  </w:style>
  <w:style w:type="character" w:customStyle="1" w:styleId="scinsertred">
    <w:name w:val="sc_insert_red"/>
    <w:uiPriority w:val="1"/>
    <w:qFormat/>
    <w:rsid w:val="00A76C25"/>
    <w:rPr>
      <w:caps w:val="0"/>
      <w:smallCaps w:val="0"/>
      <w:strike w:val="0"/>
      <w:dstrike w:val="0"/>
      <w:vanish w:val="0"/>
      <w:color w:val="FF0000"/>
      <w:u w:val="single"/>
      <w:vertAlign w:val="baseline"/>
    </w:rPr>
  </w:style>
  <w:style w:type="character" w:customStyle="1" w:styleId="scinsertblue">
    <w:name w:val="sc_insert_blue"/>
    <w:uiPriority w:val="1"/>
    <w:qFormat/>
    <w:rsid w:val="00A76C25"/>
    <w:rPr>
      <w:caps w:val="0"/>
      <w:smallCaps w:val="0"/>
      <w:strike w:val="0"/>
      <w:dstrike w:val="0"/>
      <w:vanish w:val="0"/>
      <w:color w:val="0070C0"/>
      <w:u w:val="single"/>
      <w:vertAlign w:val="baseline"/>
    </w:rPr>
  </w:style>
  <w:style w:type="character" w:customStyle="1" w:styleId="scstrikered">
    <w:name w:val="sc_strike_red"/>
    <w:uiPriority w:val="1"/>
    <w:qFormat/>
    <w:rsid w:val="00A76C25"/>
    <w:rPr>
      <w:strike/>
      <w:dstrike w:val="0"/>
      <w:color w:val="FF0000"/>
    </w:rPr>
  </w:style>
  <w:style w:type="character" w:customStyle="1" w:styleId="scstrikeblue">
    <w:name w:val="sc_strike_blue"/>
    <w:uiPriority w:val="1"/>
    <w:qFormat/>
    <w:rsid w:val="00A76C25"/>
    <w:rPr>
      <w:strike/>
      <w:dstrike w:val="0"/>
      <w:color w:val="0070C0"/>
    </w:rPr>
  </w:style>
  <w:style w:type="character" w:customStyle="1" w:styleId="scinsertbluenounderline">
    <w:name w:val="sc_insert_blue_no_underline"/>
    <w:uiPriority w:val="1"/>
    <w:qFormat/>
    <w:rsid w:val="00A76C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6C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6C25"/>
    <w:rPr>
      <w:strike/>
      <w:dstrike w:val="0"/>
      <w:color w:val="0070C0"/>
      <w:lang w:val="en-US"/>
    </w:rPr>
  </w:style>
  <w:style w:type="character" w:customStyle="1" w:styleId="scstrikerednoncodified">
    <w:name w:val="sc_strike_red_non_codified"/>
    <w:uiPriority w:val="1"/>
    <w:qFormat/>
    <w:rsid w:val="00A76C25"/>
    <w:rPr>
      <w:strike/>
      <w:dstrike w:val="0"/>
      <w:color w:val="FF0000"/>
    </w:rPr>
  </w:style>
  <w:style w:type="paragraph" w:customStyle="1" w:styleId="scbillsiglines">
    <w:name w:val="sc_bill_sig_lines"/>
    <w:qFormat/>
    <w:rsid w:val="00A76C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6C25"/>
    <w:rPr>
      <w:bdr w:val="none" w:sz="0" w:space="0" w:color="auto"/>
      <w:shd w:val="clear" w:color="auto" w:fill="FEC6C6"/>
    </w:rPr>
  </w:style>
  <w:style w:type="character" w:customStyle="1" w:styleId="screstoreblue">
    <w:name w:val="sc_restore_blue"/>
    <w:uiPriority w:val="1"/>
    <w:qFormat/>
    <w:rsid w:val="00A76C25"/>
    <w:rPr>
      <w:color w:val="4472C4" w:themeColor="accent1"/>
      <w:bdr w:val="none" w:sz="0" w:space="0" w:color="auto"/>
      <w:shd w:val="clear" w:color="auto" w:fill="auto"/>
    </w:rPr>
  </w:style>
  <w:style w:type="character" w:customStyle="1" w:styleId="screstorered">
    <w:name w:val="sc_restore_red"/>
    <w:uiPriority w:val="1"/>
    <w:qFormat/>
    <w:rsid w:val="00A76C25"/>
    <w:rPr>
      <w:color w:val="FF0000"/>
      <w:bdr w:val="none" w:sz="0" w:space="0" w:color="auto"/>
      <w:shd w:val="clear" w:color="auto" w:fill="auto"/>
    </w:rPr>
  </w:style>
  <w:style w:type="character" w:customStyle="1" w:styleId="scstrikenewblue">
    <w:name w:val="sc_strike_new_blue"/>
    <w:uiPriority w:val="1"/>
    <w:qFormat/>
    <w:rsid w:val="00A76C25"/>
    <w:rPr>
      <w:strike w:val="0"/>
      <w:dstrike/>
      <w:color w:val="0070C0"/>
      <w:u w:val="none"/>
    </w:rPr>
  </w:style>
  <w:style w:type="character" w:customStyle="1" w:styleId="scstrikenewred">
    <w:name w:val="sc_strike_new_red"/>
    <w:uiPriority w:val="1"/>
    <w:qFormat/>
    <w:rsid w:val="00A76C25"/>
    <w:rPr>
      <w:strike w:val="0"/>
      <w:dstrike/>
      <w:color w:val="FF0000"/>
      <w:u w:val="none"/>
    </w:rPr>
  </w:style>
  <w:style w:type="character" w:customStyle="1" w:styleId="scamendsenate">
    <w:name w:val="sc_amend_senate"/>
    <w:uiPriority w:val="1"/>
    <w:qFormat/>
    <w:rsid w:val="00A76C25"/>
    <w:rPr>
      <w:bdr w:val="none" w:sz="0" w:space="0" w:color="auto"/>
      <w:shd w:val="clear" w:color="auto" w:fill="FFF2CC" w:themeFill="accent4" w:themeFillTint="33"/>
    </w:rPr>
  </w:style>
  <w:style w:type="character" w:customStyle="1" w:styleId="scamendhouse">
    <w:name w:val="sc_amend_house"/>
    <w:uiPriority w:val="1"/>
    <w:qFormat/>
    <w:rsid w:val="00A76C25"/>
    <w:rPr>
      <w:bdr w:val="none" w:sz="0" w:space="0" w:color="auto"/>
      <w:shd w:val="clear" w:color="auto" w:fill="E2EFD9" w:themeFill="accent6" w:themeFillTint="33"/>
    </w:rPr>
  </w:style>
  <w:style w:type="paragraph" w:styleId="Revision">
    <w:name w:val="Revision"/>
    <w:hidden/>
    <w:uiPriority w:val="99"/>
    <w:semiHidden/>
    <w:rsid w:val="007B67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68&amp;session=125&amp;summary=B" TargetMode="External" Id="R023fd14b317b442f" /><Relationship Type="http://schemas.openxmlformats.org/officeDocument/2006/relationships/hyperlink" Target="https://www.scstatehouse.gov/sess125_2023-2024/prever/1168_20240314.docx" TargetMode="External" Id="R3ef06c212df94325" /><Relationship Type="http://schemas.openxmlformats.org/officeDocument/2006/relationships/hyperlink" Target="h:\sj\20240314.docx" TargetMode="External" Id="Rf7c272c5e40741fe" /><Relationship Type="http://schemas.openxmlformats.org/officeDocument/2006/relationships/hyperlink" Target="h:\sj\20240314.docx" TargetMode="External" Id="Rdc47da1ae6a142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278fc492-b8e1-472f-adfc-6f0cf3d6ea62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2024-03-14T00:00:00-04:00</T_BILL_DT_VERSION>
  <T_BILL_D_INTRODATE>2024-03-14</T_BILL_D_INTRODATE>
  <T_BILL_D_SENATEINTRODATE>2024-03-14</T_BILL_D_SENATEINTRODATE>
  <T_BILL_N_INTERNALVERSIONNUMBER>1</T_BILL_N_INTERNALVERSIONNUMBER>
  <T_BILL_N_SESSION>125</T_BILL_N_SESSION>
  <T_BILL_N_VERSIONNUMBER>1</T_BILL_N_VERSIONNUMBER>
  <T_BILL_N_YEAR>2024</T_BILL_N_YEAR>
  <T_BILL_REQUEST_REQUEST>e275c4af-e316-483d-a850-bc337a0491b1</T_BILL_REQUEST_REQUEST>
  <T_BILL_R_ORIGINALDRAFT>f6762f61-d392-4ea7-b7a3-480f82cce5d2</T_BILL_R_ORIGINALDRAFT>
  <T_BILL_SPONSOR_SPONSOR>687e5ba1-fe94-4bd1-940a-ec4d03f716f8</T_BILL_SPONSOR_SPONSOR>
  <T_BILL_T_BILLNAME>[1168]</T_BILL_T_BILLNAME>
  <T_BILL_T_BILLNUMBER>1168</T_BILL_T_BILLNUMBER>
  <T_BILL_T_BILLTITLE>TO AMEND THE SOUTH CAROLINA CODE OF LAWS BY ADDING SECTION 9‑11‑28 SO AS TO PROVIDE THAT A COUNCIL OF A MUNICIPALITY MAY ALLOW A MUNICIPAL COURT JUDGE TO PARTICIPATE IN THE POLICE OFFICERS RETIREMENT SYSTEM.</T_BILL_T_BILLTITLE>
  <T_BILL_T_CHAMBER>senate</T_BILL_T_CHAMBER>
  <T_BILL_T_FILENAME> </T_BILL_T_FILENAME>
  <T_BILL_T_LEGTYPE>bill_statewide</T_BILL_T_LEGTYPE>
  <T_BILL_T_SECTIONS>[{"SectionUUID":"cb0c66f9-2db9-4725-a635-de5fef1b0cf1","SectionName":"code_section","SectionNumber":1,"SectionType":"code_section","CodeSections":[{"CodeSectionBookmarkName":"ns_T9C11N28_af63ac09a","IsConstitutionSection":false,"Identity":"9-11-28","IsNew":true,"SubSections":[{"Level":1,"Identity":"T9C11N28SA","SubSectionBookmarkName":"ss_T9C11N28SA_lv1_2a23b1413","IsNewSubSection":false,"SubSectionReplacement":""},{"Level":1,"Identity":"T9C11N28SB","SubSectionBookmarkName":"ss_T9C11N28SB_lv1_ffd8cfb8a","IsNewSubSection":false,"SubSectionReplacement":""}],"TitleRelatedTo":"","TitleSoAsTo":"provide that a council of a municipality may allow a municipal court judge to participate in the police officers retirement system","Deleted":false}],"TitleText":"","DisableControls":false,"Deleted":false,"RepealItems":[],"SectionBookmarkName":"bs_num_1_d4f06e27f"},{"SectionUUID":"8f03ca95-8faa-4d43-a9c2-8afc498075bd","SectionName":"standard_eff_date_section","SectionNumber":2,"SectionType":"drafting_clause","CodeSections":[],"TitleText":"","DisableControls":false,"Deleted":false,"RepealItems":[],"SectionBookmarkName":"bs_num_2_lastsection"}]</T_BILL_T_SECTIONS>
  <T_BILL_T_SUBJECT>Municipal Court Judges retirement</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1191</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dcterms:created xsi:type="dcterms:W3CDTF">2024-03-11T16:05:00Z</dcterms:created>
  <dcterms:modified xsi:type="dcterms:W3CDTF">2024-03-19T13:34:00Z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