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McLeod, Shealy, Matthews, Senn, Gustafson, Devine and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SR-0641KM-HW24.docx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Coach Paris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950d0919edb434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ca388ecafa4f5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35fa97285a4168">
        <w:r>
          <w:rPr>
            <w:rStyle w:val="Hyperlink"/>
            <w:u w:val="single"/>
          </w:rPr>
          <w:t>03/19/2024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4B180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0050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F2FDB" w14:paraId="48DB32D0" w14:textId="5C417236">
          <w:pPr>
            <w:pStyle w:val="scresolutiontitle"/>
          </w:pPr>
          <w:r>
            <w:t xml:space="preserve">TO CONGRATULATE </w:t>
          </w:r>
          <w:r w:rsidR="00CB3A64">
            <w:t>coach lamont paris</w:t>
          </w:r>
          <w:r>
            <w:t xml:space="preserve"> FOR </w:t>
          </w:r>
          <w:r w:rsidR="00CB3A64">
            <w:t xml:space="preserve">being named the </w:t>
          </w:r>
          <w:r w:rsidR="00AB2FE3">
            <w:t xml:space="preserve">2024 </w:t>
          </w:r>
          <w:r w:rsidR="00CB3A64">
            <w:t>a</w:t>
          </w:r>
          <w:r w:rsidR="00AB2FE3">
            <w:t xml:space="preserve">ssociated Press </w:t>
          </w:r>
          <w:r w:rsidR="00CB3A64">
            <w:t>sec coach of the year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B1067" w:rsidP="000F2FDB" w:rsidRDefault="000F2FDB" w14:paraId="5D3F1AF5" w14:textId="4A331003">
      <w:pPr>
        <w:pStyle w:val="scresolutionwhereas"/>
      </w:pPr>
      <w:bookmarkStart w:name="wa_d076db5ba" w:id="0"/>
      <w:r>
        <w:t>W</w:t>
      </w:r>
      <w:bookmarkEnd w:id="0"/>
      <w:r>
        <w:t xml:space="preserve">hereas, the South Carolina </w:t>
      </w:r>
      <w:r w:rsidR="00CB3A64">
        <w:t>Senate</w:t>
      </w:r>
      <w:r>
        <w:t xml:space="preserve"> is pleased to learn that </w:t>
      </w:r>
      <w:r w:rsidR="00CB3A64">
        <w:t>Coach Lamont Paris</w:t>
      </w:r>
      <w:r>
        <w:t xml:space="preserve"> has been named</w:t>
      </w:r>
      <w:r w:rsidR="00CB3A64">
        <w:t xml:space="preserve"> the </w:t>
      </w:r>
      <w:r w:rsidR="00AB2FE3">
        <w:t xml:space="preserve">2024 </w:t>
      </w:r>
      <w:r w:rsidR="00CB3A64">
        <w:t>A</w:t>
      </w:r>
      <w:r w:rsidR="00AB2FE3">
        <w:t>ssociated Press</w:t>
      </w:r>
      <w:r w:rsidR="00CB3A64">
        <w:t xml:space="preserve"> SEC Coach of the Year</w:t>
      </w:r>
      <w:r w:rsidR="008B1067">
        <w:t>; and</w:t>
      </w:r>
    </w:p>
    <w:p w:rsidR="008B1067" w:rsidP="000F2FDB" w:rsidRDefault="008B1067" w14:paraId="5D48E3A1" w14:textId="77777777">
      <w:pPr>
        <w:pStyle w:val="scresolutionwhereas"/>
      </w:pPr>
    </w:p>
    <w:p w:rsidR="000F2FDB" w:rsidP="000F2FDB" w:rsidRDefault="008B1067" w14:paraId="1618A403" w14:textId="2F3D7129">
      <w:pPr>
        <w:pStyle w:val="scresolutionwhereas"/>
      </w:pPr>
      <w:bookmarkStart w:name="wa_070a5d282" w:id="1"/>
      <w:r>
        <w:t>W</w:t>
      </w:r>
      <w:bookmarkEnd w:id="1"/>
      <w:r>
        <w:t xml:space="preserve">hereas, </w:t>
      </w:r>
      <w:r w:rsidR="00564BD3">
        <w:t xml:space="preserve">making University of South Carolina history, </w:t>
      </w:r>
      <w:r>
        <w:t xml:space="preserve">Coach Paris is </w:t>
      </w:r>
      <w:r w:rsidR="00CB3A64">
        <w:t xml:space="preserve">the first South Carolina men’s basketball coach to </w:t>
      </w:r>
      <w:r w:rsidR="00564BD3">
        <w:t xml:space="preserve">be named </w:t>
      </w:r>
      <w:r w:rsidR="00AB2FE3">
        <w:t xml:space="preserve">AP </w:t>
      </w:r>
      <w:r w:rsidR="00564BD3">
        <w:t xml:space="preserve">SEC Coach of the Year </w:t>
      </w:r>
      <w:r>
        <w:t>since the Gamecocks joined the league in 1991</w:t>
      </w:r>
      <w:r w:rsidR="000F2FDB">
        <w:t>; and</w:t>
      </w:r>
    </w:p>
    <w:p w:rsidR="00243920" w:rsidP="000F2FDB" w:rsidRDefault="00243920" w14:paraId="19B24018" w14:textId="77777777">
      <w:pPr>
        <w:pStyle w:val="scresolutionwhereas"/>
      </w:pPr>
    </w:p>
    <w:p w:rsidR="00243920" w:rsidP="00243920" w:rsidRDefault="00243920" w14:paraId="6F7EE56A" w14:textId="4E62E7A5">
      <w:pPr>
        <w:pStyle w:val="scresolutionwhereas"/>
      </w:pPr>
      <w:bookmarkStart w:name="wa_271a5ac88" w:id="2"/>
      <w:r>
        <w:t>W</w:t>
      </w:r>
      <w:bookmarkEnd w:id="2"/>
      <w:r>
        <w:t xml:space="preserve">hereas, Coach Paris had been a part of nine NCAA Division I Tournaments and seventeen 20‑win seasons as a college head and assistant coach before being named the University of South Carolina’s </w:t>
      </w:r>
      <w:r w:rsidR="002945E4">
        <w:t>thirty‑third</w:t>
      </w:r>
      <w:r>
        <w:t xml:space="preserve"> head coach by Director of Athletics Ray Tanner on Thursday, March 24, 2022; and</w:t>
      </w:r>
    </w:p>
    <w:p w:rsidR="00243920" w:rsidP="00243920" w:rsidRDefault="00243920" w14:paraId="72340DA3" w14:textId="77777777">
      <w:pPr>
        <w:pStyle w:val="scresolutionwhereas"/>
      </w:pPr>
    </w:p>
    <w:p w:rsidR="00243920" w:rsidP="00243920" w:rsidRDefault="00243920" w14:paraId="5110D4B9" w14:textId="09D9809A">
      <w:pPr>
        <w:pStyle w:val="scresolutionwhereas"/>
      </w:pPr>
      <w:bookmarkStart w:name="wa_df2cccdee" w:id="3"/>
      <w:r>
        <w:t>W</w:t>
      </w:r>
      <w:bookmarkEnd w:id="3"/>
      <w:r>
        <w:t xml:space="preserve">hereas, Coach Paris was the first </w:t>
      </w:r>
      <w:r w:rsidR="002945E4">
        <w:t>African American</w:t>
      </w:r>
      <w:r>
        <w:t xml:space="preserve"> head coach in the history of the Gamecock men’s basketball program. He </w:t>
      </w:r>
      <w:r w:rsidRPr="00243920">
        <w:t xml:space="preserve">came to </w:t>
      </w:r>
      <w:r>
        <w:t>the University of South Carolina</w:t>
      </w:r>
      <w:r w:rsidRPr="00243920">
        <w:t xml:space="preserve"> after five seasons as the head coach at University of Tennessee at Chattanooga</w:t>
      </w:r>
      <w:r>
        <w:t>, where he coached</w:t>
      </w:r>
      <w:r w:rsidRPr="00243920">
        <w:t xml:space="preserve"> the Mocs to an 87‑72 overall record (.547)</w:t>
      </w:r>
      <w:r>
        <w:t>; and</w:t>
      </w:r>
    </w:p>
    <w:p w:rsidR="00564BD3" w:rsidP="000F2FDB" w:rsidRDefault="00564BD3" w14:paraId="3A02D19F" w14:textId="77777777">
      <w:pPr>
        <w:pStyle w:val="scresolutionwhereas"/>
      </w:pPr>
    </w:p>
    <w:p w:rsidR="00564BD3" w:rsidP="000F2FDB" w:rsidRDefault="00564BD3" w14:paraId="24495670" w14:textId="1C4E9872">
      <w:pPr>
        <w:pStyle w:val="scresolutionwhereas"/>
      </w:pPr>
      <w:bookmarkStart w:name="wa_66ed9e08f" w:id="4"/>
      <w:r>
        <w:t>W</w:t>
      </w:r>
      <w:bookmarkEnd w:id="4"/>
      <w:r>
        <w:t xml:space="preserve">hereas, the Gamecocks were picked in the </w:t>
      </w:r>
      <w:r w:rsidR="00243920">
        <w:t xml:space="preserve">2023‑2024 </w:t>
      </w:r>
      <w:r>
        <w:t xml:space="preserve">preseason to finish dead last in the SEC, having won only eleven games during the 2022‑2023 season. </w:t>
      </w:r>
      <w:r w:rsidR="006835F7">
        <w:t>In a remarkable turnaround season under Coach Paris,</w:t>
      </w:r>
      <w:r>
        <w:t xml:space="preserve"> </w:t>
      </w:r>
      <w:r w:rsidRPr="00564BD3">
        <w:t xml:space="preserve">South Carolina went 25‑6 and 13‑5 in league play </w:t>
      </w:r>
      <w:r>
        <w:t>during the 2023‑2024 season</w:t>
      </w:r>
      <w:r w:rsidRPr="00564BD3">
        <w:t>, tying for second in the league</w:t>
      </w:r>
      <w:r>
        <w:t xml:space="preserve"> and earning the most regular‑season wins in program history; and</w:t>
      </w:r>
    </w:p>
    <w:p w:rsidR="00243920" w:rsidP="000F2FDB" w:rsidRDefault="00243920" w14:paraId="584D8073" w14:textId="77777777">
      <w:pPr>
        <w:pStyle w:val="scresolutionwhereas"/>
      </w:pPr>
    </w:p>
    <w:p w:rsidR="00243920" w:rsidP="000F2FDB" w:rsidRDefault="00243920" w14:paraId="716BAB87" w14:textId="134356D3">
      <w:pPr>
        <w:pStyle w:val="scresolutionwhereas"/>
      </w:pPr>
      <w:bookmarkStart w:name="wa_44e81df9a" w:id="5"/>
      <w:r>
        <w:t>W</w:t>
      </w:r>
      <w:bookmarkEnd w:id="5"/>
      <w:r>
        <w:t xml:space="preserve">hereas, the Gamecocks </w:t>
      </w:r>
      <w:r w:rsidRPr="00243920">
        <w:t>had the best scoring defense in the SEC this season, allowing just 66.4 points per game</w:t>
      </w:r>
      <w:r>
        <w:t>; and</w:t>
      </w:r>
    </w:p>
    <w:p w:rsidR="002E029C" w:rsidP="000F2FDB" w:rsidRDefault="002E029C" w14:paraId="0A89D527" w14:textId="77777777">
      <w:pPr>
        <w:pStyle w:val="scresolutionwhereas"/>
      </w:pPr>
    </w:p>
    <w:p w:rsidR="002E029C" w:rsidP="000F2FDB" w:rsidRDefault="002E029C" w14:paraId="33D395F3" w14:textId="3C17F894">
      <w:pPr>
        <w:pStyle w:val="scresolutionwhereas"/>
      </w:pPr>
      <w:bookmarkStart w:name="wa_021f03c68" w:id="6"/>
      <w:r>
        <w:t>W</w:t>
      </w:r>
      <w:bookmarkEnd w:id="6"/>
      <w:r>
        <w:t>hereas, t</w:t>
      </w:r>
      <w:r w:rsidRPr="002E029C">
        <w:t>he Gamecocks won seven SEC games on the road this season, tying the 1996‑</w:t>
      </w:r>
      <w:r>
        <w:t>19</w:t>
      </w:r>
      <w:r w:rsidRPr="002E029C">
        <w:t>97 team for the most SEC victories away from home in a single season</w:t>
      </w:r>
      <w:r>
        <w:t xml:space="preserve">. The team </w:t>
      </w:r>
      <w:r w:rsidRPr="002E029C">
        <w:t>boasts an impressive 11‑3 record in true road and neutral site games this season</w:t>
      </w:r>
      <w:r>
        <w:t>; and</w:t>
      </w:r>
    </w:p>
    <w:p w:rsidR="00243920" w:rsidP="000F2FDB" w:rsidRDefault="00243920" w14:paraId="0DF82C18" w14:textId="77777777">
      <w:pPr>
        <w:pStyle w:val="scresolutionwhereas"/>
      </w:pPr>
    </w:p>
    <w:p w:rsidR="000F2FDB" w:rsidP="000F2FDB" w:rsidRDefault="00243920" w14:paraId="4063DDDA" w14:textId="21D7564E">
      <w:pPr>
        <w:pStyle w:val="scresolutionwhereas"/>
      </w:pPr>
      <w:bookmarkStart w:name="wa_0eed747c2" w:id="7"/>
      <w:r>
        <w:t>W</w:t>
      </w:r>
      <w:bookmarkEnd w:id="7"/>
      <w:r>
        <w:t xml:space="preserve">hereas, the team </w:t>
      </w:r>
      <w:r w:rsidRPr="00243920">
        <w:t>was 3‑3 against AP Top‑25 opponents this season. The</w:t>
      </w:r>
      <w:r>
        <w:t xml:space="preserve">y </w:t>
      </w:r>
      <w:r w:rsidRPr="00243920">
        <w:t xml:space="preserve">are one of </w:t>
      </w:r>
      <w:r>
        <w:t>eighteen</w:t>
      </w:r>
      <w:r w:rsidRPr="00243920">
        <w:t xml:space="preserve"> teams in the country with multiple top‑</w:t>
      </w:r>
      <w:r>
        <w:t>ten</w:t>
      </w:r>
      <w:r w:rsidRPr="00243920">
        <w:t xml:space="preserve"> wins and one of five teams in the nation with a top‑five true road win</w:t>
      </w:r>
      <w:r>
        <w:t>; and</w:t>
      </w:r>
    </w:p>
    <w:p w:rsidR="000F2FDB" w:rsidP="000F2FDB" w:rsidRDefault="000F2FDB" w14:paraId="5242C305" w14:textId="77777777">
      <w:pPr>
        <w:pStyle w:val="scresolutionwhereas"/>
      </w:pPr>
    </w:p>
    <w:p w:rsidR="008A7625" w:rsidP="000F2FDB" w:rsidRDefault="000F2FDB" w14:paraId="44F28955" w14:textId="7F9BB010">
      <w:pPr>
        <w:pStyle w:val="scresolutionwhereas"/>
      </w:pPr>
      <w:bookmarkStart w:name="wa_f5679fdf3" w:id="8"/>
      <w:r>
        <w:t>W</w:t>
      </w:r>
      <w:bookmarkEnd w:id="8"/>
      <w:r>
        <w:t xml:space="preserve">hereas, the </w:t>
      </w:r>
      <w:r w:rsidR="00EE4260">
        <w:t>Senate</w:t>
      </w:r>
      <w:r>
        <w:t xml:space="preserve"> is grateful for </w:t>
      </w:r>
      <w:r w:rsidR="00EE4260">
        <w:t>Coach Paris</w:t>
      </w:r>
      <w:r>
        <w:t xml:space="preserve">’s dedicated service to the </w:t>
      </w:r>
      <w:r w:rsidR="00EE4260">
        <w:t>Gamecock community</w:t>
      </w:r>
      <w:r>
        <w:t xml:space="preserve"> and the State of South Carolina and takes great pleasure in saluting him for receiving the prestigious </w:t>
      </w:r>
      <w:r w:rsidR="00EE4260">
        <w:t xml:space="preserve">2024 </w:t>
      </w:r>
      <w:r w:rsidR="00AB2FE3">
        <w:t xml:space="preserve">AP </w:t>
      </w:r>
      <w:r w:rsidR="00EE4260">
        <w:t>SEC Coach of the Year</w:t>
      </w:r>
      <w:r>
        <w:t xml:space="preserve"> award.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DBDF3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050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F2FDB" w:rsidP="000F2FDB" w:rsidRDefault="00007116" w14:paraId="514B2D63" w14:textId="735BD9D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050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0F2FDB">
        <w:t xml:space="preserve">congratulate </w:t>
      </w:r>
      <w:r w:rsidR="00EE4260">
        <w:t>the University of South Carolina’s Coach Lamont Paris</w:t>
      </w:r>
      <w:r w:rsidRPr="007A69F1" w:rsidR="000F2FDB">
        <w:t xml:space="preserve"> for </w:t>
      </w:r>
      <w:r w:rsidR="00EE4260">
        <w:t xml:space="preserve">being named the 2024 </w:t>
      </w:r>
      <w:r w:rsidR="00AB2FE3">
        <w:t xml:space="preserve">Associated Press </w:t>
      </w:r>
      <w:r w:rsidR="00EE4260">
        <w:t>SEC Coach of the Year</w:t>
      </w:r>
      <w:r w:rsidRPr="007A69F1" w:rsidR="000F2FDB">
        <w:t>.</w:t>
      </w:r>
    </w:p>
    <w:p w:rsidR="000F2FDB" w:rsidP="000F2FDB" w:rsidRDefault="000F2FDB" w14:paraId="4C1912FE" w14:textId="77777777">
      <w:pPr>
        <w:pStyle w:val="scresolutionmembers"/>
      </w:pPr>
    </w:p>
    <w:p w:rsidRPr="00040E43" w:rsidR="00B9052D" w:rsidP="000F2FDB" w:rsidRDefault="000F2FDB" w14:paraId="48DB32E8" w14:textId="2153753E">
      <w:pPr>
        <w:pStyle w:val="scresolutionmembers"/>
      </w:pPr>
      <w:r>
        <w:t xml:space="preserve">Be it further resolved that a copy of this resolution be presented to </w:t>
      </w:r>
      <w:r w:rsidR="00EE4260">
        <w:t xml:space="preserve">Coach </w:t>
      </w:r>
      <w:r w:rsidR="002945E4">
        <w:t xml:space="preserve">Lamont </w:t>
      </w:r>
      <w:r w:rsidR="00EE4260">
        <w:t>Paris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23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12461E" w:rsidR="007003E1" w:rsidRDefault="00E23A2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0504">
              <w:rPr>
                <w:noProof/>
              </w:rPr>
              <w:t>SR-0641KM-HW24.docx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71C"/>
    <w:rsid w:val="000F1901"/>
    <w:rsid w:val="000F2E49"/>
    <w:rsid w:val="000F2FDB"/>
    <w:rsid w:val="000F40FA"/>
    <w:rsid w:val="00100504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541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3920"/>
    <w:rsid w:val="0025001F"/>
    <w:rsid w:val="00250967"/>
    <w:rsid w:val="002543C8"/>
    <w:rsid w:val="0025541D"/>
    <w:rsid w:val="002635C9"/>
    <w:rsid w:val="0027682C"/>
    <w:rsid w:val="00284AAE"/>
    <w:rsid w:val="002945E4"/>
    <w:rsid w:val="002A510A"/>
    <w:rsid w:val="002B451A"/>
    <w:rsid w:val="002C648B"/>
    <w:rsid w:val="002D55D2"/>
    <w:rsid w:val="002E029C"/>
    <w:rsid w:val="002E5912"/>
    <w:rsid w:val="002F4473"/>
    <w:rsid w:val="00301B21"/>
    <w:rsid w:val="0031776C"/>
    <w:rsid w:val="00321B0A"/>
    <w:rsid w:val="00325348"/>
    <w:rsid w:val="0032732C"/>
    <w:rsid w:val="003321E4"/>
    <w:rsid w:val="00336AD0"/>
    <w:rsid w:val="0036008C"/>
    <w:rsid w:val="0037079A"/>
    <w:rsid w:val="003744AA"/>
    <w:rsid w:val="003A4798"/>
    <w:rsid w:val="003A4F41"/>
    <w:rsid w:val="003A6E5E"/>
    <w:rsid w:val="003C4DAB"/>
    <w:rsid w:val="003C573E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4E96"/>
    <w:rsid w:val="00543DF3"/>
    <w:rsid w:val="00544C6E"/>
    <w:rsid w:val="00545593"/>
    <w:rsid w:val="00545C09"/>
    <w:rsid w:val="00551C74"/>
    <w:rsid w:val="00556EBF"/>
    <w:rsid w:val="0055760A"/>
    <w:rsid w:val="00564BD3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35A7"/>
    <w:rsid w:val="006835F7"/>
    <w:rsid w:val="006913C9"/>
    <w:rsid w:val="0069470D"/>
    <w:rsid w:val="006A74E5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307D"/>
    <w:rsid w:val="008A489F"/>
    <w:rsid w:val="008A7625"/>
    <w:rsid w:val="008B1067"/>
    <w:rsid w:val="008B4AC4"/>
    <w:rsid w:val="008C3A19"/>
    <w:rsid w:val="008D05D1"/>
    <w:rsid w:val="008E10C5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2FE3"/>
    <w:rsid w:val="00AC34A2"/>
    <w:rsid w:val="00AC74F4"/>
    <w:rsid w:val="00AD1C9A"/>
    <w:rsid w:val="00AD4B17"/>
    <w:rsid w:val="00AF0102"/>
    <w:rsid w:val="00AF1A81"/>
    <w:rsid w:val="00AF69EE"/>
    <w:rsid w:val="00B00BB2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0AF8"/>
    <w:rsid w:val="00B9105E"/>
    <w:rsid w:val="00BC1E62"/>
    <w:rsid w:val="00BC695A"/>
    <w:rsid w:val="00BD086A"/>
    <w:rsid w:val="00BD1671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3A64"/>
    <w:rsid w:val="00CC6B7B"/>
    <w:rsid w:val="00CD2089"/>
    <w:rsid w:val="00CE0D53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5638"/>
    <w:rsid w:val="00D947C3"/>
    <w:rsid w:val="00D970A9"/>
    <w:rsid w:val="00DB1F5E"/>
    <w:rsid w:val="00DC47B1"/>
    <w:rsid w:val="00DE530D"/>
    <w:rsid w:val="00DF3845"/>
    <w:rsid w:val="00E071A0"/>
    <w:rsid w:val="00E23A2D"/>
    <w:rsid w:val="00E32D96"/>
    <w:rsid w:val="00E41911"/>
    <w:rsid w:val="00E44B57"/>
    <w:rsid w:val="00E658FD"/>
    <w:rsid w:val="00E92EEF"/>
    <w:rsid w:val="00E97AB4"/>
    <w:rsid w:val="00EA150E"/>
    <w:rsid w:val="00EE4260"/>
    <w:rsid w:val="00EF2368"/>
    <w:rsid w:val="00EF5F4D"/>
    <w:rsid w:val="00F02C5C"/>
    <w:rsid w:val="00F24442"/>
    <w:rsid w:val="00F42BA9"/>
    <w:rsid w:val="00F477DA"/>
    <w:rsid w:val="00F50AE3"/>
    <w:rsid w:val="00F5363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4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7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74E5"/>
  </w:style>
  <w:style w:type="character" w:styleId="LineNumber">
    <w:name w:val="line number"/>
    <w:basedOn w:val="DefaultParagraphFont"/>
    <w:uiPriority w:val="99"/>
    <w:semiHidden/>
    <w:unhideWhenUsed/>
    <w:rsid w:val="006A74E5"/>
  </w:style>
  <w:style w:type="paragraph" w:customStyle="1" w:styleId="BillDots">
    <w:name w:val="Bill Dots"/>
    <w:basedOn w:val="Normal"/>
    <w:qFormat/>
    <w:rsid w:val="006A74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A74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4E5"/>
    <w:pPr>
      <w:ind w:left="720"/>
      <w:contextualSpacing/>
    </w:pPr>
  </w:style>
  <w:style w:type="paragraph" w:customStyle="1" w:styleId="scbillheader">
    <w:name w:val="sc_bill_header"/>
    <w:qFormat/>
    <w:rsid w:val="006A74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A74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74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74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74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A74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A74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A74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74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74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74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74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74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74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A74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A74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A74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A74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74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74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74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74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74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74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74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74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A74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A74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A74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A74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74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A74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74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A74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A74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A74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74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74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74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A74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A74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74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74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A74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A74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A74E5"/>
    <w:rPr>
      <w:color w:val="808080"/>
    </w:rPr>
  </w:style>
  <w:style w:type="paragraph" w:customStyle="1" w:styleId="sctablecodifiedsection">
    <w:name w:val="sc_table_codified_section"/>
    <w:qFormat/>
    <w:rsid w:val="006A74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74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74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A74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A74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A74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A74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A74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74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74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74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A74E5"/>
    <w:rPr>
      <w:strike/>
      <w:dstrike w:val="0"/>
    </w:rPr>
  </w:style>
  <w:style w:type="character" w:customStyle="1" w:styleId="scstrikeblue">
    <w:name w:val="sc_strike_blue"/>
    <w:uiPriority w:val="1"/>
    <w:qFormat/>
    <w:rsid w:val="006A74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74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74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74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A74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A74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A74E5"/>
  </w:style>
  <w:style w:type="paragraph" w:customStyle="1" w:styleId="scbillendxx">
    <w:name w:val="sc_bill_end_xx"/>
    <w:qFormat/>
    <w:rsid w:val="006A74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A74E5"/>
  </w:style>
  <w:style w:type="character" w:customStyle="1" w:styleId="scresolutionbody1">
    <w:name w:val="sc_resolution_body1"/>
    <w:uiPriority w:val="1"/>
    <w:qFormat/>
    <w:rsid w:val="006A74E5"/>
  </w:style>
  <w:style w:type="character" w:styleId="Strong">
    <w:name w:val="Strong"/>
    <w:basedOn w:val="DefaultParagraphFont"/>
    <w:uiPriority w:val="22"/>
    <w:qFormat/>
    <w:rsid w:val="006A74E5"/>
    <w:rPr>
      <w:b/>
      <w:bCs/>
    </w:rPr>
  </w:style>
  <w:style w:type="character" w:customStyle="1" w:styleId="scamendhouse">
    <w:name w:val="sc_amend_house"/>
    <w:uiPriority w:val="1"/>
    <w:qFormat/>
    <w:rsid w:val="006A74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74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0BB2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F2FD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69&amp;session=125&amp;summary=B" TargetMode="External" Id="Rc7ca388ecafa4f57" /><Relationship Type="http://schemas.openxmlformats.org/officeDocument/2006/relationships/hyperlink" Target="https://www.scstatehouse.gov/sess125_2023-2024/prever/1169_20240319.docx" TargetMode="External" Id="R9835fa97285a4168" /><Relationship Type="http://schemas.openxmlformats.org/officeDocument/2006/relationships/hyperlink" Target="h:\sj\20240319.docx" TargetMode="External" Id="Rb950d0919edb43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50235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610c2015-507a-43d3-87b4-78ea3faae1e1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2024-03-19T00:00:00-04:00</T_BILL_DT_VERSION>
  <T_BILL_D_INTRODATE>2024-03-19</T_BILL_D_INTRODATE>
  <T_BILL_D_SENATEINTRODATE>2024-03-19</T_BILL_D_SENATEINTRODATE>
  <T_BILL_N_INTERNALVERSIONNUMBER>1</T_BILL_N_INTERNALVERSIONNUMBER>
  <T_BILL_N_SESSION>125</T_BILL_N_SESSION>
  <T_BILL_N_VERSIONNUMBER>1</T_BILL_N_VERSIONNUMBER>
  <T_BILL_N_YEAR>2024</T_BILL_N_YEAR>
  <T_BILL_REQUEST_REQUEST>0fe0b300-fd8c-454c-814e-88a5d990a6c9</T_BILL_REQUEST_REQUEST>
  <T_BILL_R_ORIGINALDRAFT>4510ca40-7bc9-43b1-85ef-43b3bfd0bc94</T_BILL_R_ORIGINALDRAFT>
  <T_BILL_SPONSOR_SPONSOR>66d912e4-127c-4729-91de-9aab403bcad6</T_BILL_SPONSOR_SPONSOR>
  <T_BILL_T_BILLNAME>[1169]</T_BILL_T_BILLNAME>
  <T_BILL_T_BILLNUMBER>1169</T_BILL_T_BILLNUMBER>
  <T_BILL_T_BILLTITLE>TO CONGRATULATE coach lamont paris FOR being named the 2024 associated Press sec coach of the year.</T_BILL_T_BILLTITLE>
  <T_BILL_T_CHAMBER>senate</T_BILL_T_CHAMBER>
  <T_BILL_T_FILENAME> </T_BILL_T_FILENAME>
  <T_BILL_T_LEGTYPE>resolution</T_BILL_T_LEGTYPE>
  <T_BILL_T_SUBJECT>Coach Paris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D17A7-509C-4B09-8B91-62808675286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2187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2024-03-15T14:14:00Z</dcterms:created>
  <dcterms:modified xsi:type="dcterms:W3CDTF">2024-03-15T14:14:00Z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