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LC-0388DG24.docx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Debt setoff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read first time</w:t>
      </w:r>
      <w:r>
        <w:t xml:space="preserve"> (</w:t>
      </w:r>
      <w:hyperlink w:history="true" r:id="Rb40ff5f74e094a0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Referred to Committee on</w:t>
      </w:r>
      <w:r>
        <w:rPr>
          <w:b/>
        </w:rPr>
        <w:t xml:space="preserve"> Finance</w:t>
      </w:r>
      <w:r>
        <w:t xml:space="preserve"> (</w:t>
      </w:r>
      <w:hyperlink w:history="true" r:id="Re6729c3d53ac441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142be0e5ae48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6565073eb4f43">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E29E9" w:rsidRDefault="00432135" w14:paraId="47642A99" w14:textId="05B3B49C">
      <w:pPr>
        <w:pStyle w:val="scemptylineheader"/>
      </w:pPr>
    </w:p>
    <w:p w:rsidRPr="00BB0725" w:rsidR="00A73EFA" w:rsidP="00FE29E9" w:rsidRDefault="00A73EFA" w14:paraId="7B72410E" w14:textId="5A246A36">
      <w:pPr>
        <w:pStyle w:val="scemptylineheader"/>
      </w:pPr>
    </w:p>
    <w:p w:rsidRPr="00BB0725" w:rsidR="00A73EFA" w:rsidP="00FE29E9" w:rsidRDefault="00A73EFA" w14:paraId="6AD935C9" w14:textId="420B7388">
      <w:pPr>
        <w:pStyle w:val="scemptylineheader"/>
      </w:pPr>
    </w:p>
    <w:p w:rsidRPr="00DF3B44" w:rsidR="00A73EFA" w:rsidP="00FE29E9" w:rsidRDefault="00A73EFA" w14:paraId="51A98227" w14:textId="4C5C010C">
      <w:pPr>
        <w:pStyle w:val="scemptylineheader"/>
      </w:pPr>
    </w:p>
    <w:p w:rsidRPr="00DF3B44" w:rsidR="00A73EFA" w:rsidP="00FE29E9" w:rsidRDefault="00A73EFA" w14:paraId="3858851A" w14:textId="00A0FEA2">
      <w:pPr>
        <w:pStyle w:val="scemptylineheader"/>
      </w:pPr>
    </w:p>
    <w:p w:rsidRPr="00DF3B44" w:rsidR="00A73EFA" w:rsidP="00FE29E9" w:rsidRDefault="00A73EFA" w14:paraId="4E3DDE20" w14:textId="3B55351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6BB0" w14:paraId="40FEFADA" w14:textId="2B5885F3">
          <w:pPr>
            <w:pStyle w:val="scbilltitle"/>
          </w:pPr>
          <w:r>
            <w:t>TO AMEND THE SOUTH CAROLINA CODE OF LAWS BY AMENDING SECTION 12‑56‑20, RELATING TO THE DEBT SETOFF COLLECTION ACT, SO AS TO INCLUDE CERTAIN COSTS COLLECTED BY THE DEPARTMENT OF PROBATION, PAROLE AND PARDON SERVICES IN THE DEFINITION OF “DELINQUENT DEBT”.</w:t>
          </w:r>
        </w:p>
      </w:sdtContent>
    </w:sdt>
    <w:bookmarkStart w:name="at_bafedced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99ad631" w:id="1"/>
      <w:r w:rsidRPr="0094541D">
        <w:t>B</w:t>
      </w:r>
      <w:bookmarkEnd w:id="1"/>
      <w:r w:rsidRPr="0094541D">
        <w:t>e it enacted by the General Assembly of the State of South Carolina:</w:t>
      </w:r>
    </w:p>
    <w:p w:rsidR="00F900F4" w:rsidP="00F900F4" w:rsidRDefault="00F900F4" w14:paraId="703527FC" w14:textId="77777777">
      <w:pPr>
        <w:pStyle w:val="scemptyline"/>
      </w:pPr>
    </w:p>
    <w:p w:rsidR="00F900F4" w:rsidP="00F900F4" w:rsidRDefault="00F900F4" w14:paraId="01B179C3" w14:textId="77777777">
      <w:pPr>
        <w:pStyle w:val="scdirectionallanguage"/>
      </w:pPr>
      <w:bookmarkStart w:name="bs_num_1_40e317c65" w:id="2"/>
      <w:r>
        <w:t>S</w:t>
      </w:r>
      <w:bookmarkEnd w:id="2"/>
      <w:r>
        <w:t>ECTION 1.</w:t>
      </w:r>
      <w:r>
        <w:tab/>
      </w:r>
      <w:bookmarkStart w:name="dl_d56e61e7f" w:id="3"/>
      <w:r>
        <w:t>S</w:t>
      </w:r>
      <w:bookmarkEnd w:id="3"/>
      <w:r>
        <w:t>ection 12‑56‑20(4) of the S.C. Code is amended to read:</w:t>
      </w:r>
    </w:p>
    <w:p w:rsidR="00F900F4" w:rsidP="00F900F4" w:rsidRDefault="00F900F4" w14:paraId="546D4D93" w14:textId="77777777">
      <w:pPr>
        <w:pStyle w:val="scemptyline"/>
      </w:pPr>
    </w:p>
    <w:p w:rsidR="00F900F4" w:rsidP="00F900F4" w:rsidRDefault="00F900F4" w14:paraId="764F6AB4" w14:textId="047D0577">
      <w:pPr>
        <w:pStyle w:val="sccodifiedsection"/>
      </w:pPr>
      <w:bookmarkStart w:name="cs_T12C56N20_96f20131c" w:id="4"/>
      <w:r>
        <w:tab/>
      </w:r>
      <w:bookmarkStart w:name="ss_T12C56N20S4_lv1_5194fd0d6" w:id="5"/>
      <w:bookmarkEnd w:id="4"/>
      <w:r>
        <w:t>(</w:t>
      </w:r>
      <w:bookmarkEnd w:id="5"/>
      <w:r>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w:t>
      </w:r>
      <w:r w:rsidR="00C16BB0">
        <w:rPr>
          <w:rStyle w:val="scinsert"/>
        </w:rPr>
        <w:t>,</w:t>
      </w:r>
      <w:r>
        <w:t xml:space="preserve"> or as a direct consequence of a final court order which is received by or payable to the clerk of the appropriate court or treasurer of the entity where the court is located</w:t>
      </w:r>
      <w:r w:rsidR="00C16BB0">
        <w:rPr>
          <w:rStyle w:val="scinsert"/>
        </w:rPr>
        <w:t>, or when ordered by a court or the Parole Board to be collected by the Department of Probation, Parole and Pardon Services</w:t>
      </w:r>
      <w:r>
        <w:t>.</w:t>
      </w:r>
    </w:p>
    <w:p w:rsidRPr="00DF3B44" w:rsidR="007E06BB" w:rsidP="00787433" w:rsidRDefault="007E06BB" w14:paraId="3D8F1FED" w14:textId="424BF05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03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883820" w:rsidR="00685035" w:rsidRPr="007B4AF7" w:rsidRDefault="006B44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00F4">
              <w:rPr>
                <w:noProof/>
              </w:rPr>
              <w:t>LC-0388DG24.docx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8CF"/>
    <w:rsid w:val="00011182"/>
    <w:rsid w:val="00012912"/>
    <w:rsid w:val="00017FB0"/>
    <w:rsid w:val="00020205"/>
    <w:rsid w:val="00020B5D"/>
    <w:rsid w:val="00026421"/>
    <w:rsid w:val="00030409"/>
    <w:rsid w:val="00037F04"/>
    <w:rsid w:val="000404BF"/>
    <w:rsid w:val="00044B84"/>
    <w:rsid w:val="000479D0"/>
    <w:rsid w:val="00062833"/>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354"/>
    <w:rsid w:val="001164F9"/>
    <w:rsid w:val="0011719C"/>
    <w:rsid w:val="00140049"/>
    <w:rsid w:val="0014744F"/>
    <w:rsid w:val="00164BED"/>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476"/>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03A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2B1"/>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2D6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96A"/>
    <w:rsid w:val="006C7E01"/>
    <w:rsid w:val="006D64A5"/>
    <w:rsid w:val="006E0935"/>
    <w:rsid w:val="006E353F"/>
    <w:rsid w:val="006E35AB"/>
    <w:rsid w:val="006F4C3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05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C89"/>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BB0"/>
    <w:rsid w:val="00C17D1D"/>
    <w:rsid w:val="00C3569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1915"/>
    <w:rsid w:val="00EA2574"/>
    <w:rsid w:val="00EA2F1F"/>
    <w:rsid w:val="00EA3F2E"/>
    <w:rsid w:val="00EA57EC"/>
    <w:rsid w:val="00EB120E"/>
    <w:rsid w:val="00EB34C8"/>
    <w:rsid w:val="00EB46E2"/>
    <w:rsid w:val="00EC0045"/>
    <w:rsid w:val="00EC0C2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0F4"/>
    <w:rsid w:val="00FA0F2E"/>
    <w:rsid w:val="00FA4DB1"/>
    <w:rsid w:val="00FB3F2A"/>
    <w:rsid w:val="00FC3593"/>
    <w:rsid w:val="00FD117D"/>
    <w:rsid w:val="00FD72E3"/>
    <w:rsid w:val="00FE06FC"/>
    <w:rsid w:val="00FE29E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B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64BED"/>
    <w:rPr>
      <w:rFonts w:ascii="Times New Roman" w:hAnsi="Times New Roman"/>
      <w:b w:val="0"/>
      <w:i w:val="0"/>
      <w:sz w:val="22"/>
    </w:rPr>
  </w:style>
  <w:style w:type="paragraph" w:styleId="NoSpacing">
    <w:name w:val="No Spacing"/>
    <w:uiPriority w:val="1"/>
    <w:qFormat/>
    <w:rsid w:val="00164BED"/>
    <w:pPr>
      <w:spacing w:after="0" w:line="240" w:lineRule="auto"/>
    </w:pPr>
  </w:style>
  <w:style w:type="paragraph" w:customStyle="1" w:styleId="scemptylineheader">
    <w:name w:val="sc_emptyline_header"/>
    <w:qFormat/>
    <w:rsid w:val="00164B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4B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4B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4B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4B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4BED"/>
    <w:rPr>
      <w:color w:val="808080"/>
    </w:rPr>
  </w:style>
  <w:style w:type="paragraph" w:customStyle="1" w:styleId="scdirectionallanguage">
    <w:name w:val="sc_directional_language"/>
    <w:qFormat/>
    <w:rsid w:val="00164B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4B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4B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4B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4B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4B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4B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4B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4B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4B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4B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4B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4B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4B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4B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4B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4BED"/>
    <w:rPr>
      <w:rFonts w:ascii="Times New Roman" w:hAnsi="Times New Roman"/>
      <w:color w:val="auto"/>
      <w:sz w:val="22"/>
    </w:rPr>
  </w:style>
  <w:style w:type="paragraph" w:customStyle="1" w:styleId="scclippagebillheader">
    <w:name w:val="sc_clip_page_bill_header"/>
    <w:qFormat/>
    <w:rsid w:val="00164B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4B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4B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BED"/>
    <w:rPr>
      <w:lang w:val="en-US"/>
    </w:rPr>
  </w:style>
  <w:style w:type="paragraph" w:styleId="Footer">
    <w:name w:val="footer"/>
    <w:basedOn w:val="Normal"/>
    <w:link w:val="FooterChar"/>
    <w:uiPriority w:val="99"/>
    <w:unhideWhenUsed/>
    <w:rsid w:val="0016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BED"/>
    <w:rPr>
      <w:lang w:val="en-US"/>
    </w:rPr>
  </w:style>
  <w:style w:type="paragraph" w:styleId="ListParagraph">
    <w:name w:val="List Paragraph"/>
    <w:basedOn w:val="Normal"/>
    <w:uiPriority w:val="34"/>
    <w:qFormat/>
    <w:rsid w:val="00164BED"/>
    <w:pPr>
      <w:ind w:left="720"/>
      <w:contextualSpacing/>
    </w:pPr>
  </w:style>
  <w:style w:type="paragraph" w:customStyle="1" w:styleId="scbillfooter">
    <w:name w:val="sc_bill_footer"/>
    <w:qFormat/>
    <w:rsid w:val="00164B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4B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4B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4B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4B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4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4BED"/>
    <w:pPr>
      <w:widowControl w:val="0"/>
      <w:suppressAutoHyphens/>
      <w:spacing w:after="0" w:line="360" w:lineRule="auto"/>
    </w:pPr>
    <w:rPr>
      <w:rFonts w:ascii="Times New Roman" w:hAnsi="Times New Roman"/>
      <w:lang w:val="en-US"/>
    </w:rPr>
  </w:style>
  <w:style w:type="paragraph" w:customStyle="1" w:styleId="sctableln">
    <w:name w:val="sc_table_ln"/>
    <w:qFormat/>
    <w:rsid w:val="00164B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4B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4BED"/>
    <w:rPr>
      <w:strike/>
      <w:dstrike w:val="0"/>
    </w:rPr>
  </w:style>
  <w:style w:type="character" w:customStyle="1" w:styleId="scinsert">
    <w:name w:val="sc_insert"/>
    <w:uiPriority w:val="1"/>
    <w:qFormat/>
    <w:rsid w:val="00164BED"/>
    <w:rPr>
      <w:caps w:val="0"/>
      <w:smallCaps w:val="0"/>
      <w:strike w:val="0"/>
      <w:dstrike w:val="0"/>
      <w:vanish w:val="0"/>
      <w:u w:val="single"/>
      <w:vertAlign w:val="baseline"/>
    </w:rPr>
  </w:style>
  <w:style w:type="character" w:customStyle="1" w:styleId="scinsertred">
    <w:name w:val="sc_insert_red"/>
    <w:uiPriority w:val="1"/>
    <w:qFormat/>
    <w:rsid w:val="00164BED"/>
    <w:rPr>
      <w:caps w:val="0"/>
      <w:smallCaps w:val="0"/>
      <w:strike w:val="0"/>
      <w:dstrike w:val="0"/>
      <w:vanish w:val="0"/>
      <w:color w:val="FF0000"/>
      <w:u w:val="single"/>
      <w:vertAlign w:val="baseline"/>
    </w:rPr>
  </w:style>
  <w:style w:type="character" w:customStyle="1" w:styleId="scinsertblue">
    <w:name w:val="sc_insert_blue"/>
    <w:uiPriority w:val="1"/>
    <w:qFormat/>
    <w:rsid w:val="00164BED"/>
    <w:rPr>
      <w:caps w:val="0"/>
      <w:smallCaps w:val="0"/>
      <w:strike w:val="0"/>
      <w:dstrike w:val="0"/>
      <w:vanish w:val="0"/>
      <w:color w:val="0070C0"/>
      <w:u w:val="single"/>
      <w:vertAlign w:val="baseline"/>
    </w:rPr>
  </w:style>
  <w:style w:type="character" w:customStyle="1" w:styleId="scstrikered">
    <w:name w:val="sc_strike_red"/>
    <w:uiPriority w:val="1"/>
    <w:qFormat/>
    <w:rsid w:val="00164BED"/>
    <w:rPr>
      <w:strike/>
      <w:dstrike w:val="0"/>
      <w:color w:val="FF0000"/>
    </w:rPr>
  </w:style>
  <w:style w:type="character" w:customStyle="1" w:styleId="scstrikeblue">
    <w:name w:val="sc_strike_blue"/>
    <w:uiPriority w:val="1"/>
    <w:qFormat/>
    <w:rsid w:val="00164BED"/>
    <w:rPr>
      <w:strike/>
      <w:dstrike w:val="0"/>
      <w:color w:val="0070C0"/>
    </w:rPr>
  </w:style>
  <w:style w:type="character" w:customStyle="1" w:styleId="scinsertbluenounderline">
    <w:name w:val="sc_insert_blue_no_underline"/>
    <w:uiPriority w:val="1"/>
    <w:qFormat/>
    <w:rsid w:val="00164B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4B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4BED"/>
    <w:rPr>
      <w:strike/>
      <w:dstrike w:val="0"/>
      <w:color w:val="0070C0"/>
      <w:lang w:val="en-US"/>
    </w:rPr>
  </w:style>
  <w:style w:type="character" w:customStyle="1" w:styleId="scstrikerednoncodified">
    <w:name w:val="sc_strike_red_non_codified"/>
    <w:uiPriority w:val="1"/>
    <w:qFormat/>
    <w:rsid w:val="00164BED"/>
    <w:rPr>
      <w:strike/>
      <w:dstrike w:val="0"/>
      <w:color w:val="FF0000"/>
    </w:rPr>
  </w:style>
  <w:style w:type="paragraph" w:customStyle="1" w:styleId="scbillsiglines">
    <w:name w:val="sc_bill_sig_lines"/>
    <w:qFormat/>
    <w:rsid w:val="00164B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4BED"/>
    <w:rPr>
      <w:bdr w:val="none" w:sz="0" w:space="0" w:color="auto"/>
      <w:shd w:val="clear" w:color="auto" w:fill="FEC6C6"/>
    </w:rPr>
  </w:style>
  <w:style w:type="character" w:customStyle="1" w:styleId="screstoreblue">
    <w:name w:val="sc_restore_blue"/>
    <w:uiPriority w:val="1"/>
    <w:qFormat/>
    <w:rsid w:val="00164BED"/>
    <w:rPr>
      <w:color w:val="4472C4" w:themeColor="accent1"/>
      <w:bdr w:val="none" w:sz="0" w:space="0" w:color="auto"/>
      <w:shd w:val="clear" w:color="auto" w:fill="auto"/>
    </w:rPr>
  </w:style>
  <w:style w:type="character" w:customStyle="1" w:styleId="screstorered">
    <w:name w:val="sc_restore_red"/>
    <w:uiPriority w:val="1"/>
    <w:qFormat/>
    <w:rsid w:val="00164BED"/>
    <w:rPr>
      <w:color w:val="FF0000"/>
      <w:bdr w:val="none" w:sz="0" w:space="0" w:color="auto"/>
      <w:shd w:val="clear" w:color="auto" w:fill="auto"/>
    </w:rPr>
  </w:style>
  <w:style w:type="character" w:customStyle="1" w:styleId="scstrikenewblue">
    <w:name w:val="sc_strike_new_blue"/>
    <w:uiPriority w:val="1"/>
    <w:qFormat/>
    <w:rsid w:val="00164BED"/>
    <w:rPr>
      <w:strike w:val="0"/>
      <w:dstrike/>
      <w:color w:val="0070C0"/>
      <w:u w:val="none"/>
    </w:rPr>
  </w:style>
  <w:style w:type="character" w:customStyle="1" w:styleId="scstrikenewred">
    <w:name w:val="sc_strike_new_red"/>
    <w:uiPriority w:val="1"/>
    <w:qFormat/>
    <w:rsid w:val="00164BED"/>
    <w:rPr>
      <w:strike w:val="0"/>
      <w:dstrike/>
      <w:color w:val="FF0000"/>
      <w:u w:val="none"/>
    </w:rPr>
  </w:style>
  <w:style w:type="character" w:customStyle="1" w:styleId="scamendsenate">
    <w:name w:val="sc_amend_senate"/>
    <w:uiPriority w:val="1"/>
    <w:qFormat/>
    <w:rsid w:val="00164BED"/>
    <w:rPr>
      <w:bdr w:val="none" w:sz="0" w:space="0" w:color="auto"/>
      <w:shd w:val="clear" w:color="auto" w:fill="FFF2CC" w:themeFill="accent4" w:themeFillTint="33"/>
    </w:rPr>
  </w:style>
  <w:style w:type="character" w:customStyle="1" w:styleId="scamendhouse">
    <w:name w:val="sc_amend_house"/>
    <w:uiPriority w:val="1"/>
    <w:qFormat/>
    <w:rsid w:val="00164BED"/>
    <w:rPr>
      <w:bdr w:val="none" w:sz="0" w:space="0" w:color="auto"/>
      <w:shd w:val="clear" w:color="auto" w:fill="E2EFD9" w:themeFill="accent6" w:themeFillTint="33"/>
    </w:rPr>
  </w:style>
  <w:style w:type="paragraph" w:styleId="Revision">
    <w:name w:val="Revision"/>
    <w:hidden/>
    <w:uiPriority w:val="99"/>
    <w:semiHidden/>
    <w:rsid w:val="00C16B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2&amp;session=125&amp;summary=B" TargetMode="External" Id="Re1142be0e5ae486e" /><Relationship Type="http://schemas.openxmlformats.org/officeDocument/2006/relationships/hyperlink" Target="https://www.scstatehouse.gov/sess125_2023-2024/prever/1172_20240319.docx" TargetMode="External" Id="R3ac6565073eb4f43" /><Relationship Type="http://schemas.openxmlformats.org/officeDocument/2006/relationships/hyperlink" Target="h:\sj\20240319.docx" TargetMode="External" Id="Rb40ff5f74e094a0d" /><Relationship Type="http://schemas.openxmlformats.org/officeDocument/2006/relationships/hyperlink" Target="h:\sj\20240319.docx" TargetMode="External" Id="Re6729c3d53ac44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6e044e16-9412-4304-9c6e-b6666609f0dd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2c6edf2f-e72a-4e04-9437-8e2df6950a4e</T_BILL_REQUEST_REQUEST>
  <T_BILL_R_ORIGINALDRAFT>62375156-3211-48a8-9432-5df56caf7326</T_BILL_R_ORIGINALDRAFT>
  <T_BILL_SPONSOR_SPONSOR>9a981ef5-8874-430c-9b94-3b98cc3eac02</T_BILL_SPONSOR_SPONSOR>
  <T_BILL_T_BILLNAME>[1172]</T_BILL_T_BILLNAME>
  <T_BILL_T_BILLNUMBER>1172</T_BILL_T_BILLNUMBER>
  <T_BILL_T_BILLTITLE>TO AMEND THE SOUTH CAROLINA CODE OF LAWS BY AMENDING SECTION 12‑56‑20, RELATING TO THE DEBT SETOFF COLLECTION ACT, SO AS TO INCLUDE CERTAIN COSTS COLLECTED BY THE DEPARTMENT OF PROBATION, PAROLE AND PARDON SERVICES IN THE DEFINITION OF “DELINQUENT DEBT”.</T_BILL_T_BILLTITLE>
  <T_BILL_T_CHAMBER>senate</T_BILL_T_CHAMBER>
  <T_BILL_T_FILENAME> </T_BILL_T_FILENAME>
  <T_BILL_T_LEGTYPE>bill_statewide</T_BILL_T_LEGTYPE>
  <T_BILL_T_SECTIONS>[{"SectionUUID":"a6dca62c-e33b-45cf-9496-625b3b820836","SectionName":"code_section","SectionNumber":1,"SectionType":"code_section","CodeSections":[{"CodeSectionBookmarkName":"cs_T12C56N20_96f20131c","IsConstitutionSection":false,"Identity":"12-56-20","IsNew":false,"SubSections":[{"Level":1,"Identity":"T12C56N20S4","SubSectionBookmarkName":"ss_T12C56N20S4_lv1_5194fd0d6","IsNewSubSection":false,"SubSectionReplacement":""}],"TitleRelatedTo":"to the debt setoff collection act","TitleSoAsTo":"include certain costs collected by the department of probation, parole and pardon services in the definition of \"delinquent debt\"","Deleted":false}],"TitleText":"","DisableControls":false,"Deleted":false,"RepealItems":[],"SectionBookmarkName":"bs_num_1_40e317c65"},{"SectionUUID":"8f03ca95-8faa-4d43-a9c2-8afc498075bd","SectionName":"standard_eff_date_section","SectionNumber":2,"SectionType":"drafting_clause","CodeSections":[],"TitleText":"","DisableControls":false,"Deleted":false,"RepealItems":[],"SectionBookmarkName":"bs_num_2_lastsection"}]</T_BILL_T_SECTIONS>
  <T_BILL_T_SUBJECT>Debt setoff</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1277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2024-03-18T16:12:00Z</dcterms:created>
  <dcterms:modified xsi:type="dcterms:W3CDTF">2024-03-18T16:12:00Z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