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SEDU-0018DB23.docx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HOA Charges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436cb22fef9d4384">
        <w:r w:rsidRPr="00770434">
          <w:rPr>
            <w:rStyle w:val="Hyperlink"/>
          </w:rPr>
          <w:t>Senate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f82380e6fd0d4f84">
        <w:r w:rsidRPr="00770434">
          <w:rPr>
            <w:rStyle w:val="Hyperlink"/>
          </w:rPr>
          <w:t>Senate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c77048c42349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d1de3dd15b4106">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90FE9" w14:paraId="40FEFADA" w14:textId="3E0F20B9">
          <w:pPr>
            <w:pStyle w:val="scbilltitle"/>
            <w:tabs>
              <w:tab w:val="left" w:pos="2104"/>
            </w:tabs>
          </w:pPr>
          <w:r>
            <w:t xml:space="preserve">to amend the South Carolina Code of Laws by adding Section 27‑30‑145 so as to REQUIRE A </w:t>
          </w:r>
          <w:proofErr w:type="gramStart"/>
          <w:r>
            <w:t>HOMEOWNERS</w:t>
          </w:r>
          <w:proofErr w:type="gramEnd"/>
          <w:r>
            <w:t xml:space="preserve"> ASSOCIATION TO PROVIDE A STATEMENT OF UNPAID ASSESSMENTS AND OTHER CHARGES AGAINST A UNIT TO A UNIT OWNER UPON REQUEST.</w:t>
          </w:r>
        </w:p>
      </w:sdtContent>
    </w:sdt>
    <w:bookmarkStart w:name="at_c9b9cec42" w:displacedByCustomXml="prev" w:id="0"/>
    <w:bookmarkEnd w:id="0"/>
    <w:p w:rsidRPr="00DF3B44" w:rsidR="006C18F0" w:rsidP="006C18F0" w:rsidRDefault="006C18F0" w14:paraId="5BAAC1B7" w14:textId="77777777">
      <w:pPr>
        <w:pStyle w:val="scbillwhereasclause"/>
      </w:pPr>
    </w:p>
    <w:p w:rsidR="00A02D4B" w:rsidP="00A02D4B" w:rsidRDefault="00A02D4B" w14:paraId="5BF47DBD" w14:textId="77777777">
      <w:pPr>
        <w:pStyle w:val="scenactingwords"/>
      </w:pPr>
      <w:bookmarkStart w:name="ew_92f50ba70" w:id="1"/>
      <w:r>
        <w:t>B</w:t>
      </w:r>
      <w:bookmarkEnd w:id="1"/>
      <w:r>
        <w:t>e it enacted by the General Assembly of the State of South Carolina:</w:t>
      </w:r>
    </w:p>
    <w:p w:rsidR="00A02D4B" w:rsidP="00A02D4B" w:rsidRDefault="00A02D4B" w14:paraId="4D8890A1" w14:textId="77777777">
      <w:pPr>
        <w:pStyle w:val="scemptyline"/>
      </w:pPr>
    </w:p>
    <w:p w:rsidRPr="003E37A4" w:rsidR="00A02D4B" w:rsidP="00A02D4B" w:rsidRDefault="00A02D4B" w14:paraId="0B214995" w14:textId="1901BE13">
      <w:pPr>
        <w:pStyle w:val="scdirectionallanguage"/>
      </w:pPr>
      <w:bookmarkStart w:name="bs_num_1_899d0a31f" w:id="2"/>
      <w:r>
        <w:t>S</w:t>
      </w:r>
      <w:bookmarkEnd w:id="2"/>
      <w:r>
        <w:t>ECTION 1.</w:t>
      </w:r>
      <w:r>
        <w:tab/>
      </w:r>
      <w:bookmarkStart w:name="dl_4cbcef364" w:id="3"/>
      <w:r w:rsidRPr="003E37A4">
        <w:rPr>
          <w:color w:val="000000" w:themeColor="text1"/>
          <w:u w:color="000000" w:themeColor="text1"/>
        </w:rPr>
        <w:t>A</w:t>
      </w:r>
      <w:bookmarkEnd w:id="3"/>
      <w:r>
        <w:t xml:space="preserve">rticle 1, Chapter 30, Title 27 of the </w:t>
      </w:r>
      <w:r w:rsidR="0028715E">
        <w:t xml:space="preserve">S.C. </w:t>
      </w:r>
      <w:r>
        <w:t>Code is amended by adding:</w:t>
      </w:r>
    </w:p>
    <w:p w:rsidRPr="003E37A4" w:rsidR="00A02D4B" w:rsidP="00A02D4B" w:rsidRDefault="00A02D4B" w14:paraId="17108B7C" w14:textId="77777777">
      <w:pPr>
        <w:pStyle w:val="scemptyline"/>
      </w:pPr>
    </w:p>
    <w:p w:rsidRPr="003E37A4" w:rsidR="00A02D4B" w:rsidP="00A02D4B" w:rsidRDefault="00A02D4B" w14:paraId="70C3C9EB" w14:textId="77777777">
      <w:pPr>
        <w:pStyle w:val="scnewcodesection"/>
      </w:pPr>
      <w:r>
        <w:tab/>
      </w:r>
      <w:bookmarkStart w:name="ns_T27C30N145_ff11c938c" w:id="4"/>
      <w:r w:rsidRPr="003E37A4">
        <w:rPr>
          <w:color w:val="000000" w:themeColor="text1"/>
          <w:u w:color="000000" w:themeColor="text1"/>
        </w:rPr>
        <w:t>S</w:t>
      </w:r>
      <w:bookmarkEnd w:id="4"/>
      <w:r>
        <w:t>ection 27</w:t>
      </w:r>
      <w:r>
        <w:rPr>
          <w:color w:val="000000" w:themeColor="text1"/>
          <w:u w:color="000000" w:themeColor="text1"/>
        </w:rPr>
        <w:noBreakHyphen/>
      </w:r>
      <w:r w:rsidRPr="003E37A4">
        <w:rPr>
          <w:color w:val="000000" w:themeColor="text1"/>
          <w:u w:color="000000" w:themeColor="text1"/>
        </w:rPr>
        <w:t>30</w:t>
      </w:r>
      <w:r>
        <w:rPr>
          <w:color w:val="000000" w:themeColor="text1"/>
          <w:u w:color="000000" w:themeColor="text1"/>
        </w:rPr>
        <w:noBreakHyphen/>
        <w:t>145.</w:t>
      </w:r>
      <w:r>
        <w:rPr>
          <w:color w:val="000000" w:themeColor="text1"/>
          <w:u w:color="000000" w:themeColor="text1"/>
        </w:rPr>
        <w:tab/>
      </w:r>
      <w:bookmarkStart w:name="ss_T27C30N145SA_lv1_4c5bf8d80" w:id="5"/>
      <w:r w:rsidRPr="003E37A4">
        <w:rPr>
          <w:color w:val="000000" w:themeColor="text1"/>
          <w:u w:color="000000" w:themeColor="text1"/>
        </w:rPr>
        <w:t>(</w:t>
      </w:r>
      <w:bookmarkEnd w:id="5"/>
      <w:r w:rsidRPr="003E37A4">
        <w:rPr>
          <w:color w:val="000000" w:themeColor="text1"/>
          <w:u w:color="000000" w:themeColor="text1"/>
        </w:rPr>
        <w:t>A)</w:t>
      </w:r>
      <w:r>
        <w:t xml:space="preserve"> </w:t>
      </w:r>
      <w:r w:rsidRPr="003E37A4">
        <w:rPr>
          <w:color w:val="000000" w:themeColor="text1"/>
          <w:u w:color="000000" w:themeColor="text1"/>
        </w:rPr>
        <w:t xml:space="preserve">The association must furnish a unit owner or his authorized agent a statement setting forth the </w:t>
      </w:r>
      <w:proofErr w:type="gramStart"/>
      <w:r w:rsidRPr="003E37A4">
        <w:rPr>
          <w:color w:val="000000" w:themeColor="text1"/>
          <w:u w:color="000000" w:themeColor="text1"/>
        </w:rPr>
        <w:t>amount</w:t>
      </w:r>
      <w:proofErr w:type="gramEnd"/>
      <w:r w:rsidRPr="003E37A4">
        <w:rPr>
          <w:color w:val="000000" w:themeColor="text1"/>
          <w:u w:color="000000" w:themeColor="text1"/>
        </w:rPr>
        <w:t xml:space="preserve"> of unpaid assessments or other charges against a unit upon written request. The statement must be furnished within ten business days of receipt and is binding on the association.</w:t>
      </w:r>
    </w:p>
    <w:p w:rsidRPr="003E37A4" w:rsidR="00A02D4B" w:rsidP="00A02D4B" w:rsidRDefault="00A02D4B" w14:paraId="22262D37" w14:textId="2F2A7ED8">
      <w:pPr>
        <w:pStyle w:val="scnewcodesection"/>
      </w:pPr>
      <w:r>
        <w:rPr>
          <w:color w:val="000000" w:themeColor="text1"/>
          <w:u w:color="000000" w:themeColor="text1"/>
        </w:rPr>
        <w:tab/>
      </w:r>
      <w:bookmarkStart w:name="ss_T27C30N145SB_lv1_9669b15aa" w:id="6"/>
      <w:r>
        <w:rPr>
          <w:color w:val="000000" w:themeColor="text1"/>
          <w:u w:color="000000" w:themeColor="text1"/>
        </w:rPr>
        <w:t>(</w:t>
      </w:r>
      <w:bookmarkEnd w:id="6"/>
      <w:r>
        <w:rPr>
          <w:color w:val="000000" w:themeColor="text1"/>
          <w:u w:color="000000" w:themeColor="text1"/>
        </w:rPr>
        <w:t>B)</w:t>
      </w:r>
      <w:r>
        <w:t xml:space="preserve"> </w:t>
      </w:r>
      <w:r w:rsidRPr="003E37A4">
        <w:rPr>
          <w:color w:val="000000" w:themeColor="text1"/>
          <w:u w:color="000000" w:themeColor="text1"/>
        </w:rPr>
        <w:t>The association may impose reasonable charges in connection with the preparation and distribution of the statements of unpaid assessments and charges not to exceed one hundred dollars per request and an optional fee to expedite th</w:t>
      </w:r>
      <w:r>
        <w:rPr>
          <w:color w:val="000000" w:themeColor="text1"/>
          <w:u w:color="000000" w:themeColor="text1"/>
        </w:rPr>
        <w:t>e process not to exceed seventy</w:t>
      </w:r>
      <w:r>
        <w:rPr>
          <w:color w:val="000000" w:themeColor="text1"/>
          <w:u w:color="000000" w:themeColor="text1"/>
        </w:rPr>
        <w:noBreakHyphen/>
      </w:r>
      <w:r w:rsidRPr="003E37A4">
        <w:rPr>
          <w:color w:val="000000" w:themeColor="text1"/>
          <w:u w:color="000000" w:themeColor="text1"/>
        </w:rPr>
        <w:t>f</w:t>
      </w:r>
      <w:r>
        <w:rPr>
          <w:color w:val="000000" w:themeColor="text1"/>
          <w:u w:color="000000" w:themeColor="text1"/>
        </w:rPr>
        <w:t xml:space="preserve">ive </w:t>
      </w:r>
      <w:r w:rsidRPr="003E37A4">
        <w:rPr>
          <w:color w:val="000000" w:themeColor="text1"/>
          <w:u w:color="000000" w:themeColor="text1"/>
        </w:rPr>
        <w:t>dollars if the request is made within forty</w:t>
      </w:r>
      <w:r>
        <w:rPr>
          <w:color w:val="000000" w:themeColor="text1"/>
          <w:u w:color="000000" w:themeColor="text1"/>
        </w:rPr>
        <w:noBreakHyphen/>
        <w:t>eight hours</w:t>
      </w:r>
      <w:r w:rsidRPr="003E37A4">
        <w:rPr>
          <w:color w:val="000000" w:themeColor="text1"/>
          <w:u w:color="000000" w:themeColor="text1"/>
        </w:rPr>
        <w:t xml:space="preserve"> of closing on a unit. These additional charges may be collected by the association, its managers, or its agents.</w:t>
      </w:r>
    </w:p>
    <w:p w:rsidRPr="003E37A4" w:rsidR="00A02D4B" w:rsidP="00A02D4B" w:rsidRDefault="00A02D4B" w14:paraId="2DA15FBD" w14:textId="77777777">
      <w:pPr>
        <w:pStyle w:val="scemptyline"/>
      </w:pPr>
    </w:p>
    <w:p w:rsidR="00A02D4B" w:rsidP="00A02D4B" w:rsidRDefault="00A02D4B" w14:paraId="22E29773" w14:textId="77777777">
      <w:pPr>
        <w:pStyle w:val="scnoncodifiedsection"/>
      </w:pPr>
      <w:bookmarkStart w:name="eff_date_section" w:id="7"/>
      <w:bookmarkStart w:name="bs_num_2_lastsection" w:id="8"/>
      <w:bookmarkEnd w:id="7"/>
      <w:r>
        <w:rPr>
          <w:color w:val="000000" w:themeColor="text1"/>
          <w:u w:color="000000" w:themeColor="text1"/>
        </w:rPr>
        <w:t>S</w:t>
      </w:r>
      <w:bookmarkEnd w:id="8"/>
      <w:r>
        <w:t xml:space="preserve">ECTION </w:t>
      </w:r>
      <w:r>
        <w:rPr>
          <w:color w:val="000000" w:themeColor="text1"/>
          <w:u w:color="000000" w:themeColor="text1"/>
        </w:rPr>
        <w:t>2.</w:t>
      </w:r>
      <w:r>
        <w:rPr>
          <w:color w:val="000000" w:themeColor="text1"/>
          <w:u w:color="000000" w:themeColor="text1"/>
        </w:rPr>
        <w:tab/>
      </w:r>
      <w:r w:rsidRPr="003E37A4">
        <w:rPr>
          <w:color w:val="000000" w:themeColor="text1"/>
          <w:u w:color="000000" w:themeColor="text1"/>
        </w:rPr>
        <w:t>This act takes effect upon approval by the Governor.</w:t>
      </w:r>
    </w:p>
    <w:p w:rsidRPr="00DF3B44" w:rsidR="005516F6" w:rsidP="009E4191" w:rsidRDefault="00A02D4B" w14:paraId="7389F665" w14:textId="22E0898A">
      <w:pPr>
        <w:pStyle w:val="scbillendxx"/>
      </w:pPr>
      <w:r>
        <w:noBreakHyphen/>
      </w:r>
      <w:r>
        <w:noBreakHyphen/>
      </w:r>
      <w:r>
        <w:noBreakHyphen/>
      </w:r>
      <w:r>
        <w:noBreakHyphen/>
        <w:t>XX</w:t>
      </w:r>
      <w:r>
        <w:noBreakHyphen/>
      </w:r>
      <w:r>
        <w:noBreakHyphen/>
      </w:r>
      <w:r>
        <w:noBreakHyphen/>
      </w:r>
      <w:r>
        <w:noBreakHyphen/>
      </w:r>
    </w:p>
    <w:sectPr w:rsidRPr="00DF3B44" w:rsidR="005516F6" w:rsidSect="0034598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FB0138" w:rsidR="00685035" w:rsidRPr="007B4AF7" w:rsidRDefault="0034598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2D4B">
              <w:rPr>
                <w:noProof/>
              </w:rPr>
              <w:t>SEDU-0018DB23.docx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715E"/>
    <w:rsid w:val="002A7989"/>
    <w:rsid w:val="002B02F3"/>
    <w:rsid w:val="002C3463"/>
    <w:rsid w:val="002D266D"/>
    <w:rsid w:val="002D5B3D"/>
    <w:rsid w:val="002D7447"/>
    <w:rsid w:val="002E315A"/>
    <w:rsid w:val="002E4F8C"/>
    <w:rsid w:val="002F560C"/>
    <w:rsid w:val="002F5847"/>
    <w:rsid w:val="0030425A"/>
    <w:rsid w:val="003421F1"/>
    <w:rsid w:val="0034279C"/>
    <w:rsid w:val="00345982"/>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7B8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0FE9"/>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0F74"/>
    <w:rsid w:val="009E4191"/>
    <w:rsid w:val="009F2AB1"/>
    <w:rsid w:val="009F4FAF"/>
    <w:rsid w:val="009F68F1"/>
    <w:rsid w:val="00A02D4B"/>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8&amp;session=125&amp;summary=B" TargetMode="External" Id="Rddc77048c4234934" /><Relationship Type="http://schemas.openxmlformats.org/officeDocument/2006/relationships/hyperlink" Target="https://www.scstatehouse.gov/sess125_2023-2024/prever/118_20221201.docx" TargetMode="External" Id="R6fd1de3dd15b4106" /><Relationship Type="http://schemas.openxmlformats.org/officeDocument/2006/relationships/hyperlink" Target="h:\sj\20230110.docx" TargetMode="External" Id="R436cb22fef9d4384" /><Relationship Type="http://schemas.openxmlformats.org/officeDocument/2006/relationships/hyperlink" Target="h:\sj\20230110.docx" TargetMode="External" Id="Rf82380e6fd0d4f8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18d231d3-7a75-4ee0-93d4-661692fb9dd2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15f0aa48-70e0-407a-8de2-2f200d091598</T_BILL_REQUEST_REQUEST>
  <T_BILL_R_ORIGINALDRAFT>1af5ff13-2d32-4715-85c6-edb4ecf901f9</T_BILL_R_ORIGINALDRAFT>
  <T_BILL_SPONSOR_SPONSOR>3abf78bb-7f04-4a20-901b-adb593c26cf9</T_BILL_SPONSOR_SPONSOR>
  <T_BILL_T_ACTNUMBER>None</T_BILL_T_ACTNUMBER>
  <T_BILL_T_BILLNAME>[0118]</T_BILL_T_BILLNAME>
  <T_BILL_T_BILLNUMBER>118</T_BILL_T_BILLNUMBER>
  <T_BILL_T_BILLTITLE>to amend the South Carolina Code of Laws by adding Section 27‑30‑145 so as to REQUIRE A HOMEOWNERS ASSOCIATION TO PROVIDE A STATEMENT OF UNPAID ASSESSMENTS AND OTHER CHARGES AGAINST A UNIT TO A UNIT OWNER UPON REQUEST.</T_BILL_T_BILLTITLE>
  <T_BILL_T_CHAMBER>senate</T_BILL_T_CHAMBER>
  <T_BILL_T_FILENAME> </T_BILL_T_FILENAME>
  <T_BILL_T_LEGTYPE>bill_statewide</T_BILL_T_LEGTYPE>
  <T_BILL_T_RATNUMBER>None</T_BILL_T_RATNUMBER>
  <T_BILL_T_SECTIONS>[{"SectionUUID":"50994c75-8f00-445d-a335-ba8d2d0beb5a","SectionName":"code_section","SectionNumber":1,"SectionType":"code_section","CodeSections":[{"CodeSectionBookmarkName":"ns_T27C30N145_ff11c938c","IsConstitutionSection":false,"Identity":"27-30-145","IsNew":true,"SubSections":[{"Level":1,"Identity":"T27C30N145SA","SubSectionBookmarkName":"ss_T27C30N145SA_lv1_4c5bf8d80","IsNewSubSection":false},{"Level":1,"Identity":"T27C30N145SB","SubSectionBookmarkName":"ss_T27C30N145SB_lv1_9669b15aa","IsNewSubSection":false}],"TitleRelatedTo":"","TitleSoAsTo":"REQUIRE A HOMEOWNERS ASSOCIATION TO PROVIDE A STATEMENT OF UNPAID ASSESSMENTS AND OTHER CHARGES AGAINST A UNIT TO A UNIT OWNER UPON REQUEST","Deleted":false}],"TitleText":"","DisableControls":false,"Deleted":false,"SectionBookmarkName":"bs_num_1_899d0a31f"},{"SectionUUID":"fd170a7b-b314-43aa-aa27-a3120cb450cd","SectionName":"standard_eff_date_section","SectionNumber":2,"SectionType":"drafting_clause","CodeSections":[],"TitleText":"","DisableControls":false,"Deleted":false,"SectionBookmarkName":"bs_num_2_lastsection"}]</T_BILL_T_SECTIONS>
  <T_BILL_T_SECTIONSHISTORY>[{"Id":2,"SectionsList":[{"SectionUUID":"50994c75-8f00-445d-a335-ba8d2d0beb5a","SectionName":"code_section","SectionNumber":1,"SectionType":"code_section","CodeSections":[{"CodeSectionBookmarkName":"ns_T27C30N145_ff11c938c","IsConstitutionSection":false,"Identity":"27-30-145","IsNew":true,"SubSections":[],"TitleRelatedTo":"","TitleSoAsTo":"REQUIRE A HOMEOWNERS ASSOCIATION TO PROVIDE A STATEMENT OF UNPAID ASSESSMENTS AND OTHER CHARGES AGAINST A UNIT TO A UNIT OWNER UPON REQUEST","Deleted":false}],"TitleText":"","DisableControls":false,"Deleted":false,"SectionBookmarkName":"bs_num_1_899d0a31f"},{"SectionUUID":"fd170a7b-b314-43aa-aa27-a3120cb450cd","SectionName":"standard_eff_date_section","SectionNumber":2,"SectionType":"drafting_clause","CodeSections":[],"TitleText":"","DisableControls":false,"Deleted":false,"SectionBookmarkName":"bs_num_2_lastsection"}],"Timestamp":"2022-11-30T13:21:11.6416021-05:00","Username":null},{"Id":1,"SectionsList":[{"SectionUUID":"50994c75-8f00-445d-a335-ba8d2d0beb5a","SectionName":"code_section","SectionNumber":1,"SectionType":"code_section","CodeSections":[{"CodeSectionBookmarkName":"ns_T27C30N145_ff11c938c","IsConstitutionSection":false,"Identity":"27-30-145","IsNew":true,"SubSections":[],"TitleRelatedTo":"","TitleSoAsTo":"","Deleted":false}],"TitleText":"","DisableControls":false,"Deleted":false,"SectionBookmarkName":"bs_num_1_899d0a31f"},{"SectionUUID":"fd170a7b-b314-43aa-aa27-a3120cb450cd","SectionName":"standard_eff_date_section","SectionNumber":2,"SectionType":"drafting_clause","CodeSections":[],"TitleText":"","DisableControls":false,"Deleted":false,"SectionBookmarkName":"bs_num_2_lastsection"}],"Timestamp":"2022-11-01T13:03:50.718792-04:00","Username":null},{"Id":3,"SectionsList":[{"SectionUUID":"50994c75-8f00-445d-a335-ba8d2d0beb5a","SectionName":"code_section","SectionNumber":1,"SectionType":"code_section","CodeSections":[{"CodeSectionBookmarkName":"ns_T27C30N145_ff11c938c","IsConstitutionSection":false,"Identity":"27-30-145","IsNew":true,"SubSections":[{"Level":1,"Identity":"T27C30N145SA","SubSectionBookmarkName":"ss_T27C30N145SA_lv1_4c5bf8d80","IsNewSubSection":false},{"Level":1,"Identity":"T27C30N145SB","SubSectionBookmarkName":"ss_T27C30N145SB_lv1_9669b15aa","IsNewSubSection":false}],"TitleRelatedTo":"","TitleSoAsTo":"REQUIRE A HOMEOWNERS ASSOCIATION TO PROVIDE A STATEMENT OF UNPAID ASSESSMENTS AND OTHER CHARGES AGAINST A UNIT TO A UNIT OWNER UPON REQUEST","Deleted":false}],"TitleText":"","DisableControls":false,"Deleted":false,"SectionBookmarkName":"bs_num_1_899d0a31f"},{"SectionUUID":"fd170a7b-b314-43aa-aa27-a3120cb450cd","SectionName":"standard_eff_date_section","SectionNumber":2,"SectionType":"drafting_clause","CodeSections":[],"TitleText":"","DisableControls":false,"Deleted":false,"SectionBookmarkName":"bs_num_2_lastsection"}],"Timestamp":"2022-11-30T13:21:33.1629779-05:00","Username":"victoriachandler@scsenate.gov"}]</T_BILL_T_SECTIONSHISTORY>
  <T_BILL_T_SUBJECT>HOA Charges</T_BILL_T_SUBJECT>
  <T_BILL_UR_DRAFTER>donnabarton@scsenate.gov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1012</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17</cp:revision>
  <dcterms:created xsi:type="dcterms:W3CDTF">2022-06-03T11:45:00Z</dcterms:created>
  <dcterms:modified xsi:type="dcterms:W3CDTF">2022-11-30T18:21:00Z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