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1200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Reichenbach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SR-0659KM-HW24.docx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21,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GE HealthCare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a33258ae3c084a7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b77a698a7b1417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41116cb55e94656">
        <w:r>
          <w:rPr>
            <w:rStyle w:val="Hyperlink"/>
            <w:u w:val="single"/>
          </w:rPr>
          <w:t>03/21/2024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F5C27E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7431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15B3C" w14:paraId="48DB32D0" w14:textId="29EA5CEB">
          <w:pPr>
            <w:pStyle w:val="scresolutiontitle"/>
          </w:pPr>
          <w:r>
            <w:t>TO RECOGNIZE AND HONOR General electric healthcare for being a manufacturing company that brings great pride to the State of South Carolina</w:t>
          </w:r>
          <w:r w:rsidR="0032799C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615B3C" w14:paraId="5C7CA9E3" w14:textId="57F9C01A">
      <w:pPr>
        <w:pStyle w:val="scresolutionwhereas"/>
      </w:pPr>
      <w:bookmarkStart w:name="wa_974bd1e15" w:id="0"/>
      <w:r w:rsidRPr="00615B3C">
        <w:t>W</w:t>
      </w:r>
      <w:bookmarkEnd w:id="0"/>
      <w:r w:rsidRPr="00615B3C">
        <w:t xml:space="preserve">hereas, the members of the South Carolina Senate are pleased to recognize </w:t>
      </w:r>
      <w:r>
        <w:t>General Electric HealthCare</w:t>
      </w:r>
      <w:r w:rsidRPr="00615B3C">
        <w:t xml:space="preserve"> for being a manufacturing company that brings great pride to the State of South Carolina</w:t>
      </w:r>
      <w:r>
        <w:t>; and</w:t>
      </w:r>
    </w:p>
    <w:p w:rsidR="008C3A19" w:rsidP="00AF1A81" w:rsidRDefault="008C3A19" w14:paraId="69ECC539" w14:textId="77777777">
      <w:pPr>
        <w:pStyle w:val="scemptyline"/>
      </w:pPr>
    </w:p>
    <w:p w:rsidR="00615B3C" w:rsidP="00615B3C" w:rsidRDefault="00615B3C" w14:paraId="4975A775" w14:textId="530CDE66">
      <w:pPr>
        <w:pStyle w:val="scresolutionwhereas"/>
      </w:pPr>
      <w:bookmarkStart w:name="wa_1d1d91c02" w:id="1"/>
      <w:r>
        <w:t>W</w:t>
      </w:r>
      <w:bookmarkEnd w:id="1"/>
      <w:r>
        <w:t>hereas, General Electric HealthCare is a manufacturer located in Florence and has been in operation in South Carolina for fifty years; and</w:t>
      </w:r>
    </w:p>
    <w:p w:rsidR="00615B3C" w:rsidP="00615B3C" w:rsidRDefault="00615B3C" w14:paraId="023EA108" w14:textId="77777777">
      <w:pPr>
        <w:pStyle w:val="scresolutionwhereas"/>
      </w:pPr>
    </w:p>
    <w:p w:rsidR="00615B3C" w:rsidP="00615B3C" w:rsidRDefault="00615B3C" w14:paraId="41A6040D" w14:textId="77777777">
      <w:pPr>
        <w:pStyle w:val="scresolutionwhereas"/>
      </w:pPr>
      <w:bookmarkStart w:name="wa_2c45cb8b1" w:id="2"/>
      <w:r>
        <w:t>W</w:t>
      </w:r>
      <w:bookmarkEnd w:id="2"/>
      <w:r>
        <w:t>hereas, General Electric HealthCare makes the SIGNA Hero MRI scanner; and</w:t>
      </w:r>
    </w:p>
    <w:p w:rsidR="00615B3C" w:rsidP="00615B3C" w:rsidRDefault="00615B3C" w14:paraId="54DCE997" w14:textId="77777777">
      <w:pPr>
        <w:pStyle w:val="scresolutionwhereas"/>
      </w:pPr>
    </w:p>
    <w:p w:rsidR="00615B3C" w:rsidP="00615B3C" w:rsidRDefault="00615B3C" w14:paraId="18F64AAE" w14:textId="3D872B2F">
      <w:pPr>
        <w:pStyle w:val="scresolutionwhereas"/>
      </w:pPr>
      <w:bookmarkStart w:name="wa_da2e7ad92" w:id="3"/>
      <w:r>
        <w:t>W</w:t>
      </w:r>
      <w:bookmarkEnd w:id="3"/>
      <w:r>
        <w:t>hereas, the SIGNA Hero MRI scanner is used throughout the world and has imaged over one billion patients</w:t>
      </w:r>
      <w:r w:rsidR="00C915A5">
        <w:t xml:space="preserve">. It </w:t>
      </w:r>
      <w:r w:rsidRPr="00C915A5" w:rsidR="00C915A5">
        <w:t>can help improve patient outcomes, reduce clinical burden, and make difficult magnetic resonance imaging exams simpler</w:t>
      </w:r>
      <w:r>
        <w:t>; and</w:t>
      </w:r>
    </w:p>
    <w:p w:rsidR="00615B3C" w:rsidP="00615B3C" w:rsidRDefault="00615B3C" w14:paraId="6C8F38B3" w14:textId="77777777">
      <w:pPr>
        <w:pStyle w:val="scresolutionwhereas"/>
      </w:pPr>
    </w:p>
    <w:p w:rsidR="00615B3C" w:rsidP="00615B3C" w:rsidRDefault="00615B3C" w14:paraId="3B9BB487" w14:textId="5596D0A3">
      <w:pPr>
        <w:pStyle w:val="scresolutionwhereas"/>
      </w:pPr>
      <w:bookmarkStart w:name="wa_5001447b6" w:id="4"/>
      <w:r>
        <w:t>W</w:t>
      </w:r>
      <w:bookmarkEnd w:id="4"/>
      <w:r>
        <w:t>hereas, the company</w:t>
      </w:r>
      <w:r w:rsidR="00C915A5">
        <w:t xml:space="preserve"> employs an</w:t>
      </w:r>
      <w:r>
        <w:t xml:space="preserve"> incredibly skilled and talented workforce of more than six hundred South Carolinians; and</w:t>
      </w:r>
    </w:p>
    <w:p w:rsidR="00615B3C" w:rsidP="00615B3C" w:rsidRDefault="00615B3C" w14:paraId="52E54A3D" w14:textId="77777777">
      <w:pPr>
        <w:pStyle w:val="scresolutionwhereas"/>
      </w:pPr>
    </w:p>
    <w:p w:rsidR="00615B3C" w:rsidP="00615B3C" w:rsidRDefault="00615B3C" w14:paraId="5F69652D" w14:textId="4A896A09">
      <w:pPr>
        <w:pStyle w:val="scresolutionwhereas"/>
      </w:pPr>
      <w:bookmarkStart w:name="wa_59ec0c7d8" w:id="5"/>
      <w:r>
        <w:t>W</w:t>
      </w:r>
      <w:bookmarkEnd w:id="5"/>
      <w:r>
        <w:t>hereas, General Electric HealthCare is also a strong corporate citizen who gives back to their local community through STEM and early development efforts</w:t>
      </w:r>
      <w:r w:rsidR="00C915A5">
        <w:t xml:space="preserve"> to</w:t>
      </w:r>
      <w:r>
        <w:t xml:space="preserve"> enthus</w:t>
      </w:r>
      <w:r w:rsidR="00C915A5">
        <w:t>e</w:t>
      </w:r>
      <w:r>
        <w:t xml:space="preserve"> and enabl</w:t>
      </w:r>
      <w:r w:rsidR="00C915A5">
        <w:t>e</w:t>
      </w:r>
      <w:r>
        <w:t xml:space="preserve"> future scientists and engineers; and</w:t>
      </w:r>
    </w:p>
    <w:p w:rsidR="00615B3C" w:rsidP="00615B3C" w:rsidRDefault="00615B3C" w14:paraId="27768D86" w14:textId="77777777">
      <w:pPr>
        <w:pStyle w:val="scresolutionwhereas"/>
      </w:pPr>
    </w:p>
    <w:p w:rsidR="00615B3C" w:rsidP="00615B3C" w:rsidRDefault="00615B3C" w14:paraId="695B49C9" w14:textId="57D589F6">
      <w:pPr>
        <w:pStyle w:val="scresolutionwhereas"/>
      </w:pPr>
      <w:bookmarkStart w:name="wa_9058df89a" w:id="6"/>
      <w:r>
        <w:t>W</w:t>
      </w:r>
      <w:bookmarkEnd w:id="6"/>
      <w:r>
        <w:t>hereas, General Electric HealthCare represents the hallmarks of the American spirit through hard work, innovation, and a commitment to excellence; and</w:t>
      </w:r>
    </w:p>
    <w:p w:rsidR="00615B3C" w:rsidP="00615B3C" w:rsidRDefault="00615B3C" w14:paraId="61310F75" w14:textId="77777777">
      <w:pPr>
        <w:pStyle w:val="scresolutionwhereas"/>
      </w:pPr>
    </w:p>
    <w:p w:rsidR="008A7625" w:rsidP="00615B3C" w:rsidRDefault="00615B3C" w14:paraId="4666F527" w14:textId="23D84007">
      <w:pPr>
        <w:pStyle w:val="scresolutionwhereas"/>
      </w:pPr>
      <w:bookmarkStart w:name="wa_c364dcc1b" w:id="7"/>
      <w:r>
        <w:t>W</w:t>
      </w:r>
      <w:bookmarkEnd w:id="7"/>
      <w:r>
        <w:t xml:space="preserve">hereas, there are more than six thousand manufacturing facilities in South Carolina </w:t>
      </w:r>
      <w:r w:rsidR="00102691">
        <w:t>that</w:t>
      </w:r>
      <w:r>
        <w:t xml:space="preserve"> make a myriad of world‑class products. General Electric HealthCare was nominated and advanced to the Top Four round in the South Carolina Manufacturers Alliance’s 2024 Manufacturing Madness: The Coolest Thing Made in SC contest out of one hundred sixty‑six products;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615B3C" w14:paraId="44F28955" w14:textId="741C1235">
      <w:pPr>
        <w:pStyle w:val="scresolutionwhereas"/>
      </w:pPr>
      <w:bookmarkStart w:name="wa_9471eec25" w:id="8"/>
      <w:r w:rsidRPr="00615B3C">
        <w:t>W</w:t>
      </w:r>
      <w:bookmarkEnd w:id="8"/>
      <w:r w:rsidRPr="00615B3C">
        <w:t>hereas, the members of the South Carolina Senate greatly appreciate the dedication and commitment that General Electric HealthCare has shown in serving the people and the State of South Carolina</w:t>
      </w:r>
      <w:r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10BDAD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7431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CA124F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7431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615B3C" w:rsidR="00615B3C">
        <w:t>recognize and honor General Electric HealthCare for being a manufacturing company that brings great pride to the State of South Carolina</w:t>
      </w:r>
      <w:r w:rsidR="00615B3C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C24221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2B4CE5">
        <w:t xml:space="preserve">the president and CEO of </w:t>
      </w:r>
      <w:r w:rsidRPr="00615B3C" w:rsidR="00615B3C">
        <w:t>General Electric HealthCare</w:t>
      </w:r>
      <w:r w:rsidR="002B4CE5">
        <w:t>, P</w:t>
      </w:r>
      <w:r w:rsidRPr="002A4678" w:rsidR="002A4678">
        <w:t>eter Arduini</w:t>
      </w:r>
      <w:r w:rsidR="002A4678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F3E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EE8A1BA" w:rsidR="007003E1" w:rsidRDefault="00CF3E3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74313">
              <w:rPr>
                <w:noProof/>
              </w:rPr>
              <w:t>SR-0659KM-HW24.docx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2691"/>
    <w:rsid w:val="001035F1"/>
    <w:rsid w:val="0010776B"/>
    <w:rsid w:val="00117FD1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4678"/>
    <w:rsid w:val="002B451A"/>
    <w:rsid w:val="002B4CE5"/>
    <w:rsid w:val="002D55D2"/>
    <w:rsid w:val="002E5912"/>
    <w:rsid w:val="002F4473"/>
    <w:rsid w:val="00301B21"/>
    <w:rsid w:val="00325348"/>
    <w:rsid w:val="0032732C"/>
    <w:rsid w:val="0032799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E7F51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3585"/>
    <w:rsid w:val="004E7D54"/>
    <w:rsid w:val="00511974"/>
    <w:rsid w:val="0052116B"/>
    <w:rsid w:val="005273C6"/>
    <w:rsid w:val="005275A2"/>
    <w:rsid w:val="00530A69"/>
    <w:rsid w:val="00533C41"/>
    <w:rsid w:val="00543DF3"/>
    <w:rsid w:val="00544C6E"/>
    <w:rsid w:val="00545593"/>
    <w:rsid w:val="00545C09"/>
    <w:rsid w:val="00551C74"/>
    <w:rsid w:val="00556EBF"/>
    <w:rsid w:val="0055760A"/>
    <w:rsid w:val="00574313"/>
    <w:rsid w:val="0057560B"/>
    <w:rsid w:val="00577C6C"/>
    <w:rsid w:val="005834ED"/>
    <w:rsid w:val="005A62FE"/>
    <w:rsid w:val="005C2FE2"/>
    <w:rsid w:val="005E2BC9"/>
    <w:rsid w:val="005E2CA2"/>
    <w:rsid w:val="00605102"/>
    <w:rsid w:val="006053F5"/>
    <w:rsid w:val="00611909"/>
    <w:rsid w:val="00615B3C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6F0679"/>
    <w:rsid w:val="007003E1"/>
    <w:rsid w:val="007070AD"/>
    <w:rsid w:val="00725CB8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4819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3418"/>
    <w:rsid w:val="009059FF"/>
    <w:rsid w:val="0092634F"/>
    <w:rsid w:val="009270BA"/>
    <w:rsid w:val="0094021A"/>
    <w:rsid w:val="00953783"/>
    <w:rsid w:val="0096528D"/>
    <w:rsid w:val="00965B3F"/>
    <w:rsid w:val="00976979"/>
    <w:rsid w:val="009B44AF"/>
    <w:rsid w:val="009C49D1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0DC8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15A5"/>
    <w:rsid w:val="00C92819"/>
    <w:rsid w:val="00C93C2C"/>
    <w:rsid w:val="00CA3BCF"/>
    <w:rsid w:val="00CC6B7B"/>
    <w:rsid w:val="00CD2089"/>
    <w:rsid w:val="00CE4EE6"/>
    <w:rsid w:val="00CF3E3B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2555A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31BB"/>
    <w:rsid w:val="00F477DA"/>
    <w:rsid w:val="00F50AE3"/>
    <w:rsid w:val="00F655B7"/>
    <w:rsid w:val="00F656BA"/>
    <w:rsid w:val="00F67CF1"/>
    <w:rsid w:val="00F7053B"/>
    <w:rsid w:val="00F728AA"/>
    <w:rsid w:val="00F73C6C"/>
    <w:rsid w:val="00F840F0"/>
    <w:rsid w:val="00F90863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67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67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67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67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F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67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F0679"/>
  </w:style>
  <w:style w:type="character" w:styleId="LineNumber">
    <w:name w:val="line number"/>
    <w:basedOn w:val="DefaultParagraphFont"/>
    <w:uiPriority w:val="99"/>
    <w:semiHidden/>
    <w:unhideWhenUsed/>
    <w:rsid w:val="006F0679"/>
  </w:style>
  <w:style w:type="paragraph" w:customStyle="1" w:styleId="BillDots">
    <w:name w:val="Bill Dots"/>
    <w:basedOn w:val="Normal"/>
    <w:qFormat/>
    <w:rsid w:val="006F067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F067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67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0679"/>
    <w:pPr>
      <w:ind w:left="720"/>
      <w:contextualSpacing/>
    </w:pPr>
  </w:style>
  <w:style w:type="paragraph" w:customStyle="1" w:styleId="scbillheader">
    <w:name w:val="sc_bill_header"/>
    <w:qFormat/>
    <w:rsid w:val="006F067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F067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F06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F06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F06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F06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F06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F06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F06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F06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F067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F067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F067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F067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F067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F067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F067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F067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F067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F067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F067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F067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F067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F067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F067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F067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F067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F06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F067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F067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F06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F06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F06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F067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F067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F06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F06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F06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F067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F06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F067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F067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F067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F067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F06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F067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F067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F067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F067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F067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F067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F067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F067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F067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F067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F067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F067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F067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F067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F0679"/>
    <w:rPr>
      <w:color w:val="808080"/>
    </w:rPr>
  </w:style>
  <w:style w:type="paragraph" w:customStyle="1" w:styleId="sctablecodifiedsection">
    <w:name w:val="sc_table_codified_section"/>
    <w:qFormat/>
    <w:rsid w:val="006F067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F067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F067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F067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F067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F067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F067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F067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F067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F067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F067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F067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F0679"/>
    <w:rPr>
      <w:strike/>
      <w:dstrike w:val="0"/>
    </w:rPr>
  </w:style>
  <w:style w:type="character" w:customStyle="1" w:styleId="scstrikeblue">
    <w:name w:val="sc_strike_blue"/>
    <w:uiPriority w:val="1"/>
    <w:qFormat/>
    <w:rsid w:val="006F067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F067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F067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F067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F067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F067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F0679"/>
  </w:style>
  <w:style w:type="paragraph" w:customStyle="1" w:styleId="scbillendxx">
    <w:name w:val="sc_bill_end_xx"/>
    <w:qFormat/>
    <w:rsid w:val="006F067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F0679"/>
  </w:style>
  <w:style w:type="character" w:customStyle="1" w:styleId="scresolutionbody1">
    <w:name w:val="sc_resolution_body1"/>
    <w:uiPriority w:val="1"/>
    <w:qFormat/>
    <w:rsid w:val="006F0679"/>
  </w:style>
  <w:style w:type="character" w:styleId="Strong">
    <w:name w:val="Strong"/>
    <w:basedOn w:val="DefaultParagraphFont"/>
    <w:uiPriority w:val="22"/>
    <w:qFormat/>
    <w:rsid w:val="006F0679"/>
    <w:rPr>
      <w:b/>
      <w:bCs/>
    </w:rPr>
  </w:style>
  <w:style w:type="character" w:customStyle="1" w:styleId="scamendhouse">
    <w:name w:val="sc_amend_house"/>
    <w:uiPriority w:val="1"/>
    <w:qFormat/>
    <w:rsid w:val="006F067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F067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08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00&amp;session=125&amp;summary=B" TargetMode="External" Id="R4b77a698a7b1417f" /><Relationship Type="http://schemas.openxmlformats.org/officeDocument/2006/relationships/hyperlink" Target="https://www.scstatehouse.gov/sess125_2023-2024/prever/1200_20240321.docx" TargetMode="External" Id="R541116cb55e94656" /><Relationship Type="http://schemas.openxmlformats.org/officeDocument/2006/relationships/hyperlink" Target="h:\sj\20240321.docx" TargetMode="External" Id="Ra33258ae3c084a7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FILENAME>&lt;&lt;filename&gt;&gt;</FILENAME>
  <ID>8da875e2-7109-4b06-a56f-87d7508cf4ef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2024-03-21T00:00:00-04:00</T_BILL_DT_VERSION>
  <T_BILL_D_INTRODATE>2024-03-21</T_BILL_D_INTRODATE>
  <T_BILL_D_SENATEINTRODATE>2024-03-21</T_BILL_D_SENATEINTRODATE>
  <T_BILL_N_INTERNALVERSIONNUMBER>1</T_BILL_N_INTERNALVERSIONNUMBER>
  <T_BILL_N_SESSION>125</T_BILL_N_SESSION>
  <T_BILL_N_VERSIONNUMBER>1</T_BILL_N_VERSIONNUMBER>
  <T_BILL_N_YEAR>2024</T_BILL_N_YEAR>
  <T_BILL_REQUEST_REQUEST>eb406fff-2397-4dae-9292-2a9e1311c61c</T_BILL_REQUEST_REQUEST>
  <T_BILL_R_ORIGINALDRAFT>500f02c2-e259-40f3-a2c1-12b1d0c22ec1</T_BILL_R_ORIGINALDRAFT>
  <T_BILL_SPONSOR_SPONSOR>5a1cf13b-d08c-4267-8300-aa17f2138ec1</T_BILL_SPONSOR_SPONSOR>
  <T_BILL_T_BILLNAME>[1200]</T_BILL_T_BILLNAME>
  <T_BILL_T_BILLNUMBER>1200</T_BILL_T_BILLNUMBER>
  <T_BILL_T_BILLTITLE>TO RECOGNIZE AND HONOR General electric healthcare for being a manufacturing company that brings great pride to the State of South Carolina.</T_BILL_T_BILLTITLE>
  <T_BILL_T_CHAMBER>senate</T_BILL_T_CHAMBER>
  <T_BILL_T_FILENAME> </T_BILL_T_FILENAME>
  <T_BILL_T_LEGTYPE>resolution</T_BILL_T_LEGTYPE>
  <T_BILL_T_SUBJECT>GE HealthCare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BCFE2-69A2-4CDB-832D-253EBAA2265B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1934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2024-03-21T15:31:00Z</dcterms:created>
  <dcterms:modified xsi:type="dcterms:W3CDTF">2024-03-21T15:31:00Z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