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SEDU-0012DB23.docx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8a0eb5f934f4435">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4fb1c27b65294b84">
        <w:r w:rsidRPr="00770434">
          <w:rPr>
            <w:rStyle w:val="Hyperlink"/>
          </w:rPr>
          <w:t>Senate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6a8d87228446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e8d6a5d27943d2">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44993" w14:paraId="40FEFADA" w14:textId="1DFF1E6F">
          <w:pPr>
            <w:pStyle w:val="scbilltitle"/>
            <w:tabs>
              <w:tab w:val="left" w:pos="2104"/>
            </w:tabs>
          </w:pPr>
          <w:r>
            <w:t>to amend the South Carolina Code of Laws by adding Section 12‑6‑1172 so as to ALLOW A SOUTH CAROLINA INCOME TAX DEDUCTION OF ALL MILITARY RETIREMENT OR FIRST RESPONDER RETIREMENT INCOME; and by amending Section 12‑6‑1170, relating to THE RETIREMENT INCOME DEDUCTION, so as to make a conforming change.</w:t>
          </w:r>
        </w:p>
      </w:sdtContent>
    </w:sdt>
    <w:bookmarkStart w:name="at_5f2d75374" w:displacedByCustomXml="prev" w:id="0"/>
    <w:bookmarkEnd w:id="0"/>
    <w:p w:rsidRPr="00DF3B44" w:rsidR="006C18F0" w:rsidP="006C18F0" w:rsidRDefault="006C18F0" w14:paraId="5BAAC1B7" w14:textId="77777777">
      <w:pPr>
        <w:pStyle w:val="scbillwhereasclause"/>
      </w:pPr>
    </w:p>
    <w:p w:rsidR="001F18E4" w:rsidP="001F18E4" w:rsidRDefault="001F18E4" w14:paraId="4C15ACAE" w14:textId="77777777">
      <w:pPr>
        <w:pStyle w:val="scenactingwords"/>
      </w:pPr>
      <w:bookmarkStart w:name="ew_a19f33049" w:id="1"/>
      <w:r>
        <w:t>B</w:t>
      </w:r>
      <w:bookmarkEnd w:id="1"/>
      <w:r>
        <w:t>e it enacted by the General Assembly of the State of South Carolina:</w:t>
      </w:r>
    </w:p>
    <w:p w:rsidR="001F18E4" w:rsidP="001F18E4" w:rsidRDefault="001F18E4" w14:paraId="768E7C3B" w14:textId="77777777">
      <w:pPr>
        <w:pStyle w:val="scemptyline"/>
      </w:pPr>
    </w:p>
    <w:p w:rsidRPr="00517130" w:rsidR="001F18E4" w:rsidP="001F18E4" w:rsidRDefault="001F18E4" w14:paraId="5340C849" w14:textId="5B960758">
      <w:pPr>
        <w:pStyle w:val="scdirectionallanguage"/>
      </w:pPr>
      <w:bookmarkStart w:name="bs_num_1_95fd90737" w:id="2"/>
      <w:r>
        <w:t>S</w:t>
      </w:r>
      <w:bookmarkEnd w:id="2"/>
      <w:r>
        <w:t>ECTION 1.</w:t>
      </w:r>
      <w:r>
        <w:tab/>
      </w:r>
      <w:bookmarkStart w:name="dl_8b0ed8f76" w:id="3"/>
      <w:r w:rsidRPr="00517130">
        <w:rPr>
          <w:color w:val="000000" w:themeColor="text1"/>
          <w:u w:color="000000" w:themeColor="text1"/>
        </w:rPr>
        <w:t>A</w:t>
      </w:r>
      <w:bookmarkEnd w:id="3"/>
      <w:r>
        <w:t xml:space="preserve">rticle 9, Chapter 6, Title 12 of the </w:t>
      </w:r>
      <w:r w:rsidR="007830D8">
        <w:t>S.C.</w:t>
      </w:r>
      <w:r>
        <w:t xml:space="preserve"> Code is amended by adding:</w:t>
      </w:r>
    </w:p>
    <w:p w:rsidRPr="00517130" w:rsidR="001F18E4" w:rsidP="001F18E4" w:rsidRDefault="001F18E4" w14:paraId="7750853D" w14:textId="77777777">
      <w:pPr>
        <w:pStyle w:val="scemptyline"/>
      </w:pPr>
    </w:p>
    <w:p w:rsidRPr="00517130" w:rsidR="001F18E4" w:rsidP="001F18E4" w:rsidRDefault="001F18E4" w14:paraId="67146480" w14:textId="77777777">
      <w:pPr>
        <w:pStyle w:val="scnewcodesection"/>
      </w:pPr>
      <w:r>
        <w:tab/>
      </w:r>
      <w:bookmarkStart w:name="ns_T12C6N1172_e253c870d" w:id="4"/>
      <w:r w:rsidRPr="00517130">
        <w:rPr>
          <w:color w:val="000000" w:themeColor="text1"/>
          <w:u w:color="000000" w:themeColor="text1"/>
        </w:rPr>
        <w:t>S</w:t>
      </w:r>
      <w:bookmarkEnd w:id="4"/>
      <w:r>
        <w:t>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1172.</w:t>
      </w:r>
      <w:r w:rsidRPr="00517130">
        <w:rPr>
          <w:color w:val="000000" w:themeColor="text1"/>
          <w:u w:color="000000" w:themeColor="text1"/>
        </w:rPr>
        <w:tab/>
      </w:r>
      <w:bookmarkStart w:name="ss_T12C6N1172SA_lv1_26b399126" w:id="5"/>
      <w:r w:rsidRPr="00517130">
        <w:rPr>
          <w:color w:val="000000" w:themeColor="text1"/>
          <w:u w:color="000000" w:themeColor="text1"/>
        </w:rPr>
        <w:t>(</w:t>
      </w:r>
      <w:bookmarkEnd w:id="5"/>
      <w:r w:rsidRPr="00517130">
        <w:rPr>
          <w:color w:val="000000" w:themeColor="text1"/>
          <w:u w:color="000000" w:themeColor="text1"/>
        </w:rPr>
        <w:t>A)</w:t>
      </w:r>
      <w:r w:rsidRPr="00517130">
        <w:t xml:space="preserve"> </w:t>
      </w:r>
      <w:r w:rsidRPr="00517130">
        <w:rPr>
          <w:color w:val="000000" w:themeColor="text1"/>
          <w:u w:color="000000" w:themeColor="text1"/>
        </w:rPr>
        <w:t>As used in this section:</w:t>
      </w:r>
    </w:p>
    <w:p w:rsidRPr="00517130" w:rsidR="001F18E4" w:rsidP="001F18E4" w:rsidRDefault="001F18E4" w14:paraId="14607FB5" w14:textId="0A6837E8">
      <w:pPr>
        <w:pStyle w:val="scnewcodesection"/>
      </w:pPr>
      <w:r w:rsidRPr="00517130">
        <w:rPr>
          <w:color w:val="000000" w:themeColor="text1"/>
          <w:u w:color="000000" w:themeColor="text1"/>
        </w:rPr>
        <w:tab/>
      </w:r>
      <w:r w:rsidRPr="00517130">
        <w:rPr>
          <w:color w:val="000000" w:themeColor="text1"/>
          <w:u w:color="000000" w:themeColor="text1"/>
        </w:rPr>
        <w:tab/>
      </w:r>
      <w:bookmarkStart w:name="ss_T12C6N1172S1_lv2_b256bd763" w:id="6"/>
      <w:r w:rsidRPr="00517130">
        <w:rPr>
          <w:color w:val="000000" w:themeColor="text1"/>
          <w:u w:color="000000" w:themeColor="text1"/>
        </w:rPr>
        <w:t>(</w:t>
      </w:r>
      <w:bookmarkEnd w:id="6"/>
      <w:r w:rsidRPr="00517130">
        <w:rPr>
          <w:color w:val="000000" w:themeColor="text1"/>
          <w:u w:color="000000" w:themeColor="text1"/>
        </w:rPr>
        <w:t>1)</w:t>
      </w:r>
      <w:r w:rsidRPr="00517130">
        <w:t xml:space="preserve"> </w:t>
      </w:r>
      <w:r w:rsidR="007830D8">
        <w:rPr>
          <w:color w:val="000000" w:themeColor="text1"/>
          <w:u w:color="000000" w:themeColor="text1"/>
        </w:rPr>
        <w:t>“</w:t>
      </w:r>
      <w:r w:rsidRPr="00517130">
        <w:rPr>
          <w:color w:val="000000" w:themeColor="text1"/>
          <w:u w:color="000000" w:themeColor="text1"/>
        </w:rPr>
        <w:t>First responder</w:t>
      </w:r>
      <w:r w:rsidR="007830D8">
        <w:rPr>
          <w:color w:val="000000" w:themeColor="text1"/>
          <w:u w:color="000000" w:themeColor="text1"/>
        </w:rPr>
        <w:t>”</w:t>
      </w:r>
      <w:r w:rsidRPr="00517130">
        <w:rPr>
          <w:color w:val="000000" w:themeColor="text1"/>
          <w:u w:color="000000" w:themeColor="text1"/>
        </w:rPr>
        <w:t xml:space="preserve"> means a person who is paid from public funds to serve as a law enforcement officer, firefighter,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w:t>
      </w:r>
      <w:r>
        <w:rPr>
          <w:color w:val="000000" w:themeColor="text1"/>
          <w:u w:color="000000" w:themeColor="text1"/>
        </w:rPr>
        <w:t xml:space="preserve">  First responder does not include magistrates, judges, or coroners.</w:t>
      </w:r>
    </w:p>
    <w:p w:rsidRPr="00517130" w:rsidR="001F18E4" w:rsidP="001F18E4" w:rsidRDefault="001F18E4" w14:paraId="55100A3C" w14:textId="004D6F10">
      <w:pPr>
        <w:pStyle w:val="scnewcodesection"/>
      </w:pPr>
      <w:r w:rsidRPr="00517130">
        <w:rPr>
          <w:color w:val="000000" w:themeColor="text1"/>
          <w:u w:color="000000" w:themeColor="text1"/>
        </w:rPr>
        <w:tab/>
      </w:r>
      <w:r w:rsidRPr="00517130">
        <w:rPr>
          <w:color w:val="000000" w:themeColor="text1"/>
          <w:u w:color="000000" w:themeColor="text1"/>
        </w:rPr>
        <w:tab/>
      </w:r>
      <w:bookmarkStart w:name="ss_T12C6N1172S2_lv2_272f51261" w:id="7"/>
      <w:r w:rsidRPr="00517130">
        <w:rPr>
          <w:color w:val="000000" w:themeColor="text1"/>
          <w:u w:color="000000" w:themeColor="text1"/>
        </w:rPr>
        <w:t>(</w:t>
      </w:r>
      <w:bookmarkEnd w:id="7"/>
      <w:r w:rsidRPr="00517130">
        <w:rPr>
          <w:color w:val="000000" w:themeColor="text1"/>
          <w:u w:color="000000" w:themeColor="text1"/>
        </w:rPr>
        <w:t>2)</w:t>
      </w:r>
      <w:r w:rsidRPr="00517130">
        <w:t xml:space="preserve"> </w:t>
      </w:r>
      <w:r w:rsidR="007830D8">
        <w:rPr>
          <w:color w:val="000000" w:themeColor="text1"/>
          <w:u w:color="000000" w:themeColor="text1"/>
        </w:rPr>
        <w:t>“</w:t>
      </w:r>
      <w:r w:rsidRPr="00517130">
        <w:rPr>
          <w:color w:val="000000" w:themeColor="text1"/>
          <w:u w:color="000000" w:themeColor="text1"/>
        </w:rPr>
        <w:t>Retirement income</w:t>
      </w:r>
      <w:r w:rsidR="007830D8">
        <w:rPr>
          <w:color w:val="000000" w:themeColor="text1"/>
          <w:u w:color="000000" w:themeColor="text1"/>
        </w:rPr>
        <w:t>”</w:t>
      </w:r>
      <w:r w:rsidRPr="00517130">
        <w:rPr>
          <w:color w:val="000000" w:themeColor="text1"/>
          <w:u w:color="000000" w:themeColor="text1"/>
        </w:rPr>
        <w:t xml:space="preserve"> means the total of all otherwise taxable income not subject to a penalty for premature distribution received by the taxpayer or the taxpayer</w:t>
      </w:r>
      <w:r w:rsidRPr="00191472">
        <w:rPr>
          <w:color w:val="000000" w:themeColor="text1"/>
          <w:u w:color="000000" w:themeColor="text1"/>
        </w:rPr>
        <w:t>’</w:t>
      </w:r>
      <w:r w:rsidRPr="00517130">
        <w:rPr>
          <w:color w:val="000000" w:themeColor="text1"/>
          <w:u w:color="000000" w:themeColor="text1"/>
        </w:rPr>
        <w:t xml:space="preserve">s surviving spouse in a taxable year from a qualified military retirement plan or qualified first responder retirement plan. For purposes of a surviving spouse, </w:t>
      </w:r>
      <w:r w:rsidRPr="00191472">
        <w:rPr>
          <w:color w:val="000000" w:themeColor="text1"/>
          <w:u w:color="000000" w:themeColor="text1"/>
        </w:rPr>
        <w:t>‘</w:t>
      </w:r>
      <w:r w:rsidRPr="00517130">
        <w:rPr>
          <w:color w:val="000000" w:themeColor="text1"/>
          <w:u w:color="000000" w:themeColor="text1"/>
        </w:rPr>
        <w:t>military retirement income</w:t>
      </w:r>
      <w:r w:rsidRPr="00191472">
        <w:rPr>
          <w:color w:val="000000" w:themeColor="text1"/>
          <w:u w:color="000000" w:themeColor="text1"/>
        </w:rPr>
        <w:t>’</w:t>
      </w:r>
      <w:r w:rsidRPr="00517130">
        <w:rPr>
          <w:color w:val="000000" w:themeColor="text1"/>
          <w:u w:color="000000" w:themeColor="text1"/>
        </w:rPr>
        <w:t xml:space="preserve"> also includes a retirement benefit plan and dependent indemnity compensation related to the deceased spouse</w:t>
      </w:r>
      <w:r w:rsidRPr="00191472">
        <w:rPr>
          <w:color w:val="000000" w:themeColor="text1"/>
          <w:u w:color="000000" w:themeColor="text1"/>
        </w:rPr>
        <w:t>’</w:t>
      </w:r>
      <w:r w:rsidRPr="00517130">
        <w:rPr>
          <w:color w:val="000000" w:themeColor="text1"/>
          <w:u w:color="000000" w:themeColor="text1"/>
        </w:rPr>
        <w:t>s military service.</w:t>
      </w:r>
    </w:p>
    <w:p w:rsidRPr="00517130" w:rsidR="001F18E4" w:rsidP="001F18E4" w:rsidRDefault="001F18E4" w14:paraId="63658493" w14:textId="77777777">
      <w:pPr>
        <w:pStyle w:val="scnewcodesection"/>
      </w:pPr>
      <w:r w:rsidRPr="00517130">
        <w:rPr>
          <w:color w:val="000000" w:themeColor="text1"/>
          <w:u w:color="000000" w:themeColor="text1"/>
        </w:rPr>
        <w:tab/>
      </w:r>
      <w:bookmarkStart w:name="ss_T12C6N1172SB_lv1_df11e4b15" w:id="8"/>
      <w:r w:rsidRPr="00517130">
        <w:rPr>
          <w:color w:val="000000" w:themeColor="text1"/>
          <w:u w:color="000000" w:themeColor="text1"/>
        </w:rPr>
        <w:t>(</w:t>
      </w:r>
      <w:bookmarkEnd w:id="8"/>
      <w:r w:rsidRPr="00517130">
        <w:rPr>
          <w:color w:val="000000" w:themeColor="text1"/>
          <w:u w:color="000000" w:themeColor="text1"/>
        </w:rPr>
        <w:t>B)</w:t>
      </w:r>
      <w:r w:rsidRPr="00517130">
        <w:t xml:space="preserve"> </w:t>
      </w:r>
      <w:r w:rsidRPr="00517130">
        <w:rPr>
          <w:color w:val="000000" w:themeColor="text1"/>
          <w:u w:color="000000" w:themeColor="text1"/>
        </w:rPr>
        <w:t>An individual taxpayer who has military retirement income or first responder retirement income, each year may deduct all military retirement income and first responder retirement income that is included in South Carolina taxable income.</w:t>
      </w:r>
    </w:p>
    <w:p w:rsidRPr="00517130" w:rsidR="001F18E4" w:rsidP="001F18E4" w:rsidRDefault="001F18E4" w14:paraId="489BE101" w14:textId="77777777">
      <w:pPr>
        <w:pStyle w:val="scnewcodesection"/>
      </w:pPr>
      <w:r w:rsidRPr="00517130">
        <w:rPr>
          <w:color w:val="000000" w:themeColor="text1"/>
          <w:u w:color="000000" w:themeColor="text1"/>
        </w:rPr>
        <w:tab/>
      </w:r>
      <w:bookmarkStart w:name="ss_T12C6N1172SC_lv1_68cf34b12" w:id="9"/>
      <w:r w:rsidRPr="00517130">
        <w:rPr>
          <w:color w:val="000000" w:themeColor="text1"/>
          <w:u w:color="000000" w:themeColor="text1"/>
        </w:rPr>
        <w:t>(</w:t>
      </w:r>
      <w:bookmarkEnd w:id="9"/>
      <w:r w:rsidRPr="00517130">
        <w:rPr>
          <w:color w:val="000000" w:themeColor="text1"/>
          <w:u w:color="000000" w:themeColor="text1"/>
        </w:rPr>
        <w:t>C)</w:t>
      </w:r>
      <w:r w:rsidRPr="00517130">
        <w:t xml:space="preserve"> </w:t>
      </w:r>
      <w:r w:rsidRPr="00517130">
        <w:rPr>
          <w:color w:val="000000" w:themeColor="text1"/>
          <w:u w:color="000000" w:themeColor="text1"/>
        </w:rPr>
        <w:t>A surviving spouse receiving military retirement income or first responder retirement income that is attributable to the deceased spouse shall apply this deduction in the same manner that the deduction applied to the deceased spouse.</w:t>
      </w:r>
    </w:p>
    <w:p w:rsidRPr="00517130" w:rsidR="001F18E4" w:rsidP="001F18E4" w:rsidRDefault="001F18E4" w14:paraId="1F13C8E5" w14:textId="77777777">
      <w:pPr>
        <w:pStyle w:val="scnewcodesection"/>
      </w:pPr>
      <w:r w:rsidRPr="00517130">
        <w:rPr>
          <w:color w:val="000000" w:themeColor="text1"/>
          <w:u w:color="000000" w:themeColor="text1"/>
        </w:rPr>
        <w:tab/>
      </w:r>
      <w:bookmarkStart w:name="ss_T12C6N1172SD_lv1_1cce5dda8" w:id="10"/>
      <w:r w:rsidRPr="00517130">
        <w:rPr>
          <w:color w:val="000000" w:themeColor="text1"/>
          <w:u w:color="000000" w:themeColor="text1"/>
        </w:rPr>
        <w:t>(</w:t>
      </w:r>
      <w:bookmarkEnd w:id="10"/>
      <w:r w:rsidRPr="00517130">
        <w:rPr>
          <w:color w:val="000000" w:themeColor="text1"/>
          <w:u w:color="000000" w:themeColor="text1"/>
        </w:rPr>
        <w:t>D)</w:t>
      </w:r>
      <w:r w:rsidRPr="00517130">
        <w:t xml:space="preserve"> </w:t>
      </w:r>
      <w:r w:rsidRPr="00517130">
        <w:rPr>
          <w:color w:val="000000" w:themeColor="text1"/>
          <w:u w:color="000000" w:themeColor="text1"/>
        </w:rPr>
        <w:t>The department may require the taxpayer to provide information necessary for proper administration of this section.</w:t>
      </w:r>
    </w:p>
    <w:p w:rsidRPr="00517130" w:rsidR="001F18E4" w:rsidP="001F18E4" w:rsidRDefault="001F18E4" w14:paraId="550EB163" w14:textId="77777777">
      <w:pPr>
        <w:pStyle w:val="scemptyline"/>
      </w:pPr>
    </w:p>
    <w:p w:rsidRPr="00517130" w:rsidR="001F18E4" w:rsidP="001F18E4" w:rsidRDefault="001F18E4" w14:paraId="2FB805A6" w14:textId="49105996">
      <w:pPr>
        <w:pStyle w:val="scdirectionallanguage"/>
      </w:pPr>
      <w:bookmarkStart w:name="bs_num_2_83943bcf4" w:id="11"/>
      <w:r w:rsidRPr="00517130">
        <w:rPr>
          <w:color w:val="000000" w:themeColor="text1"/>
          <w:u w:color="000000" w:themeColor="text1"/>
        </w:rPr>
        <w:t>S</w:t>
      </w:r>
      <w:bookmarkEnd w:id="11"/>
      <w:r>
        <w:t xml:space="preserve">ECTION </w:t>
      </w:r>
      <w:r w:rsidRPr="00517130">
        <w:rPr>
          <w:color w:val="000000" w:themeColor="text1"/>
          <w:u w:color="000000" w:themeColor="text1"/>
        </w:rPr>
        <w:t>2.</w:t>
      </w:r>
      <w:r>
        <w:tab/>
      </w:r>
      <w:bookmarkStart w:name="dl_0c9a15983" w:id="12"/>
      <w:r w:rsidRPr="00517130">
        <w:rPr>
          <w:color w:val="000000" w:themeColor="text1"/>
          <w:u w:color="000000" w:themeColor="text1"/>
        </w:rPr>
        <w:t>S</w:t>
      </w:r>
      <w:bookmarkEnd w:id="12"/>
      <w:r>
        <w:t>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 xml:space="preserve">1170(C) of the </w:t>
      </w:r>
      <w:r w:rsidR="007830D8">
        <w:rPr>
          <w:color w:val="000000" w:themeColor="text1"/>
          <w:u w:color="000000" w:themeColor="text1"/>
        </w:rPr>
        <w:t>S.C.</w:t>
      </w:r>
      <w:r w:rsidRPr="00517130">
        <w:rPr>
          <w:color w:val="000000" w:themeColor="text1"/>
          <w:u w:color="000000" w:themeColor="text1"/>
        </w:rPr>
        <w:t xml:space="preserve"> Code is amended to read:</w:t>
      </w:r>
    </w:p>
    <w:p w:rsidRPr="00517130" w:rsidR="001F18E4" w:rsidP="001F18E4" w:rsidRDefault="001F18E4" w14:paraId="41BD6D3F" w14:textId="77777777">
      <w:pPr>
        <w:pStyle w:val="scemptyline"/>
      </w:pPr>
    </w:p>
    <w:p w:rsidRPr="00517130" w:rsidR="001F18E4" w:rsidP="001F18E4" w:rsidRDefault="001F18E4" w14:paraId="1B14EFB8" w14:textId="77777777">
      <w:pPr>
        <w:pStyle w:val="sccodifiedsection"/>
      </w:pPr>
      <w:r>
        <w:tab/>
      </w:r>
      <w:bookmarkStart w:name="cs_T12C6N1170_a64a64fa0" w:id="13"/>
      <w:r w:rsidRPr="00517130">
        <w:rPr>
          <w:color w:val="000000" w:themeColor="text1"/>
          <w:u w:color="000000" w:themeColor="text1"/>
        </w:rPr>
        <w:t>(</w:t>
      </w:r>
      <w:bookmarkEnd w:id="13"/>
      <w:r>
        <w:t>C)</w:t>
      </w:r>
      <w:bookmarkStart w:name="ss_T12C6N1170S1_lv1_83ccc9be8" w:id="14"/>
      <w:r>
        <w:t>(</w:t>
      </w:r>
      <w:bookmarkEnd w:id="14"/>
      <w:r>
        <w:t>1)</w:t>
      </w:r>
      <w:r w:rsidRPr="00517130">
        <w:t xml:space="preserve"> </w:t>
      </w:r>
      <w:r w:rsidRPr="00517130">
        <w:rPr>
          <w:color w:val="000000" w:themeColor="text1"/>
          <w:u w:color="000000" w:themeColor="text1"/>
        </w:rPr>
        <w:t>Notwithstanding any other provision of this section, if a taxpayer claims a deduction pursuant to Section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 xml:space="preserve">1171 </w:t>
      </w:r>
      <w:r w:rsidRPr="00517130">
        <w:rPr>
          <w:rStyle w:val="scinsert"/>
        </w:rPr>
        <w:t>or Section 12</w:t>
      </w:r>
      <w:r>
        <w:rPr>
          <w:rStyle w:val="scinsert"/>
        </w:rPr>
        <w:noBreakHyphen/>
      </w:r>
      <w:r w:rsidRPr="00517130">
        <w:rPr>
          <w:rStyle w:val="scinsert"/>
        </w:rPr>
        <w:t>6</w:t>
      </w:r>
      <w:r>
        <w:rPr>
          <w:rStyle w:val="scinsert"/>
        </w:rPr>
        <w:noBreakHyphen/>
      </w:r>
      <w:r w:rsidRPr="00517130">
        <w:rPr>
          <w:rStyle w:val="scinsert"/>
        </w:rPr>
        <w:t>1172</w:t>
      </w:r>
      <w:r w:rsidRPr="00517130">
        <w:rPr>
          <w:color w:val="000000" w:themeColor="text1"/>
          <w:u w:color="000000" w:themeColor="text1"/>
        </w:rPr>
        <w:t xml:space="preserve">, then the deduction allowed by this section must be reduced by the </w:t>
      </w:r>
      <w:r w:rsidRPr="00517130">
        <w:rPr>
          <w:rStyle w:val="scinsert"/>
        </w:rPr>
        <w:t>cumulative</w:t>
      </w:r>
      <w:r w:rsidRPr="00517130">
        <w:rPr>
          <w:color w:val="000000" w:themeColor="text1"/>
          <w:u w:color="000000" w:themeColor="text1"/>
        </w:rPr>
        <w:t xml:space="preserve"> amount the taxpayer deducts pursuant to Section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 xml:space="preserve">1171 </w:t>
      </w:r>
      <w:r w:rsidRPr="00517130">
        <w:rPr>
          <w:rStyle w:val="scinsert"/>
        </w:rPr>
        <w:t>or Section 12</w:t>
      </w:r>
      <w:r>
        <w:rPr>
          <w:rStyle w:val="scinsert"/>
        </w:rPr>
        <w:noBreakHyphen/>
      </w:r>
      <w:r w:rsidRPr="00517130">
        <w:rPr>
          <w:rStyle w:val="scinsert"/>
        </w:rPr>
        <w:t>6</w:t>
      </w:r>
      <w:r>
        <w:rPr>
          <w:rStyle w:val="scinsert"/>
        </w:rPr>
        <w:noBreakHyphen/>
      </w:r>
      <w:r w:rsidRPr="00517130">
        <w:rPr>
          <w:rStyle w:val="scinsert"/>
        </w:rPr>
        <w:t>1172</w:t>
      </w:r>
      <w:r w:rsidRPr="00517130">
        <w:rPr>
          <w:color w:val="000000" w:themeColor="text1"/>
          <w:u w:color="000000" w:themeColor="text1"/>
        </w:rPr>
        <w:t>; however, this subsection does not apply if the deduction claimed pursuant to Section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 xml:space="preserve">1171 </w:t>
      </w:r>
      <w:r w:rsidRPr="00517130">
        <w:rPr>
          <w:rStyle w:val="scinsert"/>
        </w:rPr>
        <w:t>or Section 12</w:t>
      </w:r>
      <w:r>
        <w:rPr>
          <w:rStyle w:val="scinsert"/>
        </w:rPr>
        <w:noBreakHyphen/>
      </w:r>
      <w:r w:rsidRPr="00517130">
        <w:rPr>
          <w:rStyle w:val="scinsert"/>
        </w:rPr>
        <w:t>6</w:t>
      </w:r>
      <w:r>
        <w:rPr>
          <w:rStyle w:val="scinsert"/>
        </w:rPr>
        <w:noBreakHyphen/>
      </w:r>
      <w:r w:rsidRPr="00517130">
        <w:rPr>
          <w:rStyle w:val="scinsert"/>
        </w:rPr>
        <w:t>1172</w:t>
      </w:r>
      <w:r w:rsidRPr="00517130">
        <w:rPr>
          <w:color w:val="000000" w:themeColor="text1"/>
          <w:u w:color="000000" w:themeColor="text1"/>
        </w:rPr>
        <w:t xml:space="preserve"> is claimed by a surviving spouse.</w:t>
      </w:r>
    </w:p>
    <w:p w:rsidRPr="00517130" w:rsidR="001F18E4" w:rsidP="001F18E4" w:rsidRDefault="001F18E4" w14:paraId="0D3D138E" w14:textId="77777777">
      <w:pPr>
        <w:pStyle w:val="sccodifiedsection"/>
      </w:pPr>
      <w:r w:rsidRPr="00517130">
        <w:rPr>
          <w:color w:val="000000" w:themeColor="text1"/>
          <w:u w:color="000000" w:themeColor="text1"/>
        </w:rPr>
        <w:tab/>
      </w:r>
      <w:r w:rsidRPr="00517130">
        <w:rPr>
          <w:color w:val="000000" w:themeColor="text1"/>
          <w:u w:color="000000" w:themeColor="text1"/>
        </w:rPr>
        <w:tab/>
      </w:r>
      <w:bookmarkStart w:name="ss_T12C6N1170S2_lv1_deab7e3e4" w:id="19"/>
      <w:r w:rsidRPr="00517130">
        <w:rPr>
          <w:color w:val="000000" w:themeColor="text1"/>
          <w:u w:color="000000" w:themeColor="text1"/>
        </w:rPr>
        <w:t>(</w:t>
      </w:r>
      <w:bookmarkEnd w:id="19"/>
      <w:r w:rsidRPr="00517130">
        <w:rPr>
          <w:color w:val="000000" w:themeColor="text1"/>
          <w:u w:color="000000" w:themeColor="text1"/>
        </w:rPr>
        <w:t>2)</w:t>
      </w:r>
      <w:r w:rsidRPr="00517130">
        <w:t xml:space="preserve"> </w:t>
      </w:r>
      <w:r w:rsidRPr="00517130">
        <w:rPr>
          <w:color w:val="000000" w:themeColor="text1"/>
          <w:u w:color="000000" w:themeColor="text1"/>
        </w:rPr>
        <w:t xml:space="preserve">In the case of married taxpayers who file a joint federal income tax return, the reduction required by item (1) applies to </w:t>
      </w:r>
      <w:proofErr w:type="gramStart"/>
      <w:r w:rsidRPr="00517130">
        <w:rPr>
          <w:color w:val="000000" w:themeColor="text1"/>
          <w:u w:color="000000" w:themeColor="text1"/>
        </w:rPr>
        <w:t>each individual</w:t>
      </w:r>
      <w:proofErr w:type="gramEnd"/>
      <w:r w:rsidRPr="00517130">
        <w:rPr>
          <w:color w:val="000000" w:themeColor="text1"/>
          <w:u w:color="000000" w:themeColor="text1"/>
        </w:rPr>
        <w:t xml:space="preserve"> separately, so that the reduction only applies to the amount the individual claiming the deduction pursuant to Section 12</w:t>
      </w:r>
      <w:r>
        <w:rPr>
          <w:color w:val="000000" w:themeColor="text1"/>
          <w:u w:color="000000" w:themeColor="text1"/>
        </w:rPr>
        <w:noBreakHyphen/>
      </w:r>
      <w:r w:rsidRPr="00517130">
        <w:rPr>
          <w:color w:val="000000" w:themeColor="text1"/>
          <w:u w:color="000000" w:themeColor="text1"/>
        </w:rPr>
        <w:t>6</w:t>
      </w:r>
      <w:r>
        <w:rPr>
          <w:color w:val="000000" w:themeColor="text1"/>
          <w:u w:color="000000" w:themeColor="text1"/>
        </w:rPr>
        <w:noBreakHyphen/>
      </w:r>
      <w:r w:rsidRPr="00517130">
        <w:rPr>
          <w:color w:val="000000" w:themeColor="text1"/>
          <w:u w:color="000000" w:themeColor="text1"/>
        </w:rPr>
        <w:t xml:space="preserve">1171 </w:t>
      </w:r>
      <w:r w:rsidRPr="00517130">
        <w:rPr>
          <w:rStyle w:val="scinsert"/>
        </w:rPr>
        <w:t>or Section 12</w:t>
      </w:r>
      <w:r>
        <w:rPr>
          <w:rStyle w:val="scinsert"/>
        </w:rPr>
        <w:noBreakHyphen/>
      </w:r>
      <w:r w:rsidRPr="00517130">
        <w:rPr>
          <w:rStyle w:val="scinsert"/>
        </w:rPr>
        <w:t>6</w:t>
      </w:r>
      <w:r>
        <w:rPr>
          <w:rStyle w:val="scinsert"/>
        </w:rPr>
        <w:noBreakHyphen/>
      </w:r>
      <w:r w:rsidRPr="00517130">
        <w:rPr>
          <w:rStyle w:val="scinsert"/>
        </w:rPr>
        <w:t>1172</w:t>
      </w:r>
      <w:r w:rsidRPr="00517130">
        <w:rPr>
          <w:color w:val="000000" w:themeColor="text1"/>
          <w:u w:color="000000" w:themeColor="text1"/>
        </w:rPr>
        <w:t xml:space="preserve"> otherwise could have claimed pursuant to this section if the individual had not filed a joint return.</w:t>
      </w:r>
    </w:p>
    <w:p w:rsidRPr="00517130" w:rsidR="001F18E4" w:rsidP="001F18E4" w:rsidRDefault="001F18E4" w14:paraId="7B23DA6A" w14:textId="77777777">
      <w:pPr>
        <w:pStyle w:val="scemptyline"/>
      </w:pPr>
    </w:p>
    <w:p w:rsidR="001F18E4" w:rsidP="001F18E4" w:rsidRDefault="001F18E4" w14:paraId="297F1EAD" w14:textId="30BE19D0">
      <w:pPr>
        <w:pStyle w:val="scnoncodifiedsection"/>
      </w:pPr>
      <w:bookmarkStart w:name="eff_date_section" w:id="21"/>
      <w:bookmarkStart w:name="bs_num_3_lastsection" w:id="22"/>
      <w:bookmarkEnd w:id="21"/>
      <w:r w:rsidRPr="00517130">
        <w:rPr>
          <w:color w:val="000000" w:themeColor="text1"/>
          <w:u w:color="000000" w:themeColor="text1"/>
        </w:rPr>
        <w:t>S</w:t>
      </w:r>
      <w:bookmarkEnd w:id="22"/>
      <w:r>
        <w:t xml:space="preserve">ECTION </w:t>
      </w:r>
      <w:r w:rsidRPr="00517130">
        <w:rPr>
          <w:color w:val="000000" w:themeColor="text1"/>
          <w:u w:color="000000" w:themeColor="text1"/>
        </w:rPr>
        <w:t>3.</w:t>
      </w:r>
      <w:r w:rsidRPr="00517130">
        <w:rPr>
          <w:color w:val="000000" w:themeColor="text1"/>
          <w:u w:color="000000" w:themeColor="text1"/>
        </w:rPr>
        <w:tab/>
        <w:t>This act takes effect upon approval by the Governor and first applies to tax years beginning after 20</w:t>
      </w:r>
      <w:r>
        <w:rPr>
          <w:color w:val="000000" w:themeColor="text1"/>
          <w:u w:color="000000" w:themeColor="text1"/>
        </w:rPr>
        <w:t>2</w:t>
      </w:r>
      <w:r w:rsidR="005C0516">
        <w:rPr>
          <w:color w:val="000000" w:themeColor="text1"/>
          <w:u w:color="000000" w:themeColor="text1"/>
        </w:rPr>
        <w:t>3</w:t>
      </w:r>
      <w:r>
        <w:t>.</w:t>
      </w:r>
    </w:p>
    <w:p w:rsidRPr="00DF3B44" w:rsidR="005516F6" w:rsidP="009E4191" w:rsidRDefault="001F18E4" w14:paraId="7389F665" w14:textId="3665C290">
      <w:pPr>
        <w:pStyle w:val="scbillendxx"/>
      </w:pPr>
      <w:r>
        <w:noBreakHyphen/>
      </w:r>
      <w:r>
        <w:noBreakHyphen/>
      </w:r>
      <w:r>
        <w:noBreakHyphen/>
      </w:r>
      <w:r>
        <w:noBreakHyphen/>
        <w:t>XX</w:t>
      </w:r>
      <w:r>
        <w:noBreakHyphen/>
      </w:r>
      <w:r>
        <w:noBreakHyphen/>
      </w:r>
      <w:r>
        <w:noBreakHyphen/>
      </w:r>
      <w:r>
        <w:noBreakHyphen/>
      </w:r>
    </w:p>
    <w:sectPr w:rsidRPr="00DF3B44" w:rsidR="005516F6" w:rsidSect="00D63D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5ACB3C" w:rsidR="00685035" w:rsidRPr="007B4AF7" w:rsidRDefault="00D63D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18E4">
              <w:rPr>
                <w:noProof/>
              </w:rPr>
              <w:t>SEDU-0012DB23.docx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18E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2CB4"/>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5793"/>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516"/>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0D8"/>
    <w:rsid w:val="00783C75"/>
    <w:rsid w:val="007849D9"/>
    <w:rsid w:val="00787433"/>
    <w:rsid w:val="007A10F1"/>
    <w:rsid w:val="007A3D50"/>
    <w:rsid w:val="007B2D29"/>
    <w:rsid w:val="007B412F"/>
    <w:rsid w:val="007B4AF7"/>
    <w:rsid w:val="007B4DBF"/>
    <w:rsid w:val="007C5210"/>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993"/>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3D11"/>
    <w:rsid w:val="00D772FB"/>
    <w:rsid w:val="00DA1AA0"/>
    <w:rsid w:val="00DC44A8"/>
    <w:rsid w:val="00DE4BEE"/>
    <w:rsid w:val="00DE5B3D"/>
    <w:rsid w:val="00DE7112"/>
    <w:rsid w:val="00DF19BE"/>
    <w:rsid w:val="00DF3B44"/>
    <w:rsid w:val="00E03A6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2&amp;session=125&amp;summary=B" TargetMode="External" Id="R9a6a8d872284462b" /><Relationship Type="http://schemas.openxmlformats.org/officeDocument/2006/relationships/hyperlink" Target="https://www.scstatehouse.gov/sess125_2023-2024/prever/122_20221202.docx" TargetMode="External" Id="Rc3e8d6a5d27943d2" /><Relationship Type="http://schemas.openxmlformats.org/officeDocument/2006/relationships/hyperlink" Target="h:\sj\20230110.docx" TargetMode="External" Id="R78a0eb5f934f4435" /><Relationship Type="http://schemas.openxmlformats.org/officeDocument/2006/relationships/hyperlink" Target="h:\sj\20230110.docx" TargetMode="External" Id="R4fb1c27b65294b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9da6b269-1f4a-42fe-96dc-1ba550c54f8a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ffb80e94-bd25-4ef5-80dc-12a5cc53d3bd</T_BILL_REQUEST_REQUEST>
  <T_BILL_R_ORIGINALDRAFT>5202d4cb-a0c4-4977-8031-158ca6d34512</T_BILL_R_ORIGINALDRAFT>
  <T_BILL_SPONSOR_SPONSOR>3abf78bb-7f04-4a20-901b-adb593c26cf9</T_BILL_SPONSOR_SPONSOR>
  <T_BILL_T_ACTNUMBER>None</T_BILL_T_ACTNUMBER>
  <T_BILL_T_BILLNAME>[0122]</T_BILL_T_BILLNAME>
  <T_BILL_T_BILLNUMBER>122</T_BILL_T_BILLNUMBER>
  <T_BILL_T_BILLTITLE>to amend the South Carolina Code of Laws by adding Section 12‑6‑1172 so as to ALLOW A SOUTH CAROLINA INCOME TAX DEDUCTION OF ALL MILITARY RETIREMENT OR FIRST RESPONDER RETIREMENT INCOME; and by amending Section 12‑6‑1170, relating to THE RETIREMENT INCOME DEDUCTION, so as to make a conforming change.</T_BILL_T_BILLTITLE>
  <T_BILL_T_CHAMBER>senate</T_BILL_T_CHAMBER>
  <T_BILL_T_FILENAME> </T_BILL_T_FILENAME>
  <T_BILL_T_LEGTYPE>bill_statewide</T_BILL_T_LEGTYPE>
  <T_BILL_T_RATNUMBER>None</T_BILL_T_RATNUMBER>
  <T_BILL_T_SECTIONS>[{"SectionUUID":"144765b9-c811-4493-b0ab-d9e1f506304d","SectionName":"code_section","SectionNumber":1,"SectionType":"code_section","CodeSections":[{"CodeSectionBookmarkName":"ns_T12C6N1172_e253c870d","IsConstitutionSection":false,"Identity":"12-6-1172","IsNew":true,"SubSections":[{"Level":1,"Identity":"T12C6N1172SA","SubSectionBookmarkName":"ss_T12C6N1172SA_lv1_26b399126","IsNewSubSection":false},{"Level":2,"Identity":"T12C6N1172S1","SubSectionBookmarkName":"ss_T12C6N1172S1_lv2_b256bd763","IsNewSubSection":false},{"Level":2,"Identity":"T12C6N1172S2","SubSectionBookmarkName":"ss_T12C6N1172S2_lv2_272f51261","IsNewSubSection":false},{"Level":1,"Identity":"T12C6N1172SB","SubSectionBookmarkName":"ss_T12C6N1172SB_lv1_df11e4b15","IsNewSubSection":false},{"Level":1,"Identity":"T12C6N1172SC","SubSectionBookmarkName":"ss_T12C6N1172SC_lv1_68cf34b12","IsNewSubSection":false},{"Level":1,"Identity":"T12C6N1172SD","SubSectionBookmarkName":"ss_T12C6N1172SD_lv1_1cce5dda8","IsNewSubSection":false}],"TitleRelatedTo":"","TitleSoAsTo":"ALLOW A SOUTH CAROLINA INCOME TAX DEDUCTION OF ALL MILITARY RETIREMENT OR FIRST RESPONDER RETIREMENT INCOME","Deleted":false}],"TitleText":"","DisableControls":false,"Deleted":false,"SectionBookmarkName":"bs_num_1_95fd90737"},{"SectionUUID":"a76a2640-7a92-4f1b-b76a-af83f8a9efb1","SectionName":"code_section","SectionNumber":2,"SectionType":"code_section","CodeSections":[{"CodeSectionBookmarkName":"cs_T12C6N1170_a64a64fa0","IsConstitutionSection":false,"Identity":"12-6-1170","IsNew":false,"SubSections":[{"Level":1,"Identity":"T12C6N1170S1","SubSectionBookmarkName":"ss_T12C6N1170S1_lv1_83ccc9be8","IsNewSubSection":false},{"Level":1,"Identity":"T12C6N1170S2","SubSectionBookmarkName":"ss_T12C6N1170S2_lv1_deab7e3e4","IsNewSubSection":false}],"TitleRelatedTo":"THE RETIREMENT INCOME DEDUCTION","TitleSoAsTo":"make a conforming change","Deleted":false}],"TitleText":"","DisableControls":false,"Deleted":false,"SectionBookmarkName":"bs_num_2_83943bcf4"},{"SectionUUID":"02e52000-6028-4a6b-84ed-f766a0394d1e","SectionName":"standard_eff_date_section","SectionNumber":3,"SectionType":"drafting_clause","CodeSections":[],"TitleText":"","DisableControls":false,"Deleted":false,"SectionBookmarkName":"bs_num_3_lastsection"}]</T_BILL_T_SECTIONS>
  <T_BILL_T_SECTIONSHISTORY>[{"Id":3,"SectionsList":[{"SectionUUID":"144765b9-c811-4493-b0ab-d9e1f506304d","SectionName":"code_section","SectionNumber":1,"SectionType":"code_section","CodeSections":[{"CodeSectionBookmarkName":"ns_T12C6N1172_e253c870d","IsConstitutionSection":false,"Identity":"12-6-1172","IsNew":true,"SubSections":[],"TitleRelatedTo":"","TitleSoAsTo":"ALLOW A SOUTH CAROLINA INCOME TAX DEDUCTION OF ALL MILITARY RETIREMENT OR FIRST RESPONDER RETIREMENT INCOME","Deleted":false}],"TitleText":"","DisableControls":false,"Deleted":false,"SectionBookmarkName":"bs_num_1_95fd90737"},{"SectionUUID":"a76a2640-7a92-4f1b-b76a-af83f8a9efb1","SectionName":"code_section","SectionNumber":2,"SectionType":"code_section","CodeSections":[{"CodeSectionBookmarkName":"cs_T12C6N1170_a64a64fa0","IsConstitutionSection":false,"Identity":"12-6-1170","IsNew":false,"SubSections":[],"TitleRelatedTo":"THE RETIREMENT INCOME DEDUCTION","TitleSoAsTo":"make a conforming change","Deleted":false}],"TitleText":"","DisableControls":false,"Deleted":false,"SectionBookmarkName":"bs_num_2_83943bcf4"},{"SectionUUID":"02e52000-6028-4a6b-84ed-f766a0394d1e","SectionName":"standard_eff_date_section","SectionNumber":3,"SectionType":"drafting_clause","CodeSections":[],"TitleText":"","DisableControls":false,"Deleted":false,"SectionBookmarkName":"bs_num_3_lastsection"}],"Timestamp":"2022-11-30T12:59:13.9162003-05:00","Username":null},{"Id":2,"SectionsList":[{"SectionUUID":"144765b9-c811-4493-b0ab-d9e1f506304d","SectionName":"code_section","SectionNumber":1,"SectionType":"code_section","CodeSections":[{"CodeSectionBookmarkName":"ns_T12C6N1172_e253c870d","IsConstitutionSection":false,"Identity":"12-6-1172","IsNew":true,"SubSections":[],"TitleRelatedTo":"","TitleSoAsTo":"ALLOW A SOUTH CAROLINA INCOME TAX DEDUCTION OF ALL MILITARY RETIREMENT OR FIRST RESPONDER RETIREMENT INCOME","Deleted":false}],"TitleText":"","DisableControls":false,"Deleted":false,"SectionBookmarkName":"bs_num_1_95fd90737"},{"SectionUUID":"a76a2640-7a92-4f1b-b76a-af83f8a9efb1","SectionName":"code_section","SectionNumber":2,"SectionType":"code_section","CodeSections":[{"CodeSectionBookmarkName":"cs_T12C6N1170_a64a64fa0","IsConstitutionSection":false,"Identity":"12-6-1170","IsNew":false,"SubSections":[],"TitleRelatedTo":"THE RETIREMENT INCOME DEDUCTION","TitleSoAsTo":"to make a conforming change","Deleted":false}],"TitleText":"","DisableControls":false,"Deleted":false,"SectionBookmarkName":"bs_num_2_83943bcf4"},{"SectionUUID":"02e52000-6028-4a6b-84ed-f766a0394d1e","SectionName":"standard_eff_date_section","SectionNumber":3,"SectionType":"drafting_clause","CodeSections":[],"TitleText":"","DisableControls":false,"Deleted":false,"SectionBookmarkName":"bs_num_3_lastsection"}],"Timestamp":"2022-11-30T12:59:09.0450763-05:00","Username":null},{"Id":1,"SectionsList":[{"SectionUUID":"144765b9-c811-4493-b0ab-d9e1f506304d","SectionName":"code_section","SectionNumber":1,"SectionType":"code_section","CodeSections":[{"CodeSectionBookmarkName":"ns_T12C6N1172_e253c870d","IsConstitutionSection":false,"Identity":"12-6-1172","IsNew":true,"SubSections":[],"TitleRelatedTo":"","TitleSoAsTo":"","Deleted":false}],"TitleText":"","DisableControls":false,"Deleted":false,"SectionBookmarkName":"bs_num_1_95fd90737"},{"SectionUUID":"a76a2640-7a92-4f1b-b76a-af83f8a9efb1","SectionName":"code_section","SectionNumber":2,"SectionType":"code_section","CodeSections":[{"CodeSectionBookmarkName":"cs_T12C6N1170_a64a64fa0","IsConstitutionSection":false,"Identity":"12-6-1170","IsNew":false,"SubSections":[],"TitleRelatedTo":"Retirement income deduction from taxable income for individual; Section 12-6-1171 deduction.","TitleSoAsTo":"","Deleted":false}],"TitleText":"","DisableControls":false,"Deleted":false,"SectionBookmarkName":"bs_num_2_83943bcf4"},{"SectionUUID":"02e52000-6028-4a6b-84ed-f766a0394d1e","SectionName":"standard_eff_date_section","SectionNumber":3,"SectionType":"drafting_clause","CodeSections":[],"TitleText":"","DisableControls":false,"Deleted":false,"SectionBookmarkName":"bs_num_3_lastsection"}],"Timestamp":"2022-10-27T11:29:26.3746855-04:00","Username":null},{"Id":4,"SectionsList":[{"SectionUUID":"144765b9-c811-4493-b0ab-d9e1f506304d","SectionName":"code_section","SectionNumber":1,"SectionType":"code_section","CodeSections":[{"CodeSectionBookmarkName":"ns_T12C6N1172_e253c870d","IsConstitutionSection":false,"Identity":"12-6-1172","IsNew":true,"SubSections":[{"Level":1,"Identity":"T12C6N1172SA","SubSectionBookmarkName":"ss_T12C6N1172SA_lv1_26b399126","IsNewSubSection":false},{"Level":2,"Identity":"T12C6N1172S1","SubSectionBookmarkName":"ss_T12C6N1172S1_lv2_b256bd763","IsNewSubSection":false},{"Level":2,"Identity":"T12C6N1172S2","SubSectionBookmarkName":"ss_T12C6N1172S2_lv2_272f51261","IsNewSubSection":false},{"Level":1,"Identity":"T12C6N1172SB","SubSectionBookmarkName":"ss_T12C6N1172SB_lv1_df11e4b15","IsNewSubSection":false},{"Level":1,"Identity":"T12C6N1172SC","SubSectionBookmarkName":"ss_T12C6N1172SC_lv1_68cf34b12","IsNewSubSection":false},{"Level":1,"Identity":"T12C6N1172SD","SubSectionBookmarkName":"ss_T12C6N1172SD_lv1_1cce5dda8","IsNewSubSection":false}],"TitleRelatedTo":"","TitleSoAsTo":"ALLOW A SOUTH CAROLINA INCOME TAX DEDUCTION OF ALL MILITARY RETIREMENT OR FIRST RESPONDER RETIREMENT INCOME","Deleted":false}],"TitleText":"","DisableControls":false,"Deleted":false,"SectionBookmarkName":"bs_num_1_95fd90737"},{"SectionUUID":"a76a2640-7a92-4f1b-b76a-af83f8a9efb1","SectionName":"code_section","SectionNumber":2,"SectionType":"code_section","CodeSections":[{"CodeSectionBookmarkName":"cs_T12C6N1170_a64a64fa0","IsConstitutionSection":false,"Identity":"12-6-1170","IsNew":false,"SubSections":[{"Level":1,"Identity":"T12C6N1170S1","SubSectionBookmarkName":"ss_T12C6N1170S1_lv1_83ccc9be8","IsNewSubSection":false},{"Level":1,"Identity":"T12C6N1170S2","SubSectionBookmarkName":"ss_T12C6N1170S2_lv1_deab7e3e4","IsNewSubSection":false}],"TitleRelatedTo":"THE RETIREMENT INCOME DEDUCTION","TitleSoAsTo":"make a conforming change","Deleted":false}],"TitleText":"","DisableControls":false,"Deleted":false,"SectionBookmarkName":"bs_num_2_83943bcf4"},{"SectionUUID":"02e52000-6028-4a6b-84ed-f766a0394d1e","SectionName":"standard_eff_date_section","SectionNumber":3,"SectionType":"drafting_clause","CodeSections":[],"TitleText":"","DisableControls":false,"Deleted":false,"SectionBookmarkName":"bs_num_3_lastsection"}],"Timestamp":"2022-11-30T12:59:42.913221-05:00","Username":"victoriachandler@scsenate.gov"}]</T_BILL_T_SECTIONSHISTORY>
  <T_BILL_T_SUBJECT>Income tax deduction</T_BILL_T_SUBJECT>
  <T_BILL_UR_DRAFTER>donnabarton@scsenate.gov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2666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24</cp:revision>
  <dcterms:created xsi:type="dcterms:W3CDTF">2022-06-03T11:45:00Z</dcterms:created>
  <dcterms:modified xsi:type="dcterms:W3CDTF">2022-11-30T17:59:00Z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