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Young, Setzler, Fanning and Climer</w:t>
      </w:r>
    </w:p>
    <w:p>
      <w:pPr>
        <w:widowControl w:val="false"/>
        <w:spacing w:after="0"/>
        <w:jc w:val="left"/>
      </w:pPr>
      <w:r>
        <w:rPr>
          <w:rFonts w:ascii="Times New Roman"/>
          <w:sz w:val="22"/>
        </w:rPr>
        <w:t xml:space="preserve">Document Path: SEDU-0008DB23.docx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Scholarship Stipend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1faa89ed0fc4636">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cc99600a6a74f5d">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68ab8f83634e468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1ad4852a027e403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cf96e3431d2744f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2fc9c4604e0e417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Ayes-38  Nays-0</w:t>
      </w:r>
      <w:r>
        <w:t xml:space="preserve"> (</w:t>
      </w:r>
      <w:hyperlink w:history="true" r:id="Rc14722e95be84047">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a1f1e6a2f13041d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Education and Public Works</w:t>
      </w:r>
      <w:r>
        <w:t xml:space="preserve"> (</w:t>
      </w:r>
      <w:hyperlink w:history="true" r:id="R1313181a44e148c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Hixon, Carter, O'Neal, Sessions, MM Smith, BL Cox, Guffey, West, Robbins, Calhoon, Bustos, Long</w:t>
      </w:r>
      <w:r>
        <w:t xml:space="preserve"> (</w:t>
      </w:r>
      <w:hyperlink w:history="true" r:id="R28b91aa7444f4277">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07dd50a199c640f3">
        <w:r w:rsidRPr="00770434">
          <w:rPr>
            <w:rStyle w:val="Hyperlink"/>
          </w:rPr>
          <w:t>House Journal</w:t>
        </w:r>
        <w:r w:rsidRPr="00770434">
          <w:rPr>
            <w:rStyle w:val="Hyperlink"/>
          </w:rPr>
          <w:noBreakHyphen/>
          <w:t>page 264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34d5d301a411412c">
        <w:r w:rsidRPr="00770434">
          <w:rPr>
            <w:rStyle w:val="Hyperlink"/>
          </w:rPr>
          <w:t>House Journal</w:t>
        </w:r>
        <w:r w:rsidRPr="00770434">
          <w:rPr>
            <w:rStyle w:val="Hyperlink"/>
          </w:rPr>
          <w:noBreakHyphen/>
          <w:t>page 264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Yeas-110  Nays-0</w:t>
      </w:r>
      <w:r>
        <w:t xml:space="preserve"> (</w:t>
      </w:r>
      <w:hyperlink w:history="true" r:id="Rb97b2b9f35a04090">
        <w:r w:rsidRPr="00770434">
          <w:rPr>
            <w:rStyle w:val="Hyperlink"/>
          </w:rPr>
          <w:t>House Journal</w:t>
        </w:r>
        <w:r w:rsidRPr="00770434">
          <w:rPr>
            <w:rStyle w:val="Hyperlink"/>
          </w:rPr>
          <w:noBreakHyphen/>
          <w:t>page 268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93fbe81977243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0fba17e2be4b3b">
        <w:r>
          <w:rPr>
            <w:rStyle w:val="Hyperlink"/>
            <w:u w:val="single"/>
          </w:rPr>
          <w:t>12/02/2022</w:t>
        </w:r>
      </w:hyperlink>
      <w:r>
        <w:t xml:space="preserve"/>
      </w:r>
    </w:p>
    <w:p>
      <w:pPr>
        <w:widowControl w:val="true"/>
        <w:spacing w:after="0"/>
        <w:jc w:val="left"/>
      </w:pPr>
      <w:r>
        <w:rPr>
          <w:rFonts w:ascii="Times New Roman"/>
          <w:sz w:val="22"/>
        </w:rPr>
        <w:t xml:space="preserve"/>
      </w:r>
      <w:hyperlink r:id="R6fae378ee8c14abc">
        <w:r>
          <w:rPr>
            <w:rStyle w:val="Hyperlink"/>
            <w:u w:val="single"/>
          </w:rPr>
          <w:t>02/08/2023</w:t>
        </w:r>
      </w:hyperlink>
      <w:r>
        <w:t xml:space="preserve"/>
      </w:r>
    </w:p>
    <w:p>
      <w:pPr>
        <w:widowControl w:val="true"/>
        <w:spacing w:after="0"/>
        <w:jc w:val="left"/>
      </w:pPr>
      <w:r>
        <w:rPr>
          <w:rFonts w:ascii="Times New Roman"/>
          <w:sz w:val="22"/>
        </w:rPr>
        <w:t xml:space="preserve"/>
      </w:r>
      <w:hyperlink r:id="Ra6eef6f556c84728">
        <w:r>
          <w:rPr>
            <w:rStyle w:val="Hyperlink"/>
            <w:u w:val="single"/>
          </w:rPr>
          <w:t>02/22/2023</w:t>
        </w:r>
      </w:hyperlink>
      <w:r>
        <w:t xml:space="preserve"/>
      </w:r>
    </w:p>
    <w:p>
      <w:pPr>
        <w:widowControl w:val="true"/>
        <w:spacing w:after="0"/>
        <w:jc w:val="left"/>
      </w:pPr>
      <w:r>
        <w:rPr>
          <w:rFonts w:ascii="Times New Roman"/>
          <w:sz w:val="22"/>
        </w:rPr>
        <w:t xml:space="preserve"/>
      </w:r>
      <w:hyperlink r:id="R94b7b10bff8144cf">
        <w:r>
          <w:rPr>
            <w:rStyle w:val="Hyperlink"/>
            <w:u w:val="single"/>
          </w:rPr>
          <w:t>02/27/2023</w:t>
        </w:r>
      </w:hyperlink>
      <w:r>
        <w:t xml:space="preserve"/>
      </w:r>
    </w:p>
    <w:p>
      <w:pPr>
        <w:widowControl w:val="true"/>
        <w:spacing w:after="0"/>
        <w:jc w:val="left"/>
      </w:pPr>
      <w:r>
        <w:rPr>
          <w:rFonts w:ascii="Times New Roman"/>
          <w:sz w:val="22"/>
        </w:rPr>
        <w:t xml:space="preserve"/>
      </w:r>
      <w:hyperlink r:id="R1b5ee8c80f084a86">
        <w:r>
          <w:rPr>
            <w:rStyle w:val="Hyperlink"/>
            <w:u w:val="single"/>
          </w:rPr>
          <w:t>02/27/2023-A</w:t>
        </w:r>
      </w:hyperlink>
      <w:r>
        <w:t xml:space="preserve"/>
      </w:r>
    </w:p>
    <w:p>
      <w:pPr>
        <w:widowControl w:val="true"/>
        <w:spacing w:after="0"/>
        <w:jc w:val="left"/>
      </w:pPr>
      <w:r>
        <w:rPr>
          <w:rFonts w:ascii="Times New Roman"/>
          <w:sz w:val="22"/>
        </w:rPr>
        <w:t xml:space="preserve"/>
      </w:r>
      <w:hyperlink r:id="R596e9d5d30d046f1">
        <w:r>
          <w:rPr>
            <w:rStyle w:val="Hyperlink"/>
            <w:u w:val="single"/>
          </w:rPr>
          <w:t>03/01/2023</w:t>
        </w:r>
      </w:hyperlink>
      <w:r>
        <w:t xml:space="preserve"/>
      </w:r>
    </w:p>
    <w:p>
      <w:pPr>
        <w:widowControl w:val="true"/>
        <w:spacing w:after="0"/>
        <w:jc w:val="left"/>
      </w:pPr>
      <w:r>
        <w:rPr>
          <w:rFonts w:ascii="Times New Roman"/>
          <w:sz w:val="22"/>
        </w:rPr>
        <w:t xml:space="preserve"/>
      </w:r>
      <w:hyperlink r:id="Rcc8b0fed80fa4062">
        <w:r>
          <w:rPr>
            <w:rStyle w:val="Hyperlink"/>
            <w:u w:val="single"/>
          </w:rPr>
          <w:t>05/01/2024</w:t>
        </w:r>
      </w:hyperlink>
      <w:r>
        <w:t xml:space="preserve"/>
      </w:r>
    </w:p>
    <w:p>
      <w:pPr>
        <w:widowControl w:val="true"/>
        <w:spacing w:after="0"/>
        <w:jc w:val="left"/>
      </w:pPr>
      <w:r>
        <w:rPr>
          <w:rFonts w:ascii="Times New Roman"/>
          <w:sz w:val="22"/>
        </w:rPr>
        <w:t xml:space="preserve"/>
      </w:r>
      <w:hyperlink r:id="Race782db74b841ae">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431B9" w:rsidP="001431B9" w:rsidRDefault="001431B9" w14:paraId="7232C0C7" w14:textId="77777777">
      <w:pPr>
        <w:pStyle w:val="sccoversheetstricken"/>
      </w:pPr>
      <w:r w:rsidRPr="00B07BF4">
        <w:t>Indicates Matter Stricken</w:t>
      </w:r>
    </w:p>
    <w:p w:rsidRPr="00B07BF4" w:rsidR="001431B9" w:rsidP="001431B9" w:rsidRDefault="001431B9" w14:paraId="201A86A9" w14:textId="77777777">
      <w:pPr>
        <w:pStyle w:val="sccoversheetunderline"/>
      </w:pPr>
      <w:r w:rsidRPr="00B07BF4">
        <w:t>Indicates New Matter</w:t>
      </w:r>
    </w:p>
    <w:p w:rsidRPr="00B07BF4" w:rsidR="001431B9" w:rsidP="001431B9" w:rsidRDefault="001431B9" w14:paraId="34ACC3DB" w14:textId="77777777">
      <w:pPr>
        <w:pStyle w:val="sccoversheetemptyline"/>
      </w:pPr>
    </w:p>
    <w:sdt>
      <w:sdtPr>
        <w:alias w:val="status"/>
        <w:tag w:val="status"/>
        <w:id w:val="854397200"/>
        <w:placeholder>
          <w:docPart w:val="5BF21B4622E548D19BEC017437909183"/>
        </w:placeholder>
      </w:sdtPr>
      <w:sdtEndPr/>
      <w:sdtContent>
        <w:p w:rsidRPr="00B07BF4" w:rsidR="001431B9" w:rsidP="001431B9" w:rsidRDefault="001431B9" w14:paraId="62E286D1" w14:textId="56E2A861">
          <w:pPr>
            <w:pStyle w:val="sccoversheetstatus"/>
          </w:pPr>
          <w:r>
            <w:t>Amended</w:t>
          </w:r>
        </w:p>
      </w:sdtContent>
    </w:sdt>
    <w:sdt>
      <w:sdtPr>
        <w:alias w:val="printed1"/>
        <w:tag w:val="printed1"/>
        <w:id w:val="-1779714481"/>
        <w:placeholder>
          <w:docPart w:val="5BF21B4622E548D19BEC017437909183"/>
        </w:placeholder>
        <w:text/>
      </w:sdtPr>
      <w:sdtEndPr/>
      <w:sdtContent>
        <w:p w:rsidR="001431B9" w:rsidP="001431B9" w:rsidRDefault="001431B9" w14:paraId="275AED19" w14:textId="7ADC8C62">
          <w:pPr>
            <w:pStyle w:val="sccoversheetinfo"/>
          </w:pPr>
          <w:r>
            <w:t>May 08, 2024</w:t>
          </w:r>
        </w:p>
      </w:sdtContent>
    </w:sdt>
    <w:p w:rsidR="001431B9" w:rsidP="001431B9" w:rsidRDefault="001431B9" w14:paraId="6646A482" w14:textId="77777777">
      <w:pPr>
        <w:pStyle w:val="sccoversheetinfo"/>
      </w:pPr>
    </w:p>
    <w:sdt>
      <w:sdtPr>
        <w:alias w:val="billnumber"/>
        <w:tag w:val="billnumber"/>
        <w:id w:val="-897512070"/>
        <w:placeholder>
          <w:docPart w:val="5BF21B4622E548D19BEC017437909183"/>
        </w:placeholder>
        <w:text/>
      </w:sdtPr>
      <w:sdtEndPr/>
      <w:sdtContent>
        <w:p w:rsidRPr="00B07BF4" w:rsidR="001431B9" w:rsidP="001431B9" w:rsidRDefault="001431B9" w14:paraId="3F21F38E" w14:textId="72F529D6">
          <w:pPr>
            <w:pStyle w:val="sccoversheetbillno"/>
          </w:pPr>
          <w:r>
            <w:t>S. 125</w:t>
          </w:r>
        </w:p>
      </w:sdtContent>
    </w:sdt>
    <w:p w:rsidR="001431B9" w:rsidP="001431B9" w:rsidRDefault="001431B9" w14:paraId="77B700E9" w14:textId="77777777">
      <w:pPr>
        <w:pStyle w:val="sccoversheetsponsor6"/>
      </w:pPr>
    </w:p>
    <w:p w:rsidRPr="00B07BF4" w:rsidR="001431B9" w:rsidP="006A6D0F" w:rsidRDefault="001431B9" w14:paraId="42AAED52" w14:textId="503CA798">
      <w:pPr>
        <w:pStyle w:val="sccoversheetsponsor6"/>
        <w:jc w:val="center"/>
      </w:pPr>
      <w:r w:rsidRPr="00B07BF4">
        <w:t xml:space="preserve">Introduced by </w:t>
      </w:r>
      <w:sdt>
        <w:sdtPr>
          <w:alias w:val="sponsortype"/>
          <w:tag w:val="sponsortype"/>
          <w:id w:val="1707217765"/>
          <w:placeholder>
            <w:docPart w:val="5BF21B4622E548D19BEC017437909183"/>
          </w:placeholder>
          <w:text/>
        </w:sdtPr>
        <w:sdtEndPr/>
        <w:sdtContent>
          <w:r>
            <w:t>Senators</w:t>
          </w:r>
        </w:sdtContent>
      </w:sdt>
      <w:r w:rsidRPr="00B07BF4">
        <w:t xml:space="preserve"> </w:t>
      </w:r>
      <w:sdt>
        <w:sdtPr>
          <w:alias w:val="sponsors"/>
          <w:tag w:val="sponsors"/>
          <w:id w:val="716862734"/>
          <w:placeholder>
            <w:docPart w:val="5BF21B4622E548D19BEC017437909183"/>
          </w:placeholder>
          <w:text/>
        </w:sdtPr>
        <w:sdtEndPr/>
        <w:sdtContent>
          <w:r>
            <w:t>Hembree, Turner, Young, Setzler, Fanning and Climer</w:t>
          </w:r>
        </w:sdtContent>
      </w:sdt>
    </w:p>
    <w:p w:rsidRPr="00B07BF4" w:rsidR="001431B9" w:rsidP="001431B9" w:rsidRDefault="001431B9" w14:paraId="325F343D" w14:textId="77777777">
      <w:pPr>
        <w:pStyle w:val="sccoversheetsponsor6"/>
      </w:pPr>
    </w:p>
    <w:p w:rsidRPr="00B07BF4" w:rsidR="001431B9" w:rsidP="001431B9" w:rsidRDefault="00B31E78" w14:paraId="0963CCA6" w14:textId="5D2BC96A">
      <w:pPr>
        <w:pStyle w:val="sccoversheetinfo"/>
      </w:pPr>
      <w:sdt>
        <w:sdtPr>
          <w:alias w:val="typeinitial"/>
          <w:tag w:val="typeinitial"/>
          <w:id w:val="98301346"/>
          <w:placeholder>
            <w:docPart w:val="5BF21B4622E548D19BEC017437909183"/>
          </w:placeholder>
          <w:text/>
        </w:sdtPr>
        <w:sdtEndPr/>
        <w:sdtContent>
          <w:r w:rsidR="001431B9">
            <w:t>S</w:t>
          </w:r>
        </w:sdtContent>
      </w:sdt>
      <w:r w:rsidRPr="00B07BF4" w:rsidR="001431B9">
        <w:t xml:space="preserve">. Printed </w:t>
      </w:r>
      <w:sdt>
        <w:sdtPr>
          <w:alias w:val="printed2"/>
          <w:tag w:val="printed2"/>
          <w:id w:val="-774643221"/>
          <w:placeholder>
            <w:docPart w:val="5BF21B4622E548D19BEC017437909183"/>
          </w:placeholder>
          <w:text/>
        </w:sdtPr>
        <w:sdtEndPr/>
        <w:sdtContent>
          <w:r w:rsidR="001431B9">
            <w:t>05/08/24</w:t>
          </w:r>
        </w:sdtContent>
      </w:sdt>
      <w:r w:rsidRPr="00B07BF4" w:rsidR="001431B9">
        <w:t>--</w:t>
      </w:r>
      <w:sdt>
        <w:sdtPr>
          <w:alias w:val="residingchamber"/>
          <w:tag w:val="residingchamber"/>
          <w:id w:val="1651789982"/>
          <w:placeholder>
            <w:docPart w:val="5BF21B4622E548D19BEC017437909183"/>
          </w:placeholder>
          <w:text/>
        </w:sdtPr>
        <w:sdtEndPr/>
        <w:sdtContent>
          <w:r w:rsidR="001431B9">
            <w:t>H</w:t>
          </w:r>
        </w:sdtContent>
      </w:sdt>
      <w:r w:rsidRPr="00B07BF4" w:rsidR="001431B9">
        <w:t>.</w:t>
      </w:r>
    </w:p>
    <w:p w:rsidRPr="00B07BF4" w:rsidR="001431B9" w:rsidP="001431B9" w:rsidRDefault="001431B9" w14:paraId="54AEB087" w14:textId="1F27AE6D">
      <w:pPr>
        <w:pStyle w:val="sccoversheetreadfirst"/>
      </w:pPr>
      <w:r w:rsidRPr="00B07BF4">
        <w:t xml:space="preserve">Read the first time </w:t>
      </w:r>
      <w:sdt>
        <w:sdtPr>
          <w:alias w:val="readfirst"/>
          <w:tag w:val="readfirst"/>
          <w:id w:val="-1145275273"/>
          <w:placeholder>
            <w:docPart w:val="5BF21B4622E548D19BEC017437909183"/>
          </w:placeholder>
          <w:text/>
        </w:sdtPr>
        <w:sdtEndPr/>
        <w:sdtContent>
          <w:r>
            <w:t xml:space="preserve">March </w:t>
          </w:r>
          <w:r w:rsidR="006A6D0F">
            <w:t>0</w:t>
          </w:r>
          <w:r>
            <w:t>7, 2023</w:t>
          </w:r>
        </w:sdtContent>
      </w:sdt>
    </w:p>
    <w:p w:rsidRPr="00B07BF4" w:rsidR="001431B9" w:rsidP="001431B9" w:rsidRDefault="001431B9" w14:paraId="4CB71C09" w14:textId="77777777">
      <w:pPr>
        <w:pStyle w:val="sccoversheetemptyline"/>
      </w:pPr>
    </w:p>
    <w:p w:rsidRPr="00B07BF4" w:rsidR="001431B9" w:rsidP="001431B9" w:rsidRDefault="001431B9" w14:paraId="59BE0C88" w14:textId="4EE356A1">
      <w:pPr>
        <w:pStyle w:val="sccoversheetemptyline"/>
        <w:jc w:val="center"/>
        <w:rPr>
          <w:u w:val="single"/>
        </w:rPr>
      </w:pPr>
      <w:r>
        <w:t>________</w:t>
      </w:r>
    </w:p>
    <w:p w:rsidR="001431B9" w:rsidP="001431B9" w:rsidRDefault="001431B9" w14:paraId="0AF70425" w14:textId="5411EDF9">
      <w:pPr>
        <w:pStyle w:val="sccoversheetemptyline"/>
        <w:jc w:val="center"/>
        <w:sectPr w:rsidR="001431B9" w:rsidSect="001431B9">
          <w:footerReference w:type="default" r:id="rId12"/>
          <w:pgSz w:w="12240" w:h="15840" w:code="1"/>
          <w:pgMar w:top="1008" w:right="1627" w:bottom="1008" w:left="1627" w:header="720" w:footer="720" w:gutter="0"/>
          <w:lnNumType w:countBy="1"/>
          <w:pgNumType w:start="1"/>
          <w:cols w:space="708"/>
          <w:docGrid w:linePitch="360"/>
        </w:sectPr>
      </w:pPr>
    </w:p>
    <w:p w:rsidRPr="00B07BF4" w:rsidR="001431B9" w:rsidP="001431B9" w:rsidRDefault="001431B9" w14:paraId="4166C1D4"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431B9" w:rsidP="00446987" w:rsidRDefault="001431B9" w14:paraId="639E3756" w14:textId="77777777">
      <w:pPr>
        <w:pStyle w:val="scemptylineheader"/>
      </w:pPr>
    </w:p>
    <w:p w:rsidRPr="00DF3B44" w:rsidR="008E61A1" w:rsidP="00446987" w:rsidRDefault="008E61A1" w14:paraId="3B5B27A6" w14:textId="027F2AE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1A83" w14:paraId="40FEFADA" w14:textId="63318EE2">
          <w:pPr>
            <w:pStyle w:val="scbilltitle"/>
            <w:tabs>
              <w:tab w:val="left" w:pos="2104"/>
            </w:tabs>
          </w:pPr>
          <w:r>
            <w:t>to amend the South Carolina Code of Laws by amending Section 59‑149‑15, relating to Additional LIFE Scholarship stipend</w:t>
          </w:r>
          <w:r w:rsidR="003C46CD">
            <w:t>S</w:t>
          </w:r>
          <w:r>
            <w:t>, so as to extend the stipend to education majors and to further provide the Commission on Higher Education prom</w:t>
          </w:r>
          <w:r w:rsidR="00785D7F">
            <w:t>ulgate</w:t>
          </w:r>
          <w:r>
            <w:t xml:space="preserve"> regulations to define education major; by amending Section 59‑104‑25, relating to Additional Palmetto Fellows Scholarship stipend</w:t>
          </w:r>
          <w:r w:rsidR="003C46CD">
            <w:t>S</w:t>
          </w:r>
          <w:r>
            <w:t xml:space="preserve">, so as to extend the stipend to education majors and to further provide </w:t>
          </w:r>
          <w:r w:rsidR="00785D7F">
            <w:t>for the promulgation of regulations</w:t>
          </w:r>
          <w:r>
            <w:t>;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w:t>
          </w:r>
          <w:r w:rsidR="005762E4">
            <w:t>-</w:t>
          </w:r>
          <w:r>
            <w:t>year inst</w:t>
          </w:r>
          <w:r w:rsidR="00785D7F">
            <w:t>itution</w:t>
          </w:r>
          <w:r>
            <w:t xml:space="preserve"> shall receive a maximum of four continuous semesters.</w:t>
          </w:r>
        </w:p>
      </w:sdtContent>
    </w:sdt>
    <w:bookmarkStart w:name="at_2bb251a7d" w:displacedByCustomXml="prev" w:id="1"/>
    <w:bookmarkEnd w:id="1"/>
    <w:p w:rsidR="006A6D0F" w:rsidP="006A6D0F" w:rsidRDefault="006A6D0F" w14:paraId="1224D14B" w14:textId="77777777">
      <w:pPr>
        <w:pStyle w:val="scnoncodifiedsection"/>
      </w:pPr>
      <w:r>
        <w:tab/>
        <w:t>Amend Title To Conform</w:t>
      </w:r>
    </w:p>
    <w:p w:rsidRPr="00DF3B44" w:rsidR="006C18F0" w:rsidP="006A6D0F" w:rsidRDefault="006C18F0" w14:paraId="5BAAC1B7" w14:textId="32B2D868">
      <w:pPr>
        <w:pStyle w:val="scnoncodifiedsection"/>
      </w:pPr>
    </w:p>
    <w:p w:rsidR="00414C90" w:rsidP="00414C90" w:rsidRDefault="00414C90" w14:paraId="0D748DA6" w14:textId="77777777">
      <w:pPr>
        <w:pStyle w:val="scenactingwords"/>
      </w:pPr>
      <w:bookmarkStart w:name="ew_a3d7a54af" w:id="2"/>
      <w:r>
        <w:t>B</w:t>
      </w:r>
      <w:bookmarkEnd w:id="2"/>
      <w:r>
        <w:t>e it enacted by the General Assembly of the State of South Carolina:</w:t>
      </w:r>
    </w:p>
    <w:p w:rsidR="00414C90" w:rsidP="00066485" w:rsidRDefault="00414C90" w14:paraId="4B6ACC5E" w14:textId="77777777">
      <w:pPr>
        <w:pStyle w:val="scemptyline"/>
      </w:pPr>
    </w:p>
    <w:p w:rsidRPr="004847E2" w:rsidR="00414C90" w:rsidP="00066485" w:rsidRDefault="00414C90" w14:paraId="5B2F170A" w14:textId="31FB3AF7">
      <w:pPr>
        <w:pStyle w:val="scdirectionallanguage"/>
      </w:pPr>
      <w:bookmarkStart w:name="bs_num_1_d2a90863b" w:id="3"/>
      <w:r w:rsidRPr="004847E2">
        <w:rPr>
          <w:u w:color="000000" w:themeColor="text1"/>
        </w:rPr>
        <w:t>S</w:t>
      </w:r>
      <w:bookmarkEnd w:id="3"/>
      <w:r>
        <w:t>ECTION 1</w:t>
      </w:r>
      <w:r w:rsidRPr="004847E2">
        <w:rPr>
          <w:u w:color="000000" w:themeColor="text1"/>
        </w:rPr>
        <w:t>.</w:t>
      </w:r>
      <w:r>
        <w:tab/>
      </w:r>
      <w:bookmarkStart w:name="dl_88a7d513f" w:id="4"/>
      <w:r w:rsidRPr="004847E2">
        <w:rPr>
          <w:u w:color="000000" w:themeColor="text1"/>
        </w:rPr>
        <w:t>S</w:t>
      </w:r>
      <w:bookmarkEnd w:id="4"/>
      <w:r>
        <w:t>ection 59</w:t>
      </w:r>
      <w:r w:rsidRPr="004847E2">
        <w:rPr>
          <w:u w:color="000000" w:themeColor="text1"/>
        </w:rPr>
        <w:noBreakHyphen/>
      </w:r>
      <w:r w:rsidRPr="004847E2">
        <w:rPr>
          <w:u w:color="000000" w:themeColor="text1"/>
        </w:rPr>
        <w:noBreakHyphen/>
        <w:t xml:space="preserve">15(A)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893B78B" w14:textId="77777777">
      <w:pPr>
        <w:pStyle w:val="scemptyline"/>
      </w:pPr>
    </w:p>
    <w:p w:rsidRPr="004847E2" w:rsidR="00414C90" w:rsidP="00414C90" w:rsidRDefault="00414C90" w14:paraId="15F53254" w14:textId="3CD5CBD7">
      <w:pPr>
        <w:pStyle w:val="sccodifiedsection"/>
      </w:pPr>
      <w:bookmarkStart w:name="cs_T59C149N15_d0f67acef" w:id="5"/>
      <w:r>
        <w:tab/>
      </w:r>
      <w:bookmarkStart w:name="ss_T59C149N15SA_lv1_041a5a9fd" w:id="6"/>
      <w:bookmarkEnd w:id="5"/>
      <w:r w:rsidRPr="004847E2">
        <w:rPr>
          <w:color w:val="000000" w:themeColor="text1"/>
          <w:u w:color="000000" w:themeColor="text1"/>
        </w:rPr>
        <w:t>(</w:t>
      </w:r>
      <w:bookmarkEnd w:id="6"/>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For purposes of meeting the required minimum level of instruction in </w:t>
      </w:r>
      <w:r w:rsidRPr="004847E2">
        <w:rPr>
          <w:color w:val="000000" w:themeColor="text1"/>
          <w:u w:color="000000" w:themeColor="text1"/>
        </w:rPr>
        <w:lastRenderedPageBreak/>
        <w:t>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1D0D28" w:rsidP="001D0D28" w:rsidRDefault="00414C90" w14:paraId="64C2E657" w14:textId="22E3AA1B">
      <w:pPr>
        <w:pStyle w:val="sccodifiedsection"/>
        <w:rPr>
          <w:color w:val="000000" w:themeColor="text1"/>
          <w:u w:color="000000" w:themeColor="text1"/>
        </w:rPr>
      </w:pPr>
      <w:r w:rsidRPr="004847E2">
        <w:rPr>
          <w:color w:val="000000" w:themeColor="text1"/>
          <w:u w:color="000000" w:themeColor="text1"/>
        </w:rPr>
        <w:tab/>
      </w:r>
      <w:bookmarkStart w:name="ss_T59C149N15SB_lv1_2abf73b1f" w:id="7"/>
      <w:r w:rsidRPr="004847E2">
        <w:rPr>
          <w:color w:val="000000" w:themeColor="text1"/>
          <w:u w:color="000000" w:themeColor="text1"/>
        </w:rPr>
        <w:t>(</w:t>
      </w:r>
      <w:bookmarkEnd w:id="7"/>
      <w:r w:rsidRPr="004847E2">
        <w:rPr>
          <w:color w:val="000000" w:themeColor="text1"/>
          <w:u w:color="000000" w:themeColor="text1"/>
        </w:rPr>
        <w:t>B)</w:t>
      </w:r>
      <w:r w:rsidRPr="004847E2">
        <w:t xml:space="preserve"> </w:t>
      </w:r>
      <w:r w:rsidRPr="004847E2">
        <w:rPr>
          <w:color w:val="000000" w:themeColor="text1"/>
          <w:u w:color="000000" w:themeColor="text1"/>
        </w:rPr>
        <w:t>The Commission on Higher Education by regulation shall define what constitutes a science or mathematics major</w:t>
      </w:r>
      <w:r w:rsidRPr="00E00715" w:rsidR="001D0D28">
        <w:rPr>
          <w:rStyle w:val="scinsert"/>
          <w:u w:color="000000" w:themeColor="text1"/>
        </w:rPr>
        <w:t>, applicable beginning with the 2024-2025 School Year to persons who did not receive a LIFE Scholarship stipend before the 2024-2025 School Year. This definition of a science or mathematics major must include, at a minimum,</w:t>
      </w:r>
      <w:r w:rsidRPr="004847E2">
        <w:rPr>
          <w:rStyle w:val="scstrike"/>
          <w:color w:val="000000" w:themeColor="text1"/>
          <w:u w:color="000000" w:themeColor="text1"/>
        </w:rPr>
        <w:t xml:space="preserve"> but at a minimum shall include</w:t>
      </w:r>
      <w:r w:rsidRPr="004847E2">
        <w:rPr>
          <w:color w:val="000000" w:themeColor="text1"/>
          <w:u w:color="000000" w:themeColor="text1"/>
        </w:rPr>
        <w:t xml:space="preserve"> majors in science or mathematics disciplines, computer science or informational technology, engineering, </w:t>
      </w:r>
      <w:r w:rsidR="001D0D28">
        <w:rPr>
          <w:rStyle w:val="scinsert"/>
          <w:u w:color="000000" w:themeColor="text1"/>
        </w:rPr>
        <w:t>accounting</w:t>
      </w:r>
      <w:r w:rsidRPr="004847E2">
        <w:rPr>
          <w:rStyle w:val="scstrike"/>
          <w:color w:val="000000" w:themeColor="text1"/>
          <w:u w:color="000000" w:themeColor="text1"/>
        </w:rPr>
        <w:t>science education, math education</w:t>
      </w:r>
      <w:r w:rsidRPr="004847E2">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4847E2">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001D0D28" w:rsidP="001D0D28" w:rsidRDefault="001D0D28" w14:paraId="240B9676" w14:textId="77777777">
      <w:pPr>
        <w:pStyle w:val="sccodifiedsection"/>
      </w:pPr>
      <w:r>
        <w:rPr>
          <w:rStyle w:val="scinsert"/>
        </w:rPr>
        <w:tab/>
      </w:r>
      <w:bookmarkStart w:name="ss_T59C149N15SC_lv1_6007b0df0" w:id="8"/>
      <w:r>
        <w:rPr>
          <w:rStyle w:val="scinsert"/>
        </w:rPr>
        <w:t>(</w:t>
      </w:r>
      <w:bookmarkEnd w:id="8"/>
      <w:r>
        <w:rPr>
          <w:rStyle w:val="scinsert"/>
        </w:rPr>
        <w:t xml:space="preserve">C) The Commission on Higher Education shall by regulation define what constitutes an education major for purposes of this section, applicable beginning with the 2024-2025 School Year to persons who did not receive a LIFE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LIFE Scholarship stipend, which must include a contractual requirement, including a default provision, that the stipend recipient shall upon graduation work in a South Carolina public school for at least one school year for every year the stipend is received. </w:t>
      </w:r>
    </w:p>
    <w:p w:rsidR="001D0D28" w:rsidP="001D0D28" w:rsidRDefault="001D0D28" w14:paraId="6B97F432" w14:textId="77777777">
      <w:pPr>
        <w:pStyle w:val="sccodifiedsection"/>
      </w:pPr>
      <w:r>
        <w:rPr>
          <w:rStyle w:val="scinsert"/>
        </w:rPr>
        <w:tab/>
      </w:r>
      <w:bookmarkStart w:name="ss_T59C149N15SD_lv1_602a59250" w:id="9"/>
      <w:r>
        <w:rPr>
          <w:rStyle w:val="scinsert"/>
        </w:rPr>
        <w:t>(</w:t>
      </w:r>
      <w:bookmarkEnd w:id="9"/>
      <w:r>
        <w:rPr>
          <w:rStyle w:val="scinsert"/>
        </w:rPr>
        <w:t>D) A person who qualified for the LIFE Scholarship stipend before the 2024-2025 School Year:</w:t>
      </w:r>
    </w:p>
    <w:p w:rsidR="001D0D28" w:rsidP="001D0D28" w:rsidRDefault="001D0D28" w14:paraId="3F801F5F" w14:textId="77777777">
      <w:pPr>
        <w:pStyle w:val="sccodifiedsection"/>
      </w:pPr>
      <w:r>
        <w:rPr>
          <w:rStyle w:val="scinsert"/>
        </w:rPr>
        <w:tab/>
      </w:r>
      <w:r>
        <w:rPr>
          <w:rStyle w:val="scinsert"/>
        </w:rPr>
        <w:tab/>
      </w:r>
      <w:bookmarkStart w:name="ss_T59C149N15S1_lv2_ad88ec9cd" w:id="10"/>
      <w:r>
        <w:rPr>
          <w:rStyle w:val="scinsert"/>
        </w:rPr>
        <w:t>(</w:t>
      </w:r>
      <w:bookmarkEnd w:id="10"/>
      <w:r>
        <w:rPr>
          <w:rStyle w:val="scinsert"/>
        </w:rPr>
        <w:t>1) shall remain so qualified and eligible for the LIFE Scholarship stipend on that basis, notwithstanding revisions in eligibility criteria applicable beginning with the 2024-2025 School Year; and</w:t>
      </w:r>
    </w:p>
    <w:p w:rsidR="001D0D28" w:rsidP="001D0D28" w:rsidRDefault="001D0D28" w14:paraId="31404712" w14:textId="77777777">
      <w:pPr>
        <w:pStyle w:val="sccodifiedsection"/>
      </w:pPr>
      <w:r>
        <w:rPr>
          <w:rStyle w:val="scinsert"/>
        </w:rPr>
        <w:tab/>
      </w:r>
      <w:r>
        <w:rPr>
          <w:rStyle w:val="scinsert"/>
        </w:rPr>
        <w:tab/>
      </w:r>
      <w:bookmarkStart w:name="ss_T59C149N15S2_lv2_1a9887099" w:id="11"/>
      <w:r>
        <w:rPr>
          <w:rStyle w:val="scinsert"/>
        </w:rPr>
        <w:t>(</w:t>
      </w:r>
      <w:bookmarkEnd w:id="11"/>
      <w:r>
        <w:rPr>
          <w:rStyle w:val="scinsert"/>
        </w:rPr>
        <w:t>2) is exempt from the contractual work requirement of education majors in subsection (C).</w:t>
      </w:r>
    </w:p>
    <w:p w:rsidRPr="004847E2" w:rsidR="00414C90" w:rsidP="001D0D28" w:rsidRDefault="001D0D28" w14:paraId="7A988A64" w14:textId="09F342ED">
      <w:pPr>
        <w:pStyle w:val="sccodifiedsection"/>
      </w:pPr>
      <w:r>
        <w:rPr>
          <w:rStyle w:val="scinsert"/>
        </w:rPr>
        <w:tab/>
      </w:r>
      <w:bookmarkStart w:name="ss_T59C149N15SE_lv1_daa051d03" w:id="12"/>
      <w:r>
        <w:rPr>
          <w:rStyle w:val="scinsert"/>
        </w:rPr>
        <w:t>(</w:t>
      </w:r>
      <w:bookmarkEnd w:id="12"/>
      <w:r>
        <w:rPr>
          <w:rStyle w:val="scinsert"/>
        </w:rPr>
        <w:t xml:space="preserve">E) The Commission on Higher Education annually shall communicate with high school guidance counselors regarding the list of qualifying majors in this section. </w:t>
      </w:r>
    </w:p>
    <w:p w:rsidRPr="004847E2" w:rsidR="00414C90" w:rsidP="00066485" w:rsidRDefault="00414C90" w14:paraId="49022247" w14:textId="77777777">
      <w:pPr>
        <w:pStyle w:val="scemptyline"/>
      </w:pPr>
    </w:p>
    <w:p w:rsidRPr="004847E2" w:rsidR="00414C90" w:rsidP="00066485" w:rsidRDefault="00414C90" w14:paraId="71E9D2AF" w14:textId="3EE68EB5">
      <w:pPr>
        <w:pStyle w:val="scdirectionallanguage"/>
      </w:pPr>
      <w:bookmarkStart w:name="bs_num_2_75bb6cd3f" w:id="13"/>
      <w:r w:rsidRPr="004847E2">
        <w:rPr>
          <w:u w:color="000000" w:themeColor="text1"/>
        </w:rPr>
        <w:t>S</w:t>
      </w:r>
      <w:bookmarkEnd w:id="13"/>
      <w:r>
        <w:t>ECTION 2.</w:t>
      </w:r>
      <w:r>
        <w:tab/>
      </w:r>
      <w:bookmarkStart w:name="dl_1bb540c15" w:id="14"/>
      <w:r w:rsidRPr="004847E2">
        <w:rPr>
          <w:u w:color="000000" w:themeColor="text1"/>
        </w:rPr>
        <w:t>S</w:t>
      </w:r>
      <w:bookmarkEnd w:id="14"/>
      <w:r>
        <w:t>ection 59</w:t>
      </w:r>
      <w:r w:rsidRPr="004847E2">
        <w:rPr>
          <w:u w:color="000000" w:themeColor="text1"/>
        </w:rPr>
        <w:noBreakHyphen/>
      </w:r>
      <w:r w:rsidRPr="004847E2">
        <w:rPr>
          <w:u w:color="000000" w:themeColor="text1"/>
        </w:rPr>
        <w:noBreakHyphen/>
        <w:t xml:space="preserve">25(A)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2447C0F" w14:textId="77777777">
      <w:pPr>
        <w:pStyle w:val="scemptyline"/>
      </w:pPr>
    </w:p>
    <w:p w:rsidRPr="004847E2" w:rsidR="00414C90" w:rsidP="00414C90" w:rsidRDefault="00414C90" w14:paraId="0858284A" w14:textId="14461D19">
      <w:pPr>
        <w:pStyle w:val="sccodifiedsection"/>
      </w:pPr>
      <w:bookmarkStart w:name="cs_T59C104N25_16d5e9c99" w:id="15"/>
      <w:r>
        <w:tab/>
      </w:r>
      <w:bookmarkStart w:name="ss_T59C104N25SA_lv1_b4a7b898b" w:id="16"/>
      <w:bookmarkEnd w:id="15"/>
      <w:r>
        <w:rPr>
          <w:color w:val="000000" w:themeColor="text1"/>
          <w:u w:color="000000" w:themeColor="text1"/>
        </w:rPr>
        <w:t>(</w:t>
      </w:r>
      <w:bookmarkEnd w:id="16"/>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w:t>
      </w:r>
      <w:r w:rsidRPr="004847E2">
        <w:rPr>
          <w:color w:val="000000" w:themeColor="text1"/>
          <w:u w:color="000000" w:themeColor="text1"/>
        </w:rPr>
        <w:lastRenderedPageBreak/>
        <w:t xml:space="preserve">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1D0D28" w:rsidP="001D0D28" w:rsidRDefault="00414C90" w14:paraId="320BC28C" w14:textId="43D276E3">
      <w:pPr>
        <w:pStyle w:val="sccodifiedsection"/>
        <w:rPr>
          <w:color w:val="000000" w:themeColor="text1"/>
          <w:u w:color="000000" w:themeColor="text1"/>
        </w:rPr>
      </w:pPr>
      <w:r w:rsidRPr="004847E2">
        <w:rPr>
          <w:color w:val="000000" w:themeColor="text1"/>
          <w:u w:color="000000" w:themeColor="text1"/>
        </w:rPr>
        <w:tab/>
      </w:r>
      <w:bookmarkStart w:name="ss_T59C104N25SB_lv1_0cb2f0f5c" w:id="17"/>
      <w:r w:rsidRPr="004847E2">
        <w:rPr>
          <w:color w:val="000000" w:themeColor="text1"/>
          <w:u w:color="000000" w:themeColor="text1"/>
        </w:rPr>
        <w:t>(</w:t>
      </w:r>
      <w:bookmarkEnd w:id="17"/>
      <w:r w:rsidRPr="004847E2">
        <w:rPr>
          <w:color w:val="000000" w:themeColor="text1"/>
          <w:u w:color="000000" w:themeColor="text1"/>
        </w:rPr>
        <w:t>B)</w:t>
      </w:r>
      <w:r w:rsidRPr="004847E2">
        <w:t xml:space="preserve"> </w:t>
      </w:r>
      <w:r w:rsidRPr="004847E2">
        <w:rPr>
          <w:color w:val="000000" w:themeColor="text1"/>
          <w:u w:color="000000" w:themeColor="text1"/>
        </w:rPr>
        <w:t>The Commission on Higher Education by regulation shall define what constitutes a science or mathematics major</w:t>
      </w:r>
      <w:r w:rsidRPr="00E00715" w:rsidR="001D0D28">
        <w:rPr>
          <w:rStyle w:val="scinsert"/>
          <w:u w:color="000000" w:themeColor="text1"/>
        </w:rPr>
        <w:t xml:space="preserve">, applicable beginning with the 2024-2025 School Year to persons who did not receive a </w:t>
      </w:r>
      <w:r w:rsidR="001D0D28">
        <w:rPr>
          <w:rStyle w:val="scinsert"/>
          <w:u w:color="000000" w:themeColor="text1"/>
        </w:rPr>
        <w:t>Palmetto Fellows</w:t>
      </w:r>
      <w:r w:rsidRPr="00E00715" w:rsidR="001D0D28">
        <w:rPr>
          <w:rStyle w:val="scinsert"/>
          <w:u w:color="000000" w:themeColor="text1"/>
        </w:rPr>
        <w:t xml:space="preserve"> Scholarship stipend before the 2024-2025 School Year. This definition of a science or mathematics major must include, at a minimum,</w:t>
      </w:r>
      <w:r w:rsidRPr="004847E2">
        <w:rPr>
          <w:rStyle w:val="scstrike"/>
          <w:color w:val="000000" w:themeColor="text1"/>
          <w:u w:color="000000" w:themeColor="text1"/>
        </w:rPr>
        <w:t xml:space="preserve"> but at a minimum shall include</w:t>
      </w:r>
      <w:r w:rsidRPr="004847E2">
        <w:rPr>
          <w:color w:val="000000" w:themeColor="text1"/>
          <w:u w:color="000000" w:themeColor="text1"/>
        </w:rPr>
        <w:t xml:space="preserve"> majors in science or mathematics disciplines, computer science or informational technology, engineering, </w:t>
      </w:r>
      <w:r w:rsidR="001D0D28">
        <w:rPr>
          <w:rStyle w:val="scinsert"/>
          <w:u w:color="000000" w:themeColor="text1"/>
        </w:rPr>
        <w:t>accounting</w:t>
      </w:r>
      <w:r w:rsidRPr="004847E2">
        <w:rPr>
          <w:rStyle w:val="scstrike"/>
          <w:color w:val="000000" w:themeColor="text1"/>
          <w:u w:color="000000" w:themeColor="text1"/>
        </w:rPr>
        <w:t>science education, math education</w:t>
      </w:r>
      <w:r w:rsidRPr="004847E2">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4847E2">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001D0D28" w:rsidP="001D0D28" w:rsidRDefault="001D0D28" w14:paraId="08335273" w14:textId="77777777">
      <w:pPr>
        <w:pStyle w:val="sccodifiedsection"/>
      </w:pPr>
      <w:r>
        <w:rPr>
          <w:rStyle w:val="scinsert"/>
        </w:rPr>
        <w:tab/>
      </w:r>
      <w:bookmarkStart w:name="ss_T59C104N25SC_lv1_e13cf8de5" w:id="18"/>
      <w:r>
        <w:rPr>
          <w:rStyle w:val="scinsert"/>
        </w:rPr>
        <w:t>(</w:t>
      </w:r>
      <w:bookmarkEnd w:id="18"/>
      <w:r>
        <w:rPr>
          <w:rStyle w:val="scinsert"/>
        </w:rPr>
        <w:t xml:space="preserve">C) The Commission on Higher Education shall by regulation define what constitutes an education major for purposes of this section, applicable beginning with the 2024-2025 School Year to persons who did not receive a Palmetto Fellows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Palmetto Fellows Scholarship </w:t>
      </w:r>
      <w:r>
        <w:rPr>
          <w:rStyle w:val="scinsert"/>
        </w:rPr>
        <w:lastRenderedPageBreak/>
        <w:t xml:space="preserve">stipend, which must include a contractual requirement, including a default provision, that the stipend recipient shall upon graduation work in a South Carolina public school for at least one school year for every year the stipend is received. </w:t>
      </w:r>
    </w:p>
    <w:p w:rsidR="001D0D28" w:rsidP="001D0D28" w:rsidRDefault="001D0D28" w14:paraId="33EEB43C" w14:textId="77777777">
      <w:pPr>
        <w:pStyle w:val="sccodifiedsection"/>
      </w:pPr>
      <w:r>
        <w:rPr>
          <w:rStyle w:val="scinsert"/>
        </w:rPr>
        <w:tab/>
      </w:r>
      <w:bookmarkStart w:name="ss_T59C104N25SD_lv1_889d71f7c" w:id="19"/>
      <w:r>
        <w:rPr>
          <w:rStyle w:val="scinsert"/>
        </w:rPr>
        <w:t>(</w:t>
      </w:r>
      <w:bookmarkEnd w:id="19"/>
      <w:r>
        <w:rPr>
          <w:rStyle w:val="scinsert"/>
        </w:rPr>
        <w:t>D) A person who qualified for the Palmetto Fellows Scholarship stipend before the 2024-2025 School Year:</w:t>
      </w:r>
    </w:p>
    <w:p w:rsidR="001D0D28" w:rsidP="001D0D28" w:rsidRDefault="001D0D28" w14:paraId="67852CF3" w14:textId="77777777">
      <w:pPr>
        <w:pStyle w:val="sccodifiedsection"/>
      </w:pPr>
      <w:r>
        <w:rPr>
          <w:rStyle w:val="scinsert"/>
        </w:rPr>
        <w:tab/>
      </w:r>
      <w:r>
        <w:rPr>
          <w:rStyle w:val="scinsert"/>
        </w:rPr>
        <w:tab/>
      </w:r>
      <w:bookmarkStart w:name="ss_T59C104N25S1_lv2_503f6a279" w:id="20"/>
      <w:r>
        <w:rPr>
          <w:rStyle w:val="scinsert"/>
        </w:rPr>
        <w:t>(</w:t>
      </w:r>
      <w:bookmarkEnd w:id="20"/>
      <w:r>
        <w:rPr>
          <w:rStyle w:val="scinsert"/>
        </w:rPr>
        <w:t>1) shall remain so qualified and eligible for the Palmetto Fellows Scholarship stipend on that basis, notwithstanding revisions in eligibility criteria applicable beginning with the 2024-2025 School Year; and</w:t>
      </w:r>
    </w:p>
    <w:p w:rsidR="001D0D28" w:rsidP="001D0D28" w:rsidRDefault="001D0D28" w14:paraId="7B1A473B" w14:textId="77777777">
      <w:pPr>
        <w:pStyle w:val="sccodifiedsection"/>
      </w:pPr>
      <w:r>
        <w:rPr>
          <w:rStyle w:val="scinsert"/>
        </w:rPr>
        <w:tab/>
      </w:r>
      <w:r>
        <w:rPr>
          <w:rStyle w:val="scinsert"/>
        </w:rPr>
        <w:tab/>
      </w:r>
      <w:bookmarkStart w:name="ss_T59C104N25S2_lv2_ee14b7c80" w:id="21"/>
      <w:r>
        <w:rPr>
          <w:rStyle w:val="scinsert"/>
        </w:rPr>
        <w:t>(</w:t>
      </w:r>
      <w:bookmarkEnd w:id="21"/>
      <w:r>
        <w:rPr>
          <w:rStyle w:val="scinsert"/>
        </w:rPr>
        <w:t>2) is exempt from the contractual work requirement of education majors in subsection (C).</w:t>
      </w:r>
    </w:p>
    <w:p w:rsidRPr="004847E2" w:rsidR="00414C90" w:rsidP="001D0D28" w:rsidRDefault="001D0D28" w14:paraId="390E5462" w14:textId="3A2BA449">
      <w:pPr>
        <w:pStyle w:val="sccodifiedsection"/>
      </w:pPr>
      <w:r>
        <w:rPr>
          <w:rStyle w:val="scinsert"/>
        </w:rPr>
        <w:tab/>
      </w:r>
      <w:bookmarkStart w:name="ss_T59C104N25SE_lv1_3ab452ecc" w:id="22"/>
      <w:r>
        <w:rPr>
          <w:rStyle w:val="scinsert"/>
        </w:rPr>
        <w:t>(</w:t>
      </w:r>
      <w:bookmarkEnd w:id="22"/>
      <w:r>
        <w:rPr>
          <w:rStyle w:val="scinsert"/>
        </w:rPr>
        <w:t>E) The Commission on Higher Education annually shall communicate with high school guidance counselors regarding the list of qualifying majors in this section.</w:t>
      </w:r>
    </w:p>
    <w:p w:rsidRPr="004847E2" w:rsidR="00414C90" w:rsidP="00066485" w:rsidRDefault="00414C90" w14:paraId="75C80199" w14:textId="77777777">
      <w:pPr>
        <w:pStyle w:val="scemptyline"/>
      </w:pPr>
    </w:p>
    <w:p w:rsidRPr="004847E2" w:rsidR="00414C90" w:rsidP="00066485" w:rsidRDefault="00414C90" w14:paraId="14F24E29" w14:textId="5C465660">
      <w:pPr>
        <w:pStyle w:val="scdirectionallanguage"/>
      </w:pPr>
      <w:bookmarkStart w:name="bs_num_3_b6bdce43a" w:id="23"/>
      <w:r w:rsidRPr="004847E2">
        <w:rPr>
          <w:color w:val="000000" w:themeColor="text1"/>
          <w:u w:color="000000" w:themeColor="text1"/>
        </w:rPr>
        <w:t>S</w:t>
      </w:r>
      <w:bookmarkEnd w:id="23"/>
      <w:r>
        <w:t>ECTION 3.</w:t>
      </w:r>
      <w:bookmarkStart w:name="dl_3169a792" w:id="24"/>
      <w:r>
        <w:t>S</w:t>
      </w:r>
      <w:bookmarkEnd w:id="24"/>
      <w:r>
        <w:t>ection 59</w:t>
      </w:r>
      <w:r w:rsidRPr="004847E2">
        <w:rPr>
          <w:color w:val="000000" w:themeColor="text1"/>
          <w:u w:color="000000" w:themeColor="text1"/>
        </w:rPr>
        <w:noBreakHyphen/>
      </w:r>
      <w:r w:rsidRPr="004847E2">
        <w:rPr>
          <w:color w:val="000000" w:themeColor="text1"/>
          <w:u w:color="000000" w:themeColor="text1"/>
        </w:rPr>
        <w:noBreakHyphen/>
        <w:t>50(A)</w:t>
      </w:r>
      <w:r w:rsidR="007562E1">
        <w:rPr>
          <w:color w:val="000000" w:themeColor="text1"/>
          <w:u w:color="000000" w:themeColor="text1"/>
        </w:rPr>
        <w:t xml:space="preserve"> o</w:t>
      </w:r>
      <w:r>
        <w:t xml:space="preserve">f the </w:t>
      </w:r>
      <w:r w:rsidR="007562E1">
        <w:t>S.C.</w:t>
      </w:r>
      <w:r>
        <w:t xml:space="preserve"> Code is amended to read:</w:t>
      </w:r>
    </w:p>
    <w:p w:rsidRPr="004847E2" w:rsidR="00414C90" w:rsidP="00066485" w:rsidRDefault="00414C90" w14:paraId="2EAD2CE0" w14:textId="77777777">
      <w:pPr>
        <w:pStyle w:val="scemptyline"/>
      </w:pPr>
    </w:p>
    <w:p w:rsidR="001D0D28" w:rsidP="001D0D28" w:rsidRDefault="00414C90" w14:paraId="3FDC3EF1" w14:textId="41390532">
      <w:pPr>
        <w:pStyle w:val="sccodifiedsection"/>
        <w:rPr>
          <w:color w:val="000000" w:themeColor="text1"/>
          <w:u w:color="000000" w:themeColor="text1"/>
        </w:rPr>
      </w:pPr>
      <w:bookmarkStart w:name="cs_T59C149N50_3f6baca3d" w:id="25"/>
      <w:r>
        <w:tab/>
      </w:r>
      <w:bookmarkStart w:name="ss_T59C149N50SA_lv1_6bd40d0f" w:id="26"/>
      <w:bookmarkEnd w:id="25"/>
      <w:r w:rsidRPr="004847E2">
        <w:rPr>
          <w:color w:val="000000" w:themeColor="text1"/>
          <w:u w:color="000000" w:themeColor="text1"/>
        </w:rPr>
        <w:t>(</w:t>
      </w:r>
      <w:bookmarkEnd w:id="26"/>
      <w:r>
        <w:t>A)</w:t>
      </w:r>
      <w:r w:rsidRPr="004847E2">
        <w:t xml:space="preserve"> </w:t>
      </w:r>
      <w:bookmarkStart w:name="ss_T59C149N50S1_lv2_5b96d8845" w:id="27"/>
      <w:r w:rsidR="001D0D28">
        <w:rPr>
          <w:rStyle w:val="scinsert"/>
        </w:rPr>
        <w:t>(</w:t>
      </w:r>
      <w:bookmarkEnd w:id="27"/>
      <w:r w:rsidR="001D0D28">
        <w:rPr>
          <w:rStyle w:val="scinsert"/>
        </w:rPr>
        <w:t xml:space="preserve">1) </w:t>
      </w:r>
      <w:r w:rsidRPr="004847E2">
        <w:rPr>
          <w:color w:val="000000" w:themeColor="text1"/>
          <w:u w:color="000000" w:themeColor="text1"/>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4847E2">
        <w:rPr>
          <w:color w:val="000000" w:themeColor="text1"/>
          <w:u w:color="000000" w:themeColor="text1"/>
        </w:rPr>
        <w:noBreakHyphen/>
        <w:t>state tuition and fees as determined pursuant to Chapter 112, Title 59 and applicable regulations. In addition, the student must have graduated from high school with a minimum of a 3.0 cumulative grade average on a 4.0 scale and</w:t>
      </w:r>
      <w:r w:rsidRPr="001058BC" w:rsidR="001D0D28">
        <w:rPr>
          <w:rStyle w:val="scinsert"/>
          <w:u w:color="000000" w:themeColor="text1"/>
        </w:rPr>
        <w:t>, subject to modification as provided in item (2),</w:t>
      </w:r>
      <w:r w:rsidRPr="004847E2">
        <w:rPr>
          <w:color w:val="000000" w:themeColor="text1"/>
          <w:u w:color="000000" w:themeColor="text1"/>
        </w:rPr>
        <w:t xml:space="preserve"> have scored 1100 or better on the Scholastic Aptitude Test (SAT) or </w:t>
      </w:r>
      <w:r w:rsidRPr="001D0D28">
        <w:t>have the equivalent ACT score</w:t>
      </w:r>
      <w:r w:rsidRPr="001D0D28" w:rsidR="001D0D28">
        <w:t xml:space="preserve"> </w:t>
      </w:r>
      <w:r w:rsidRPr="009C3D51" w:rsidR="001D0D28">
        <w:rPr>
          <w:rStyle w:val="scinsert"/>
        </w:rPr>
        <w:t>as determined by the Commission on Higher Education</w:t>
      </w:r>
      <w:r w:rsidRPr="004847E2">
        <w:rPr>
          <w:color w:val="000000" w:themeColor="text1"/>
          <w:u w:color="000000" w:themeColor="text1"/>
        </w:rPr>
        <w:t>; provided that, if the student is to attend such a public or independent two</w:t>
      </w:r>
      <w:r w:rsidRPr="004847E2">
        <w:rPr>
          <w:color w:val="000000" w:themeColor="text1"/>
          <w:u w:color="000000" w:themeColor="text1"/>
        </w:rPr>
        <w:noBreakHyphen/>
        <w:t>year college or university in this State, including a technical college, the SAT</w:t>
      </w:r>
      <w:r w:rsidRPr="004847E2">
        <w:rPr>
          <w:rStyle w:val="scinsert"/>
        </w:rPr>
        <w:t>/ACT</w:t>
      </w:r>
      <w:r w:rsidRPr="004847E2">
        <w:rPr>
          <w:color w:val="000000" w:themeColor="text1"/>
          <w:u w:color="000000" w:themeColor="text1"/>
        </w:rPr>
        <w:t xml:space="preserve"> requirement does not apply. If a student chooses to attend such a public or independent institution of this State and does not make the required SAT</w:t>
      </w:r>
      <w:r w:rsidRPr="004847E2">
        <w:rPr>
          <w:rStyle w:val="scinsert"/>
        </w:rPr>
        <w:t>/ACT</w:t>
      </w:r>
      <w:r w:rsidRPr="004847E2">
        <w:rPr>
          <w:color w:val="000000" w:themeColor="text1"/>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4847E2">
        <w:rPr>
          <w:color w:val="000000" w:themeColor="text1"/>
          <w:u w:color="000000" w:themeColor="text1"/>
        </w:rPr>
        <w:noBreakHyphen/>
        <w:t>of</w:t>
      </w:r>
      <w:r w:rsidRPr="004847E2">
        <w:rPr>
          <w:color w:val="000000" w:themeColor="text1"/>
          <w:u w:color="000000" w:themeColor="text1"/>
        </w:rPr>
        <w:noBreakHyphen/>
        <w:t>state high school may be used provided it is calculated pursuant to a state</w:t>
      </w:r>
      <w:r w:rsidRPr="004847E2">
        <w:rPr>
          <w:color w:val="000000" w:themeColor="text1"/>
          <w:u w:color="000000" w:themeColor="text1"/>
        </w:rPr>
        <w:noBreakHyphen/>
        <w:t>approved, standardized grading scale at the respective out</w:t>
      </w:r>
      <w:r w:rsidRPr="004847E2">
        <w:rPr>
          <w:color w:val="000000" w:themeColor="text1"/>
          <w:u w:color="000000" w:themeColor="text1"/>
        </w:rPr>
        <w:noBreakHyphen/>
        <w:t>of</w:t>
      </w:r>
      <w:r w:rsidRPr="004847E2">
        <w:rPr>
          <w:color w:val="000000" w:themeColor="text1"/>
          <w:u w:color="000000" w:themeColor="text1"/>
        </w:rPr>
        <w:noBreakHyphen/>
        <w:t xml:space="preserve">state high school. If the Commission on Higher Education determines that a </w:t>
      </w:r>
      <w:r w:rsidRPr="004847E2">
        <w:rPr>
          <w:color w:val="000000" w:themeColor="text1"/>
          <w:u w:color="000000" w:themeColor="text1"/>
        </w:rPr>
        <w:lastRenderedPageBreak/>
        <w:t>state</w:t>
      </w:r>
      <w:r w:rsidRPr="004847E2">
        <w:rPr>
          <w:color w:val="000000" w:themeColor="text1"/>
          <w:u w:color="000000" w:themeColor="text1"/>
        </w:rPr>
        <w:noBreakHyphen/>
        <w:t>approved standardized grading scale substantially deviates from the South Carolina Uniform Grading Scale, the state</w:t>
      </w:r>
      <w:r w:rsidRPr="004847E2">
        <w:rPr>
          <w:color w:val="000000" w:themeColor="text1"/>
          <w:u w:color="000000" w:themeColor="text1"/>
        </w:rPr>
        <w:noBreakHyphen/>
        <w:t>approved standardized grading scale shall not be used to meet the eligibility requirements for the LIFE Scholarship.</w:t>
      </w:r>
    </w:p>
    <w:p w:rsidRPr="004847E2" w:rsidR="00414C90" w:rsidP="001D0D28" w:rsidRDefault="001D0D28" w14:paraId="449F46C5" w14:textId="7F678B53">
      <w:pPr>
        <w:pStyle w:val="sccodifiedsection"/>
      </w:pPr>
      <w:r>
        <w:rPr>
          <w:rStyle w:val="scinsert"/>
        </w:rPr>
        <w:tab/>
      </w:r>
      <w:r>
        <w:rPr>
          <w:rStyle w:val="scinsert"/>
        </w:rPr>
        <w:tab/>
      </w:r>
      <w:bookmarkStart w:name="ss_T59C149N50S2_lv2_4ddcd75d4" w:id="28"/>
      <w:r w:rsidRPr="001058BC">
        <w:rPr>
          <w:rStyle w:val="scinsert"/>
        </w:rPr>
        <w:t>(</w:t>
      </w:r>
      <w:bookmarkEnd w:id="28"/>
      <w:r w:rsidRPr="001058BC">
        <w:rPr>
          <w:rStyle w:val="scinsert"/>
        </w:rPr>
        <w:t>2) After the 2024‑2025 School Year, if the scoring scale range of the SAT is changed, the Commission on Higher Education shall adjust the minimum SAT/ACT score required in item (1) in order to maintain a minimum scoring requirement that is the functional equivalent of the 2024‑2025 standards. In determining whether the SAT/ACT score of an applicant meets the minimum requirements of this section after such an adjustment is made, a college or university shall apply the minimum scoring requirement in effect on the date that the test was taken.</w:t>
      </w:r>
    </w:p>
    <w:p w:rsidRPr="004847E2" w:rsidR="00414C90" w:rsidP="00066485" w:rsidRDefault="00414C90" w14:paraId="482E8FE0" w14:textId="77777777">
      <w:pPr>
        <w:pStyle w:val="scemptyline"/>
      </w:pPr>
    </w:p>
    <w:p w:rsidRPr="004847E2" w:rsidR="00414C90" w:rsidP="00066485" w:rsidRDefault="00414C90" w14:paraId="3D526CE7" w14:textId="4D048C56">
      <w:pPr>
        <w:pStyle w:val="scdirectionallanguage"/>
      </w:pPr>
      <w:bookmarkStart w:name="bs_num_4_cf1f791a1" w:id="29"/>
      <w:r w:rsidRPr="004847E2">
        <w:t>S</w:t>
      </w:r>
      <w:bookmarkEnd w:id="29"/>
      <w:r>
        <w:t>ECTION 4</w:t>
      </w:r>
      <w:r w:rsidRPr="004847E2">
        <w:t>.</w:t>
      </w:r>
      <w:r>
        <w:tab/>
      </w:r>
      <w:bookmarkStart w:name="dl_d579d7a2d" w:id="30"/>
      <w:r w:rsidRPr="004847E2">
        <w:t>S</w:t>
      </w:r>
      <w:bookmarkEnd w:id="30"/>
      <w:r>
        <w:t>ection 59</w:t>
      </w:r>
      <w:r w:rsidRPr="004847E2">
        <w:noBreakHyphen/>
      </w:r>
      <w:r w:rsidRPr="004847E2">
        <w:noBreakHyphen/>
        <w:t xml:space="preserve">20(H) of the </w:t>
      </w:r>
      <w:r w:rsidR="002E4249">
        <w:t>S.C.</w:t>
      </w:r>
      <w:r w:rsidRPr="004847E2">
        <w:t xml:space="preserve"> Code is amended to read:</w:t>
      </w:r>
    </w:p>
    <w:p w:rsidRPr="004847E2" w:rsidR="00414C90" w:rsidP="00066485" w:rsidRDefault="00414C90" w14:paraId="1E289C4F" w14:textId="77777777">
      <w:pPr>
        <w:pStyle w:val="scemptyline"/>
      </w:pPr>
    </w:p>
    <w:p w:rsidRPr="004847E2" w:rsidR="00414C90" w:rsidP="00414C90" w:rsidRDefault="00414C90" w14:paraId="170133A1" w14:textId="77777777">
      <w:pPr>
        <w:pStyle w:val="sccodifiedsection"/>
      </w:pPr>
      <w:bookmarkStart w:name="cs_T59C104N20_dc120229b" w:id="31"/>
      <w:r>
        <w:tab/>
      </w:r>
      <w:bookmarkStart w:name="ss_T59C104N20SH_lv1_3034d7fde" w:id="32"/>
      <w:bookmarkEnd w:id="31"/>
      <w:r w:rsidRPr="004847E2">
        <w:rPr>
          <w:u w:color="000000"/>
        </w:rPr>
        <w:t>(</w:t>
      </w:r>
      <w:bookmarkEnd w:id="32"/>
      <w:r w:rsidRPr="004847E2">
        <w:rPr>
          <w:u w:color="000000"/>
        </w:rPr>
        <w:t>H)</w:t>
      </w:r>
      <w:r>
        <w:rPr>
          <w:u w:color="000000"/>
        </w:rPr>
        <w:t xml:space="preserve"> </w:t>
      </w:r>
      <w:r w:rsidRPr="004847E2">
        <w:rPr>
          <w:u w:color="000000"/>
        </w:rPr>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4847E2">
        <w:rPr>
          <w:u w:color="000000"/>
        </w:rPr>
        <w:noBreakHyphen/>
        <w:t>of</w:t>
      </w:r>
      <w:r w:rsidRPr="004847E2">
        <w:rPr>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4847E2">
        <w:rPr>
          <w:rStyle w:val="scinsert"/>
        </w:rPr>
        <w:t>A student who uses a Palmetto Fellows Scholarship to attend an eligible two</w:t>
      </w:r>
      <w:r w:rsidRPr="004847E2">
        <w:rPr>
          <w:rStyle w:val="scinsert"/>
        </w:rPr>
        <w:noBreakHyphen/>
        <w:t>year institution shall receive a maximum of four continuous semesters, and may continue to use the scholarship to attend an eligible four</w:t>
      </w:r>
      <w:r w:rsidRPr="004847E2">
        <w:rPr>
          <w:rStyle w:val="scinsert"/>
        </w:rPr>
        <w:noBreakHyphen/>
        <w:t>year institution, subject to the maximum number of semesters for which the student may be eligible for the scholarship.</w:t>
      </w:r>
    </w:p>
    <w:p w:rsidRPr="004847E2" w:rsidR="00414C90" w:rsidP="00066485" w:rsidRDefault="00414C90" w14:paraId="2426726B" w14:textId="77777777">
      <w:pPr>
        <w:pStyle w:val="scemptyline"/>
      </w:pPr>
    </w:p>
    <w:p w:rsidRPr="004847E2" w:rsidR="00414C90" w:rsidP="00414C90" w:rsidRDefault="00414C90" w14:paraId="72003EEC" w14:textId="6A9FC822">
      <w:pPr>
        <w:pStyle w:val="scnoncodifiedsection"/>
      </w:pPr>
      <w:bookmarkStart w:name="eff_date_section" w:id="33"/>
      <w:bookmarkStart w:name="bs_num_5_lastsection" w:id="34"/>
      <w:bookmarkEnd w:id="33"/>
      <w:r w:rsidRPr="004847E2">
        <w:rPr>
          <w:color w:val="000000" w:themeColor="text1"/>
          <w:u w:color="000000" w:themeColor="text1"/>
        </w:rPr>
        <w:t>S</w:t>
      </w:r>
      <w:bookmarkEnd w:id="34"/>
      <w:r>
        <w:t>ECTION 5</w:t>
      </w:r>
      <w:r w:rsidRPr="004847E2">
        <w:rPr>
          <w:color w:val="000000" w:themeColor="text1"/>
          <w:u w:color="000000" w:themeColor="text1"/>
        </w:rPr>
        <w:t>.</w:t>
      </w:r>
      <w:r w:rsidRPr="004847E2">
        <w:rPr>
          <w:color w:val="000000" w:themeColor="text1"/>
          <w:u w:color="000000" w:themeColor="text1"/>
        </w:rPr>
        <w:tab/>
        <w:t>This act takes effect July 1, 202</w:t>
      </w:r>
      <w:r w:rsidR="009C3D51">
        <w:rPr>
          <w:color w:val="000000" w:themeColor="text1"/>
          <w:u w:color="000000" w:themeColor="text1"/>
        </w:rPr>
        <w:t>4</w:t>
      </w:r>
      <w:r w:rsidRPr="004847E2">
        <w:rPr>
          <w:color w:val="000000" w:themeColor="text1"/>
          <w:u w:color="000000" w:themeColor="text1"/>
        </w:rPr>
        <w:t>.</w:t>
      </w:r>
    </w:p>
    <w:p w:rsidRPr="00DF3B44" w:rsidR="005516F6" w:rsidP="009E4191" w:rsidRDefault="00414C90" w14:paraId="7389F665" w14:textId="0513F857">
      <w:pPr>
        <w:pStyle w:val="scbillendxx"/>
      </w:pPr>
      <w:r w:rsidRPr="004847E2">
        <w:noBreakHyphen/>
      </w:r>
      <w:r w:rsidRPr="004847E2">
        <w:noBreakHyphen/>
      </w:r>
      <w:r w:rsidRPr="004847E2">
        <w:noBreakHyphen/>
      </w:r>
      <w:r w:rsidRPr="004847E2">
        <w:noBreakHyphen/>
        <w:t>XX</w:t>
      </w:r>
      <w:r w:rsidRPr="004847E2">
        <w:noBreakHyphen/>
      </w:r>
      <w:r w:rsidRPr="004847E2">
        <w:noBreakHyphen/>
      </w:r>
      <w:r w:rsidRPr="004847E2">
        <w:noBreakHyphen/>
      </w:r>
      <w:r w:rsidRPr="004847E2">
        <w:noBreakHyphen/>
      </w:r>
    </w:p>
    <w:sectPr w:rsidRPr="00DF3B44" w:rsidR="005516F6" w:rsidSect="002A45F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AA8A" w14:textId="41018B8B" w:rsidR="001431B9" w:rsidRPr="00BC78CD" w:rsidRDefault="001431B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125</w:t>
        </w:r>
      </w:sdtContent>
    </w:sdt>
    <w:r>
      <w:t>-</w:t>
    </w:r>
    <w:sdt>
      <w:sdtPr>
        <w:id w:val="10117194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4D49E4" w:rsidR="00685035" w:rsidRPr="007B4AF7" w:rsidRDefault="00B31E78" w:rsidP="00D14995">
        <w:pPr>
          <w:pStyle w:val="scbillfooter"/>
        </w:pPr>
        <w:sdt>
          <w:sdtPr>
            <w:alias w:val="footer_billname"/>
            <w:tag w:val="footer_billname"/>
            <w:id w:val="457382597"/>
            <w:lock w:val="sdtContentLocked"/>
            <w:placeholder>
              <w:docPart w:val="4CB5462E2F7A445FAC952BD86FEC1C2B"/>
            </w:placeholder>
            <w:dataBinding w:prefixMappings="xmlns:ns0='http://schemas.openxmlformats.org/package/2006/metadata/lwb360-metadata' " w:xpath="/ns0:lwb360Metadata[1]/ns0:T_BILL_T_BILLNAME[1]" w:storeItemID="{A70AC2F9-CF59-46A9-A8A7-29CBD0ED4110}"/>
            <w:text/>
          </w:sdtPr>
          <w:sdtEndPr/>
          <w:sdtContent>
            <w:r w:rsidR="00EC5752">
              <w:t>[0125]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CB5462E2F7A445FAC952BD86FEC1C2B"/>
            </w:placeholder>
            <w:dataBinding w:prefixMappings="xmlns:ns0='http://schemas.openxmlformats.org/package/2006/metadata/lwb360-metadata' " w:xpath="/ns0:lwb360Metadata[1]/ns0:T_BILL_T_FILENAME[1]" w:storeItemID="{A70AC2F9-CF59-46A9-A8A7-29CBD0ED4110}"/>
            <w:text/>
          </w:sdtPr>
          <w:sdtEndPr/>
          <w:sdtContent>
            <w:r w:rsidR="00BA432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823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EC1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A696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2E74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1CA3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A7B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483D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4F1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FE5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7075A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71326119">
    <w:abstractNumId w:val="8"/>
  </w:num>
  <w:num w:numId="12" w16cid:durableId="228468032">
    <w:abstractNumId w:val="3"/>
  </w:num>
  <w:num w:numId="13" w16cid:durableId="1673332416">
    <w:abstractNumId w:val="2"/>
  </w:num>
  <w:num w:numId="14" w16cid:durableId="1013267976">
    <w:abstractNumId w:val="1"/>
  </w:num>
  <w:num w:numId="15" w16cid:durableId="98770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845"/>
    <w:rsid w:val="00017FB0"/>
    <w:rsid w:val="00020B5D"/>
    <w:rsid w:val="00024C39"/>
    <w:rsid w:val="00026421"/>
    <w:rsid w:val="00030409"/>
    <w:rsid w:val="00037F04"/>
    <w:rsid w:val="000404BF"/>
    <w:rsid w:val="00044B84"/>
    <w:rsid w:val="000479D0"/>
    <w:rsid w:val="0006464F"/>
    <w:rsid w:val="00066485"/>
    <w:rsid w:val="00066B54"/>
    <w:rsid w:val="000673CC"/>
    <w:rsid w:val="000676CA"/>
    <w:rsid w:val="00072FCD"/>
    <w:rsid w:val="00074A4F"/>
    <w:rsid w:val="0008192D"/>
    <w:rsid w:val="00086D5B"/>
    <w:rsid w:val="000A3C25"/>
    <w:rsid w:val="000B4C02"/>
    <w:rsid w:val="000B5B4A"/>
    <w:rsid w:val="000B7FE1"/>
    <w:rsid w:val="000C3E88"/>
    <w:rsid w:val="000C46B9"/>
    <w:rsid w:val="000C58E4"/>
    <w:rsid w:val="000C6F9A"/>
    <w:rsid w:val="000D2F44"/>
    <w:rsid w:val="000D33E4"/>
    <w:rsid w:val="000D68CC"/>
    <w:rsid w:val="000E33B6"/>
    <w:rsid w:val="000E578A"/>
    <w:rsid w:val="000F2250"/>
    <w:rsid w:val="0010329A"/>
    <w:rsid w:val="001055E8"/>
    <w:rsid w:val="001164F9"/>
    <w:rsid w:val="0011719C"/>
    <w:rsid w:val="001346EB"/>
    <w:rsid w:val="00140049"/>
    <w:rsid w:val="001431B9"/>
    <w:rsid w:val="00165ECC"/>
    <w:rsid w:val="00171601"/>
    <w:rsid w:val="001730EB"/>
    <w:rsid w:val="00173276"/>
    <w:rsid w:val="0019025B"/>
    <w:rsid w:val="00192AF7"/>
    <w:rsid w:val="00197366"/>
    <w:rsid w:val="001A136C"/>
    <w:rsid w:val="001A3877"/>
    <w:rsid w:val="001B6DA2"/>
    <w:rsid w:val="001C25EC"/>
    <w:rsid w:val="001C7765"/>
    <w:rsid w:val="001D0D28"/>
    <w:rsid w:val="001F2A41"/>
    <w:rsid w:val="001F313F"/>
    <w:rsid w:val="001F331D"/>
    <w:rsid w:val="001F394C"/>
    <w:rsid w:val="002038AA"/>
    <w:rsid w:val="002114C8"/>
    <w:rsid w:val="0021166F"/>
    <w:rsid w:val="002162DF"/>
    <w:rsid w:val="00216E3F"/>
    <w:rsid w:val="00227E5B"/>
    <w:rsid w:val="00230038"/>
    <w:rsid w:val="00233975"/>
    <w:rsid w:val="00236D73"/>
    <w:rsid w:val="00256DD7"/>
    <w:rsid w:val="00257F60"/>
    <w:rsid w:val="002625EA"/>
    <w:rsid w:val="00264AE9"/>
    <w:rsid w:val="00275AE6"/>
    <w:rsid w:val="002836D8"/>
    <w:rsid w:val="002A45F6"/>
    <w:rsid w:val="002A7989"/>
    <w:rsid w:val="002B02F3"/>
    <w:rsid w:val="002C3463"/>
    <w:rsid w:val="002C432D"/>
    <w:rsid w:val="002D266D"/>
    <w:rsid w:val="002D5B3D"/>
    <w:rsid w:val="002D7447"/>
    <w:rsid w:val="002E315A"/>
    <w:rsid w:val="002E4249"/>
    <w:rsid w:val="002E4F8C"/>
    <w:rsid w:val="002F560C"/>
    <w:rsid w:val="002F5847"/>
    <w:rsid w:val="0030425A"/>
    <w:rsid w:val="00335B9E"/>
    <w:rsid w:val="003421F1"/>
    <w:rsid w:val="0034279C"/>
    <w:rsid w:val="00351C6D"/>
    <w:rsid w:val="00354F64"/>
    <w:rsid w:val="003559A1"/>
    <w:rsid w:val="003570D2"/>
    <w:rsid w:val="00361563"/>
    <w:rsid w:val="00362928"/>
    <w:rsid w:val="00371D36"/>
    <w:rsid w:val="00373E17"/>
    <w:rsid w:val="003775E6"/>
    <w:rsid w:val="00381998"/>
    <w:rsid w:val="003A5F1C"/>
    <w:rsid w:val="003C3E2E"/>
    <w:rsid w:val="003C46CD"/>
    <w:rsid w:val="003D4A3C"/>
    <w:rsid w:val="003D55B2"/>
    <w:rsid w:val="003E0033"/>
    <w:rsid w:val="003E5452"/>
    <w:rsid w:val="003E7165"/>
    <w:rsid w:val="003E7FF6"/>
    <w:rsid w:val="004046B5"/>
    <w:rsid w:val="00406F27"/>
    <w:rsid w:val="00407A0D"/>
    <w:rsid w:val="0041031A"/>
    <w:rsid w:val="004141B8"/>
    <w:rsid w:val="00414C90"/>
    <w:rsid w:val="00414F1E"/>
    <w:rsid w:val="004203B9"/>
    <w:rsid w:val="0042601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0CE"/>
    <w:rsid w:val="004D1442"/>
    <w:rsid w:val="004D3DCB"/>
    <w:rsid w:val="004E7DDE"/>
    <w:rsid w:val="004F0090"/>
    <w:rsid w:val="004F172C"/>
    <w:rsid w:val="005002ED"/>
    <w:rsid w:val="00500DBC"/>
    <w:rsid w:val="005102BE"/>
    <w:rsid w:val="005163F5"/>
    <w:rsid w:val="00523F7F"/>
    <w:rsid w:val="00524D54"/>
    <w:rsid w:val="0054531B"/>
    <w:rsid w:val="00546C24"/>
    <w:rsid w:val="005476FF"/>
    <w:rsid w:val="005516F6"/>
    <w:rsid w:val="00552842"/>
    <w:rsid w:val="00554E89"/>
    <w:rsid w:val="00567E60"/>
    <w:rsid w:val="00572281"/>
    <w:rsid w:val="005762E4"/>
    <w:rsid w:val="005801DD"/>
    <w:rsid w:val="00592A40"/>
    <w:rsid w:val="005A28BC"/>
    <w:rsid w:val="005A5377"/>
    <w:rsid w:val="005B04C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3A0"/>
    <w:rsid w:val="006347E9"/>
    <w:rsid w:val="00640C87"/>
    <w:rsid w:val="006454BB"/>
    <w:rsid w:val="00657CF4"/>
    <w:rsid w:val="00663B8D"/>
    <w:rsid w:val="00663E00"/>
    <w:rsid w:val="00664F48"/>
    <w:rsid w:val="00664FAD"/>
    <w:rsid w:val="00670ECA"/>
    <w:rsid w:val="0067345B"/>
    <w:rsid w:val="00683986"/>
    <w:rsid w:val="00685035"/>
    <w:rsid w:val="00685770"/>
    <w:rsid w:val="00692E81"/>
    <w:rsid w:val="006964F9"/>
    <w:rsid w:val="006A38CE"/>
    <w:rsid w:val="006A395F"/>
    <w:rsid w:val="006A65E2"/>
    <w:rsid w:val="006A6D0F"/>
    <w:rsid w:val="006B37BD"/>
    <w:rsid w:val="006C092D"/>
    <w:rsid w:val="006C099D"/>
    <w:rsid w:val="006C18F0"/>
    <w:rsid w:val="006C7E01"/>
    <w:rsid w:val="006D64A5"/>
    <w:rsid w:val="006E0935"/>
    <w:rsid w:val="006E353F"/>
    <w:rsid w:val="006E35AB"/>
    <w:rsid w:val="00711AA9"/>
    <w:rsid w:val="00722155"/>
    <w:rsid w:val="00737F19"/>
    <w:rsid w:val="007562E1"/>
    <w:rsid w:val="007726F1"/>
    <w:rsid w:val="00772995"/>
    <w:rsid w:val="00782BF8"/>
    <w:rsid w:val="00783C75"/>
    <w:rsid w:val="007849D9"/>
    <w:rsid w:val="00785D7F"/>
    <w:rsid w:val="00787433"/>
    <w:rsid w:val="00795215"/>
    <w:rsid w:val="007A10F1"/>
    <w:rsid w:val="007A3D50"/>
    <w:rsid w:val="007B2D29"/>
    <w:rsid w:val="007B412F"/>
    <w:rsid w:val="007B4AF7"/>
    <w:rsid w:val="007B4DBF"/>
    <w:rsid w:val="007C5458"/>
    <w:rsid w:val="007D2C67"/>
    <w:rsid w:val="007E06BB"/>
    <w:rsid w:val="007F50D1"/>
    <w:rsid w:val="00804063"/>
    <w:rsid w:val="00813882"/>
    <w:rsid w:val="00814F64"/>
    <w:rsid w:val="00816D52"/>
    <w:rsid w:val="00831048"/>
    <w:rsid w:val="00834272"/>
    <w:rsid w:val="008625C1"/>
    <w:rsid w:val="00875EC9"/>
    <w:rsid w:val="008806F9"/>
    <w:rsid w:val="00890DD7"/>
    <w:rsid w:val="008A57BF"/>
    <w:rsid w:val="008A57E3"/>
    <w:rsid w:val="008B3BDF"/>
    <w:rsid w:val="008B5BF4"/>
    <w:rsid w:val="008C0CEE"/>
    <w:rsid w:val="008C1B18"/>
    <w:rsid w:val="008D46EC"/>
    <w:rsid w:val="008E0E25"/>
    <w:rsid w:val="008E61A1"/>
    <w:rsid w:val="0091095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D51"/>
    <w:rsid w:val="009D2967"/>
    <w:rsid w:val="009D3C2B"/>
    <w:rsid w:val="009D7DB4"/>
    <w:rsid w:val="009E1DD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C1"/>
    <w:rsid w:val="00A60D68"/>
    <w:rsid w:val="00A645A8"/>
    <w:rsid w:val="00A73EFA"/>
    <w:rsid w:val="00A77A3B"/>
    <w:rsid w:val="00A9237A"/>
    <w:rsid w:val="00A92F6F"/>
    <w:rsid w:val="00A97523"/>
    <w:rsid w:val="00A976DD"/>
    <w:rsid w:val="00AB0FA3"/>
    <w:rsid w:val="00AB73BF"/>
    <w:rsid w:val="00AC335C"/>
    <w:rsid w:val="00AC463E"/>
    <w:rsid w:val="00AC5BC3"/>
    <w:rsid w:val="00AD3BE2"/>
    <w:rsid w:val="00AD3E3D"/>
    <w:rsid w:val="00AE1EE4"/>
    <w:rsid w:val="00AE36EC"/>
    <w:rsid w:val="00AF1688"/>
    <w:rsid w:val="00AF46E6"/>
    <w:rsid w:val="00AF5139"/>
    <w:rsid w:val="00B06EDA"/>
    <w:rsid w:val="00B1161F"/>
    <w:rsid w:val="00B11661"/>
    <w:rsid w:val="00B15152"/>
    <w:rsid w:val="00B31E7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786"/>
    <w:rsid w:val="00BA4329"/>
    <w:rsid w:val="00BB0725"/>
    <w:rsid w:val="00BB4EA3"/>
    <w:rsid w:val="00BC408A"/>
    <w:rsid w:val="00BC5023"/>
    <w:rsid w:val="00BC556C"/>
    <w:rsid w:val="00BD1A83"/>
    <w:rsid w:val="00BD42DA"/>
    <w:rsid w:val="00BD4684"/>
    <w:rsid w:val="00BE08A7"/>
    <w:rsid w:val="00BE4391"/>
    <w:rsid w:val="00BE7A77"/>
    <w:rsid w:val="00BF32BB"/>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502"/>
    <w:rsid w:val="00D01E99"/>
    <w:rsid w:val="00D078DA"/>
    <w:rsid w:val="00D11ABF"/>
    <w:rsid w:val="00D14995"/>
    <w:rsid w:val="00D2455C"/>
    <w:rsid w:val="00D25023"/>
    <w:rsid w:val="00D27F8C"/>
    <w:rsid w:val="00D33843"/>
    <w:rsid w:val="00D54A6F"/>
    <w:rsid w:val="00D57D57"/>
    <w:rsid w:val="00D62E42"/>
    <w:rsid w:val="00D67343"/>
    <w:rsid w:val="00D727C3"/>
    <w:rsid w:val="00D772FB"/>
    <w:rsid w:val="00D820CE"/>
    <w:rsid w:val="00DA1AA0"/>
    <w:rsid w:val="00DC44A8"/>
    <w:rsid w:val="00DD6F92"/>
    <w:rsid w:val="00DE4BEE"/>
    <w:rsid w:val="00DE5B3D"/>
    <w:rsid w:val="00DE7112"/>
    <w:rsid w:val="00DF19BE"/>
    <w:rsid w:val="00DF3B44"/>
    <w:rsid w:val="00E1372E"/>
    <w:rsid w:val="00E21D30"/>
    <w:rsid w:val="00E240F6"/>
    <w:rsid w:val="00E24D9A"/>
    <w:rsid w:val="00E27805"/>
    <w:rsid w:val="00E27A11"/>
    <w:rsid w:val="00E30497"/>
    <w:rsid w:val="00E3178B"/>
    <w:rsid w:val="00E35086"/>
    <w:rsid w:val="00E358A2"/>
    <w:rsid w:val="00E35C9A"/>
    <w:rsid w:val="00E3771B"/>
    <w:rsid w:val="00E40979"/>
    <w:rsid w:val="00E43F26"/>
    <w:rsid w:val="00E52A36"/>
    <w:rsid w:val="00E52DBF"/>
    <w:rsid w:val="00E6378B"/>
    <w:rsid w:val="00E63EC3"/>
    <w:rsid w:val="00E653DA"/>
    <w:rsid w:val="00E65958"/>
    <w:rsid w:val="00E76D77"/>
    <w:rsid w:val="00E84FE5"/>
    <w:rsid w:val="00E879A5"/>
    <w:rsid w:val="00E879FC"/>
    <w:rsid w:val="00EA2574"/>
    <w:rsid w:val="00EA2F1F"/>
    <w:rsid w:val="00EA3F2E"/>
    <w:rsid w:val="00EA57EC"/>
    <w:rsid w:val="00EB120E"/>
    <w:rsid w:val="00EB46E2"/>
    <w:rsid w:val="00EC0045"/>
    <w:rsid w:val="00EC5752"/>
    <w:rsid w:val="00ED452E"/>
    <w:rsid w:val="00ED6F8A"/>
    <w:rsid w:val="00EE3CDA"/>
    <w:rsid w:val="00EE4862"/>
    <w:rsid w:val="00EF37A8"/>
    <w:rsid w:val="00EF531F"/>
    <w:rsid w:val="00F009C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3A1"/>
    <w:rsid w:val="00FA27F3"/>
    <w:rsid w:val="00FA4DB1"/>
    <w:rsid w:val="00FB3F2A"/>
    <w:rsid w:val="00FC3593"/>
    <w:rsid w:val="00FD117D"/>
    <w:rsid w:val="00FD3A1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64"/>
    <w:rPr>
      <w:lang w:val="en-US"/>
    </w:rPr>
  </w:style>
  <w:style w:type="paragraph" w:styleId="Heading1">
    <w:name w:val="heading 1"/>
    <w:basedOn w:val="Normal"/>
    <w:next w:val="Normal"/>
    <w:link w:val="Heading1Char"/>
    <w:uiPriority w:val="9"/>
    <w:qFormat/>
    <w:rsid w:val="00B31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1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1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E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1E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1E7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1E7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1E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E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14F64"/>
    <w:rPr>
      <w:rFonts w:ascii="Times New Roman" w:hAnsi="Times New Roman"/>
      <w:b w:val="0"/>
      <w:i w:val="0"/>
      <w:sz w:val="22"/>
    </w:rPr>
  </w:style>
  <w:style w:type="paragraph" w:styleId="NoSpacing">
    <w:name w:val="No Spacing"/>
    <w:uiPriority w:val="1"/>
    <w:qFormat/>
    <w:rsid w:val="00814F64"/>
    <w:pPr>
      <w:spacing w:after="0" w:line="240" w:lineRule="auto"/>
    </w:pPr>
  </w:style>
  <w:style w:type="paragraph" w:customStyle="1" w:styleId="scemptylineheader">
    <w:name w:val="sc_emptyline_header"/>
    <w:qFormat/>
    <w:rsid w:val="00814F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14F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14F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14F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14F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14F64"/>
    <w:rPr>
      <w:color w:val="808080"/>
    </w:rPr>
  </w:style>
  <w:style w:type="paragraph" w:customStyle="1" w:styleId="scdirectionallanguage">
    <w:name w:val="sc_directional_language"/>
    <w:qFormat/>
    <w:rsid w:val="00814F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14F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14F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14F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14F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14F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14F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14F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14F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14F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14F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14F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14F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14F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14F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14F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14F64"/>
    <w:rPr>
      <w:rFonts w:ascii="Times New Roman" w:hAnsi="Times New Roman"/>
      <w:color w:val="auto"/>
      <w:sz w:val="22"/>
    </w:rPr>
  </w:style>
  <w:style w:type="paragraph" w:customStyle="1" w:styleId="scclippagebillheader">
    <w:name w:val="sc_clip_page_bill_header"/>
    <w:qFormat/>
    <w:rsid w:val="00814F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14F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14F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1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64"/>
    <w:rPr>
      <w:lang w:val="en-US"/>
    </w:rPr>
  </w:style>
  <w:style w:type="paragraph" w:styleId="Footer">
    <w:name w:val="footer"/>
    <w:basedOn w:val="Normal"/>
    <w:link w:val="FooterChar"/>
    <w:uiPriority w:val="99"/>
    <w:unhideWhenUsed/>
    <w:rsid w:val="0081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64"/>
    <w:rPr>
      <w:lang w:val="en-US"/>
    </w:rPr>
  </w:style>
  <w:style w:type="paragraph" w:styleId="ListParagraph">
    <w:name w:val="List Paragraph"/>
    <w:basedOn w:val="Normal"/>
    <w:uiPriority w:val="34"/>
    <w:qFormat/>
    <w:rsid w:val="00814F64"/>
    <w:pPr>
      <w:ind w:left="720"/>
      <w:contextualSpacing/>
    </w:pPr>
  </w:style>
  <w:style w:type="paragraph" w:customStyle="1" w:styleId="scbillfooter">
    <w:name w:val="sc_bill_footer"/>
    <w:qFormat/>
    <w:rsid w:val="00814F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1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14F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14F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14F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14F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14F64"/>
    <w:pPr>
      <w:widowControl w:val="0"/>
      <w:suppressAutoHyphens/>
      <w:spacing w:after="0" w:line="360" w:lineRule="auto"/>
    </w:pPr>
    <w:rPr>
      <w:rFonts w:ascii="Times New Roman" w:hAnsi="Times New Roman"/>
      <w:lang w:val="en-US"/>
    </w:rPr>
  </w:style>
  <w:style w:type="paragraph" w:customStyle="1" w:styleId="sctableln">
    <w:name w:val="sc_table_ln"/>
    <w:qFormat/>
    <w:rsid w:val="00814F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14F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14F64"/>
    <w:rPr>
      <w:strike/>
      <w:dstrike w:val="0"/>
    </w:rPr>
  </w:style>
  <w:style w:type="character" w:customStyle="1" w:styleId="scinsert">
    <w:name w:val="sc_insert"/>
    <w:uiPriority w:val="1"/>
    <w:qFormat/>
    <w:rsid w:val="00814F64"/>
    <w:rPr>
      <w:caps w:val="0"/>
      <w:smallCaps w:val="0"/>
      <w:strike w:val="0"/>
      <w:dstrike w:val="0"/>
      <w:vanish w:val="0"/>
      <w:u w:val="single"/>
      <w:vertAlign w:val="baseline"/>
    </w:rPr>
  </w:style>
  <w:style w:type="character" w:customStyle="1" w:styleId="scinsertred">
    <w:name w:val="sc_insert_red"/>
    <w:uiPriority w:val="1"/>
    <w:qFormat/>
    <w:rsid w:val="00814F64"/>
    <w:rPr>
      <w:caps w:val="0"/>
      <w:smallCaps w:val="0"/>
      <w:strike w:val="0"/>
      <w:dstrike w:val="0"/>
      <w:vanish w:val="0"/>
      <w:color w:val="FF0000"/>
      <w:u w:val="single"/>
      <w:vertAlign w:val="baseline"/>
    </w:rPr>
  </w:style>
  <w:style w:type="character" w:customStyle="1" w:styleId="scinsertblue">
    <w:name w:val="sc_insert_blue"/>
    <w:uiPriority w:val="1"/>
    <w:qFormat/>
    <w:rsid w:val="00814F64"/>
    <w:rPr>
      <w:caps w:val="0"/>
      <w:smallCaps w:val="0"/>
      <w:strike w:val="0"/>
      <w:dstrike w:val="0"/>
      <w:vanish w:val="0"/>
      <w:color w:val="0070C0"/>
      <w:u w:val="single"/>
      <w:vertAlign w:val="baseline"/>
    </w:rPr>
  </w:style>
  <w:style w:type="character" w:customStyle="1" w:styleId="scstrikered">
    <w:name w:val="sc_strike_red"/>
    <w:uiPriority w:val="1"/>
    <w:qFormat/>
    <w:rsid w:val="00814F64"/>
    <w:rPr>
      <w:strike/>
      <w:dstrike w:val="0"/>
      <w:color w:val="FF0000"/>
    </w:rPr>
  </w:style>
  <w:style w:type="character" w:customStyle="1" w:styleId="scstrikeblue">
    <w:name w:val="sc_strike_blue"/>
    <w:uiPriority w:val="1"/>
    <w:qFormat/>
    <w:rsid w:val="00814F64"/>
    <w:rPr>
      <w:strike/>
      <w:dstrike w:val="0"/>
      <w:color w:val="0070C0"/>
    </w:rPr>
  </w:style>
  <w:style w:type="character" w:customStyle="1" w:styleId="scinsertbluenounderline">
    <w:name w:val="sc_insert_blue_no_underline"/>
    <w:uiPriority w:val="1"/>
    <w:qFormat/>
    <w:rsid w:val="00814F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14F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14F64"/>
    <w:rPr>
      <w:strike/>
      <w:dstrike w:val="0"/>
      <w:color w:val="0070C0"/>
      <w:lang w:val="en-US"/>
    </w:rPr>
  </w:style>
  <w:style w:type="character" w:customStyle="1" w:styleId="scstrikerednoncodified">
    <w:name w:val="sc_strike_red_non_codified"/>
    <w:uiPriority w:val="1"/>
    <w:qFormat/>
    <w:rsid w:val="00814F64"/>
    <w:rPr>
      <w:strike/>
      <w:dstrike w:val="0"/>
      <w:color w:val="FF0000"/>
    </w:rPr>
  </w:style>
  <w:style w:type="paragraph" w:customStyle="1" w:styleId="scbillsiglines">
    <w:name w:val="sc_bill_sig_lines"/>
    <w:qFormat/>
    <w:rsid w:val="00814F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14F64"/>
    <w:rPr>
      <w:bdr w:val="none" w:sz="0" w:space="0" w:color="auto"/>
      <w:shd w:val="clear" w:color="auto" w:fill="FEC6C6"/>
    </w:rPr>
  </w:style>
  <w:style w:type="paragraph" w:styleId="Revision">
    <w:name w:val="Revision"/>
    <w:hidden/>
    <w:uiPriority w:val="99"/>
    <w:semiHidden/>
    <w:rsid w:val="007562E1"/>
    <w:pPr>
      <w:spacing w:after="0" w:line="240" w:lineRule="auto"/>
    </w:pPr>
    <w:rPr>
      <w:lang w:val="en-US"/>
    </w:rPr>
  </w:style>
  <w:style w:type="character" w:styleId="CommentReference">
    <w:name w:val="annotation reference"/>
    <w:basedOn w:val="DefaultParagraphFont"/>
    <w:uiPriority w:val="99"/>
    <w:semiHidden/>
    <w:unhideWhenUsed/>
    <w:rsid w:val="004D00CE"/>
    <w:rPr>
      <w:sz w:val="16"/>
      <w:szCs w:val="16"/>
    </w:rPr>
  </w:style>
  <w:style w:type="paragraph" w:styleId="CommentText">
    <w:name w:val="annotation text"/>
    <w:basedOn w:val="Normal"/>
    <w:link w:val="CommentTextChar"/>
    <w:uiPriority w:val="99"/>
    <w:semiHidden/>
    <w:unhideWhenUsed/>
    <w:rsid w:val="004D00CE"/>
    <w:pPr>
      <w:spacing w:line="240" w:lineRule="auto"/>
    </w:pPr>
    <w:rPr>
      <w:sz w:val="20"/>
      <w:szCs w:val="20"/>
    </w:rPr>
  </w:style>
  <w:style w:type="character" w:customStyle="1" w:styleId="CommentTextChar">
    <w:name w:val="Comment Text Char"/>
    <w:basedOn w:val="DefaultParagraphFont"/>
    <w:link w:val="CommentText"/>
    <w:uiPriority w:val="99"/>
    <w:semiHidden/>
    <w:rsid w:val="004D00CE"/>
    <w:rPr>
      <w:sz w:val="20"/>
      <w:szCs w:val="20"/>
      <w:lang w:val="en-US"/>
    </w:rPr>
  </w:style>
  <w:style w:type="paragraph" w:styleId="CommentSubject">
    <w:name w:val="annotation subject"/>
    <w:basedOn w:val="CommentText"/>
    <w:next w:val="CommentText"/>
    <w:link w:val="CommentSubjectChar"/>
    <w:uiPriority w:val="99"/>
    <w:semiHidden/>
    <w:unhideWhenUsed/>
    <w:rsid w:val="004D00CE"/>
    <w:rPr>
      <w:b/>
      <w:bCs/>
    </w:rPr>
  </w:style>
  <w:style w:type="character" w:customStyle="1" w:styleId="CommentSubjectChar">
    <w:name w:val="Comment Subject Char"/>
    <w:basedOn w:val="CommentTextChar"/>
    <w:link w:val="CommentSubject"/>
    <w:uiPriority w:val="99"/>
    <w:semiHidden/>
    <w:rsid w:val="004D00CE"/>
    <w:rPr>
      <w:b/>
      <w:bCs/>
      <w:sz w:val="20"/>
      <w:szCs w:val="20"/>
      <w:lang w:val="en-US"/>
    </w:rPr>
  </w:style>
  <w:style w:type="character" w:customStyle="1" w:styleId="screstoreblue">
    <w:name w:val="sc_restore_blue"/>
    <w:uiPriority w:val="1"/>
    <w:qFormat/>
    <w:rsid w:val="00814F64"/>
    <w:rPr>
      <w:color w:val="4472C4" w:themeColor="accent1"/>
      <w:bdr w:val="none" w:sz="0" w:space="0" w:color="auto"/>
      <w:shd w:val="clear" w:color="auto" w:fill="auto"/>
    </w:rPr>
  </w:style>
  <w:style w:type="character" w:customStyle="1" w:styleId="screstorered">
    <w:name w:val="sc_restore_red"/>
    <w:uiPriority w:val="1"/>
    <w:qFormat/>
    <w:rsid w:val="00814F64"/>
    <w:rPr>
      <w:color w:val="FF0000"/>
      <w:bdr w:val="none" w:sz="0" w:space="0" w:color="auto"/>
      <w:shd w:val="clear" w:color="auto" w:fill="auto"/>
    </w:rPr>
  </w:style>
  <w:style w:type="character" w:customStyle="1" w:styleId="scstrikenewblue">
    <w:name w:val="sc_strike_new_blue"/>
    <w:uiPriority w:val="1"/>
    <w:qFormat/>
    <w:rsid w:val="00814F64"/>
    <w:rPr>
      <w:strike w:val="0"/>
      <w:dstrike/>
      <w:color w:val="0070C0"/>
      <w:u w:val="none"/>
    </w:rPr>
  </w:style>
  <w:style w:type="character" w:customStyle="1" w:styleId="scstrikenewred">
    <w:name w:val="sc_strike_new_red"/>
    <w:uiPriority w:val="1"/>
    <w:qFormat/>
    <w:rsid w:val="00814F64"/>
    <w:rPr>
      <w:strike w:val="0"/>
      <w:dstrike/>
      <w:color w:val="FF0000"/>
      <w:u w:val="none"/>
    </w:rPr>
  </w:style>
  <w:style w:type="character" w:customStyle="1" w:styleId="scamendsenate">
    <w:name w:val="sc_amend_senate"/>
    <w:uiPriority w:val="1"/>
    <w:qFormat/>
    <w:rsid w:val="00814F64"/>
    <w:rPr>
      <w:bdr w:val="none" w:sz="0" w:space="0" w:color="auto"/>
      <w:shd w:val="clear" w:color="auto" w:fill="FFF2CC" w:themeFill="accent4" w:themeFillTint="33"/>
    </w:rPr>
  </w:style>
  <w:style w:type="character" w:customStyle="1" w:styleId="scamendhouse">
    <w:name w:val="sc_amend_house"/>
    <w:uiPriority w:val="1"/>
    <w:qFormat/>
    <w:rsid w:val="00814F64"/>
    <w:rPr>
      <w:bdr w:val="none" w:sz="0" w:space="0" w:color="auto"/>
      <w:shd w:val="clear" w:color="auto" w:fill="E2EFD9" w:themeFill="accent6" w:themeFillTint="33"/>
    </w:rPr>
  </w:style>
  <w:style w:type="paragraph" w:customStyle="1" w:styleId="sccoversheetfooter">
    <w:name w:val="sc_coversheet_footer"/>
    <w:qFormat/>
    <w:rsid w:val="001431B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431B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431B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431B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431B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431B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431B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431B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431B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431B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431B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3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78"/>
    <w:rPr>
      <w:rFonts w:ascii="Segoe UI" w:hAnsi="Segoe UI" w:cs="Segoe UI"/>
      <w:sz w:val="18"/>
      <w:szCs w:val="18"/>
      <w:lang w:val="en-US"/>
    </w:rPr>
  </w:style>
  <w:style w:type="paragraph" w:styleId="Bibliography">
    <w:name w:val="Bibliography"/>
    <w:basedOn w:val="Normal"/>
    <w:next w:val="Normal"/>
    <w:uiPriority w:val="37"/>
    <w:semiHidden/>
    <w:unhideWhenUsed/>
    <w:rsid w:val="00B31E78"/>
  </w:style>
  <w:style w:type="paragraph" w:styleId="BlockText">
    <w:name w:val="Block Text"/>
    <w:basedOn w:val="Normal"/>
    <w:uiPriority w:val="99"/>
    <w:semiHidden/>
    <w:unhideWhenUsed/>
    <w:rsid w:val="00B31E7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31E78"/>
    <w:pPr>
      <w:spacing w:after="120"/>
    </w:pPr>
  </w:style>
  <w:style w:type="character" w:customStyle="1" w:styleId="BodyTextChar">
    <w:name w:val="Body Text Char"/>
    <w:basedOn w:val="DefaultParagraphFont"/>
    <w:link w:val="BodyText"/>
    <w:uiPriority w:val="99"/>
    <w:semiHidden/>
    <w:rsid w:val="00B31E78"/>
    <w:rPr>
      <w:lang w:val="en-US"/>
    </w:rPr>
  </w:style>
  <w:style w:type="paragraph" w:styleId="BodyText2">
    <w:name w:val="Body Text 2"/>
    <w:basedOn w:val="Normal"/>
    <w:link w:val="BodyText2Char"/>
    <w:uiPriority w:val="99"/>
    <w:semiHidden/>
    <w:unhideWhenUsed/>
    <w:rsid w:val="00B31E78"/>
    <w:pPr>
      <w:spacing w:after="120" w:line="480" w:lineRule="auto"/>
    </w:pPr>
  </w:style>
  <w:style w:type="character" w:customStyle="1" w:styleId="BodyText2Char">
    <w:name w:val="Body Text 2 Char"/>
    <w:basedOn w:val="DefaultParagraphFont"/>
    <w:link w:val="BodyText2"/>
    <w:uiPriority w:val="99"/>
    <w:semiHidden/>
    <w:rsid w:val="00B31E78"/>
    <w:rPr>
      <w:lang w:val="en-US"/>
    </w:rPr>
  </w:style>
  <w:style w:type="paragraph" w:styleId="BodyText3">
    <w:name w:val="Body Text 3"/>
    <w:basedOn w:val="Normal"/>
    <w:link w:val="BodyText3Char"/>
    <w:uiPriority w:val="99"/>
    <w:semiHidden/>
    <w:unhideWhenUsed/>
    <w:rsid w:val="00B31E78"/>
    <w:pPr>
      <w:spacing w:after="120"/>
    </w:pPr>
    <w:rPr>
      <w:sz w:val="16"/>
      <w:szCs w:val="16"/>
    </w:rPr>
  </w:style>
  <w:style w:type="character" w:customStyle="1" w:styleId="BodyText3Char">
    <w:name w:val="Body Text 3 Char"/>
    <w:basedOn w:val="DefaultParagraphFont"/>
    <w:link w:val="BodyText3"/>
    <w:uiPriority w:val="99"/>
    <w:semiHidden/>
    <w:rsid w:val="00B31E78"/>
    <w:rPr>
      <w:sz w:val="16"/>
      <w:szCs w:val="16"/>
      <w:lang w:val="en-US"/>
    </w:rPr>
  </w:style>
  <w:style w:type="paragraph" w:styleId="BodyTextFirstIndent">
    <w:name w:val="Body Text First Indent"/>
    <w:basedOn w:val="BodyText"/>
    <w:link w:val="BodyTextFirstIndentChar"/>
    <w:uiPriority w:val="99"/>
    <w:semiHidden/>
    <w:unhideWhenUsed/>
    <w:rsid w:val="00B31E78"/>
    <w:pPr>
      <w:spacing w:after="160"/>
      <w:ind w:firstLine="360"/>
    </w:pPr>
  </w:style>
  <w:style w:type="character" w:customStyle="1" w:styleId="BodyTextFirstIndentChar">
    <w:name w:val="Body Text First Indent Char"/>
    <w:basedOn w:val="BodyTextChar"/>
    <w:link w:val="BodyTextFirstIndent"/>
    <w:uiPriority w:val="99"/>
    <w:semiHidden/>
    <w:rsid w:val="00B31E78"/>
    <w:rPr>
      <w:lang w:val="en-US"/>
    </w:rPr>
  </w:style>
  <w:style w:type="paragraph" w:styleId="BodyTextIndent">
    <w:name w:val="Body Text Indent"/>
    <w:basedOn w:val="Normal"/>
    <w:link w:val="BodyTextIndentChar"/>
    <w:uiPriority w:val="99"/>
    <w:semiHidden/>
    <w:unhideWhenUsed/>
    <w:rsid w:val="00B31E78"/>
    <w:pPr>
      <w:spacing w:after="120"/>
      <w:ind w:left="360"/>
    </w:pPr>
  </w:style>
  <w:style w:type="character" w:customStyle="1" w:styleId="BodyTextIndentChar">
    <w:name w:val="Body Text Indent Char"/>
    <w:basedOn w:val="DefaultParagraphFont"/>
    <w:link w:val="BodyTextIndent"/>
    <w:uiPriority w:val="99"/>
    <w:semiHidden/>
    <w:rsid w:val="00B31E78"/>
    <w:rPr>
      <w:lang w:val="en-US"/>
    </w:rPr>
  </w:style>
  <w:style w:type="paragraph" w:styleId="BodyTextFirstIndent2">
    <w:name w:val="Body Text First Indent 2"/>
    <w:basedOn w:val="BodyTextIndent"/>
    <w:link w:val="BodyTextFirstIndent2Char"/>
    <w:uiPriority w:val="99"/>
    <w:semiHidden/>
    <w:unhideWhenUsed/>
    <w:rsid w:val="00B31E78"/>
    <w:pPr>
      <w:spacing w:after="160"/>
      <w:ind w:firstLine="360"/>
    </w:pPr>
  </w:style>
  <w:style w:type="character" w:customStyle="1" w:styleId="BodyTextFirstIndent2Char">
    <w:name w:val="Body Text First Indent 2 Char"/>
    <w:basedOn w:val="BodyTextIndentChar"/>
    <w:link w:val="BodyTextFirstIndent2"/>
    <w:uiPriority w:val="99"/>
    <w:semiHidden/>
    <w:rsid w:val="00B31E78"/>
    <w:rPr>
      <w:lang w:val="en-US"/>
    </w:rPr>
  </w:style>
  <w:style w:type="paragraph" w:styleId="BodyTextIndent2">
    <w:name w:val="Body Text Indent 2"/>
    <w:basedOn w:val="Normal"/>
    <w:link w:val="BodyTextIndent2Char"/>
    <w:uiPriority w:val="99"/>
    <w:semiHidden/>
    <w:unhideWhenUsed/>
    <w:rsid w:val="00B31E78"/>
    <w:pPr>
      <w:spacing w:after="120" w:line="480" w:lineRule="auto"/>
      <w:ind w:left="360"/>
    </w:pPr>
  </w:style>
  <w:style w:type="character" w:customStyle="1" w:styleId="BodyTextIndent2Char">
    <w:name w:val="Body Text Indent 2 Char"/>
    <w:basedOn w:val="DefaultParagraphFont"/>
    <w:link w:val="BodyTextIndent2"/>
    <w:uiPriority w:val="99"/>
    <w:semiHidden/>
    <w:rsid w:val="00B31E78"/>
    <w:rPr>
      <w:lang w:val="en-US"/>
    </w:rPr>
  </w:style>
  <w:style w:type="paragraph" w:styleId="BodyTextIndent3">
    <w:name w:val="Body Text Indent 3"/>
    <w:basedOn w:val="Normal"/>
    <w:link w:val="BodyTextIndent3Char"/>
    <w:uiPriority w:val="99"/>
    <w:semiHidden/>
    <w:unhideWhenUsed/>
    <w:rsid w:val="00B31E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1E78"/>
    <w:rPr>
      <w:sz w:val="16"/>
      <w:szCs w:val="16"/>
      <w:lang w:val="en-US"/>
    </w:rPr>
  </w:style>
  <w:style w:type="paragraph" w:styleId="Caption">
    <w:name w:val="caption"/>
    <w:basedOn w:val="Normal"/>
    <w:next w:val="Normal"/>
    <w:uiPriority w:val="35"/>
    <w:semiHidden/>
    <w:unhideWhenUsed/>
    <w:qFormat/>
    <w:rsid w:val="00B31E7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31E78"/>
    <w:pPr>
      <w:spacing w:after="0" w:line="240" w:lineRule="auto"/>
      <w:ind w:left="4320"/>
    </w:pPr>
  </w:style>
  <w:style w:type="character" w:customStyle="1" w:styleId="ClosingChar">
    <w:name w:val="Closing Char"/>
    <w:basedOn w:val="DefaultParagraphFont"/>
    <w:link w:val="Closing"/>
    <w:uiPriority w:val="99"/>
    <w:semiHidden/>
    <w:rsid w:val="00B31E78"/>
    <w:rPr>
      <w:lang w:val="en-US"/>
    </w:rPr>
  </w:style>
  <w:style w:type="paragraph" w:styleId="Date">
    <w:name w:val="Date"/>
    <w:basedOn w:val="Normal"/>
    <w:next w:val="Normal"/>
    <w:link w:val="DateChar"/>
    <w:uiPriority w:val="99"/>
    <w:semiHidden/>
    <w:unhideWhenUsed/>
    <w:rsid w:val="00B31E78"/>
  </w:style>
  <w:style w:type="character" w:customStyle="1" w:styleId="DateChar">
    <w:name w:val="Date Char"/>
    <w:basedOn w:val="DefaultParagraphFont"/>
    <w:link w:val="Date"/>
    <w:uiPriority w:val="99"/>
    <w:semiHidden/>
    <w:rsid w:val="00B31E78"/>
    <w:rPr>
      <w:lang w:val="en-US"/>
    </w:rPr>
  </w:style>
  <w:style w:type="paragraph" w:styleId="DocumentMap">
    <w:name w:val="Document Map"/>
    <w:basedOn w:val="Normal"/>
    <w:link w:val="DocumentMapChar"/>
    <w:uiPriority w:val="99"/>
    <w:semiHidden/>
    <w:unhideWhenUsed/>
    <w:rsid w:val="00B31E7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31E7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31E78"/>
    <w:pPr>
      <w:spacing w:after="0" w:line="240" w:lineRule="auto"/>
    </w:pPr>
  </w:style>
  <w:style w:type="character" w:customStyle="1" w:styleId="E-mailSignatureChar">
    <w:name w:val="E-mail Signature Char"/>
    <w:basedOn w:val="DefaultParagraphFont"/>
    <w:link w:val="E-mailSignature"/>
    <w:uiPriority w:val="99"/>
    <w:semiHidden/>
    <w:rsid w:val="00B31E78"/>
    <w:rPr>
      <w:lang w:val="en-US"/>
    </w:rPr>
  </w:style>
  <w:style w:type="paragraph" w:styleId="EndnoteText">
    <w:name w:val="endnote text"/>
    <w:basedOn w:val="Normal"/>
    <w:link w:val="EndnoteTextChar"/>
    <w:uiPriority w:val="99"/>
    <w:semiHidden/>
    <w:unhideWhenUsed/>
    <w:rsid w:val="00B31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E78"/>
    <w:rPr>
      <w:sz w:val="20"/>
      <w:szCs w:val="20"/>
      <w:lang w:val="en-US"/>
    </w:rPr>
  </w:style>
  <w:style w:type="paragraph" w:styleId="EnvelopeAddress">
    <w:name w:val="envelope address"/>
    <w:basedOn w:val="Normal"/>
    <w:uiPriority w:val="99"/>
    <w:semiHidden/>
    <w:unhideWhenUsed/>
    <w:rsid w:val="00B31E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1E7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1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E78"/>
    <w:rPr>
      <w:sz w:val="20"/>
      <w:szCs w:val="20"/>
      <w:lang w:val="en-US"/>
    </w:rPr>
  </w:style>
  <w:style w:type="character" w:customStyle="1" w:styleId="Heading1Char">
    <w:name w:val="Heading 1 Char"/>
    <w:basedOn w:val="DefaultParagraphFont"/>
    <w:link w:val="Heading1"/>
    <w:uiPriority w:val="9"/>
    <w:rsid w:val="00B31E7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31E7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31E7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31E7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31E7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31E7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31E7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31E7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31E7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31E78"/>
    <w:pPr>
      <w:spacing w:after="0" w:line="240" w:lineRule="auto"/>
    </w:pPr>
    <w:rPr>
      <w:i/>
      <w:iCs/>
    </w:rPr>
  </w:style>
  <w:style w:type="character" w:customStyle="1" w:styleId="HTMLAddressChar">
    <w:name w:val="HTML Address Char"/>
    <w:basedOn w:val="DefaultParagraphFont"/>
    <w:link w:val="HTMLAddress"/>
    <w:uiPriority w:val="99"/>
    <w:semiHidden/>
    <w:rsid w:val="00B31E78"/>
    <w:rPr>
      <w:i/>
      <w:iCs/>
      <w:lang w:val="en-US"/>
    </w:rPr>
  </w:style>
  <w:style w:type="paragraph" w:styleId="HTMLPreformatted">
    <w:name w:val="HTML Preformatted"/>
    <w:basedOn w:val="Normal"/>
    <w:link w:val="HTMLPreformattedChar"/>
    <w:uiPriority w:val="99"/>
    <w:semiHidden/>
    <w:unhideWhenUsed/>
    <w:rsid w:val="00B31E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1E78"/>
    <w:rPr>
      <w:rFonts w:ascii="Consolas" w:hAnsi="Consolas"/>
      <w:sz w:val="20"/>
      <w:szCs w:val="20"/>
      <w:lang w:val="en-US"/>
    </w:rPr>
  </w:style>
  <w:style w:type="paragraph" w:styleId="Index1">
    <w:name w:val="index 1"/>
    <w:basedOn w:val="Normal"/>
    <w:next w:val="Normal"/>
    <w:autoRedefine/>
    <w:uiPriority w:val="99"/>
    <w:semiHidden/>
    <w:unhideWhenUsed/>
    <w:rsid w:val="00B31E78"/>
    <w:pPr>
      <w:spacing w:after="0" w:line="240" w:lineRule="auto"/>
      <w:ind w:left="220" w:hanging="220"/>
    </w:pPr>
  </w:style>
  <w:style w:type="paragraph" w:styleId="Index2">
    <w:name w:val="index 2"/>
    <w:basedOn w:val="Normal"/>
    <w:next w:val="Normal"/>
    <w:autoRedefine/>
    <w:uiPriority w:val="99"/>
    <w:semiHidden/>
    <w:unhideWhenUsed/>
    <w:rsid w:val="00B31E78"/>
    <w:pPr>
      <w:spacing w:after="0" w:line="240" w:lineRule="auto"/>
      <w:ind w:left="440" w:hanging="220"/>
    </w:pPr>
  </w:style>
  <w:style w:type="paragraph" w:styleId="Index3">
    <w:name w:val="index 3"/>
    <w:basedOn w:val="Normal"/>
    <w:next w:val="Normal"/>
    <w:autoRedefine/>
    <w:uiPriority w:val="99"/>
    <w:semiHidden/>
    <w:unhideWhenUsed/>
    <w:rsid w:val="00B31E78"/>
    <w:pPr>
      <w:spacing w:after="0" w:line="240" w:lineRule="auto"/>
      <w:ind w:left="660" w:hanging="220"/>
    </w:pPr>
  </w:style>
  <w:style w:type="paragraph" w:styleId="Index4">
    <w:name w:val="index 4"/>
    <w:basedOn w:val="Normal"/>
    <w:next w:val="Normal"/>
    <w:autoRedefine/>
    <w:uiPriority w:val="99"/>
    <w:semiHidden/>
    <w:unhideWhenUsed/>
    <w:rsid w:val="00B31E78"/>
    <w:pPr>
      <w:spacing w:after="0" w:line="240" w:lineRule="auto"/>
      <w:ind w:left="880" w:hanging="220"/>
    </w:pPr>
  </w:style>
  <w:style w:type="paragraph" w:styleId="Index5">
    <w:name w:val="index 5"/>
    <w:basedOn w:val="Normal"/>
    <w:next w:val="Normal"/>
    <w:autoRedefine/>
    <w:uiPriority w:val="99"/>
    <w:semiHidden/>
    <w:unhideWhenUsed/>
    <w:rsid w:val="00B31E78"/>
    <w:pPr>
      <w:spacing w:after="0" w:line="240" w:lineRule="auto"/>
      <w:ind w:left="1100" w:hanging="220"/>
    </w:pPr>
  </w:style>
  <w:style w:type="paragraph" w:styleId="Index6">
    <w:name w:val="index 6"/>
    <w:basedOn w:val="Normal"/>
    <w:next w:val="Normal"/>
    <w:autoRedefine/>
    <w:uiPriority w:val="99"/>
    <w:semiHidden/>
    <w:unhideWhenUsed/>
    <w:rsid w:val="00B31E78"/>
    <w:pPr>
      <w:spacing w:after="0" w:line="240" w:lineRule="auto"/>
      <w:ind w:left="1320" w:hanging="220"/>
    </w:pPr>
  </w:style>
  <w:style w:type="paragraph" w:styleId="Index7">
    <w:name w:val="index 7"/>
    <w:basedOn w:val="Normal"/>
    <w:next w:val="Normal"/>
    <w:autoRedefine/>
    <w:uiPriority w:val="99"/>
    <w:semiHidden/>
    <w:unhideWhenUsed/>
    <w:rsid w:val="00B31E78"/>
    <w:pPr>
      <w:spacing w:after="0" w:line="240" w:lineRule="auto"/>
      <w:ind w:left="1540" w:hanging="220"/>
    </w:pPr>
  </w:style>
  <w:style w:type="paragraph" w:styleId="Index8">
    <w:name w:val="index 8"/>
    <w:basedOn w:val="Normal"/>
    <w:next w:val="Normal"/>
    <w:autoRedefine/>
    <w:uiPriority w:val="99"/>
    <w:semiHidden/>
    <w:unhideWhenUsed/>
    <w:rsid w:val="00B31E78"/>
    <w:pPr>
      <w:spacing w:after="0" w:line="240" w:lineRule="auto"/>
      <w:ind w:left="1760" w:hanging="220"/>
    </w:pPr>
  </w:style>
  <w:style w:type="paragraph" w:styleId="Index9">
    <w:name w:val="index 9"/>
    <w:basedOn w:val="Normal"/>
    <w:next w:val="Normal"/>
    <w:autoRedefine/>
    <w:uiPriority w:val="99"/>
    <w:semiHidden/>
    <w:unhideWhenUsed/>
    <w:rsid w:val="00B31E78"/>
    <w:pPr>
      <w:spacing w:after="0" w:line="240" w:lineRule="auto"/>
      <w:ind w:left="1980" w:hanging="220"/>
    </w:pPr>
  </w:style>
  <w:style w:type="paragraph" w:styleId="IndexHeading">
    <w:name w:val="index heading"/>
    <w:basedOn w:val="Normal"/>
    <w:next w:val="Index1"/>
    <w:uiPriority w:val="99"/>
    <w:semiHidden/>
    <w:unhideWhenUsed/>
    <w:rsid w:val="00B31E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1E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1E78"/>
    <w:rPr>
      <w:i/>
      <w:iCs/>
      <w:color w:val="4472C4" w:themeColor="accent1"/>
      <w:lang w:val="en-US"/>
    </w:rPr>
  </w:style>
  <w:style w:type="paragraph" w:styleId="List">
    <w:name w:val="List"/>
    <w:basedOn w:val="Normal"/>
    <w:uiPriority w:val="99"/>
    <w:semiHidden/>
    <w:unhideWhenUsed/>
    <w:rsid w:val="00B31E78"/>
    <w:pPr>
      <w:ind w:left="360" w:hanging="360"/>
      <w:contextualSpacing/>
    </w:pPr>
  </w:style>
  <w:style w:type="paragraph" w:styleId="List2">
    <w:name w:val="List 2"/>
    <w:basedOn w:val="Normal"/>
    <w:uiPriority w:val="99"/>
    <w:semiHidden/>
    <w:unhideWhenUsed/>
    <w:rsid w:val="00B31E78"/>
    <w:pPr>
      <w:ind w:left="720" w:hanging="360"/>
      <w:contextualSpacing/>
    </w:pPr>
  </w:style>
  <w:style w:type="paragraph" w:styleId="List3">
    <w:name w:val="List 3"/>
    <w:basedOn w:val="Normal"/>
    <w:uiPriority w:val="99"/>
    <w:semiHidden/>
    <w:unhideWhenUsed/>
    <w:rsid w:val="00B31E78"/>
    <w:pPr>
      <w:ind w:left="1080" w:hanging="360"/>
      <w:contextualSpacing/>
    </w:pPr>
  </w:style>
  <w:style w:type="paragraph" w:styleId="List4">
    <w:name w:val="List 4"/>
    <w:basedOn w:val="Normal"/>
    <w:uiPriority w:val="99"/>
    <w:semiHidden/>
    <w:unhideWhenUsed/>
    <w:rsid w:val="00B31E78"/>
    <w:pPr>
      <w:ind w:left="1440" w:hanging="360"/>
      <w:contextualSpacing/>
    </w:pPr>
  </w:style>
  <w:style w:type="paragraph" w:styleId="List5">
    <w:name w:val="List 5"/>
    <w:basedOn w:val="Normal"/>
    <w:uiPriority w:val="99"/>
    <w:semiHidden/>
    <w:unhideWhenUsed/>
    <w:rsid w:val="00B31E78"/>
    <w:pPr>
      <w:ind w:left="1800" w:hanging="360"/>
      <w:contextualSpacing/>
    </w:pPr>
  </w:style>
  <w:style w:type="paragraph" w:styleId="ListBullet">
    <w:name w:val="List Bullet"/>
    <w:basedOn w:val="Normal"/>
    <w:uiPriority w:val="99"/>
    <w:semiHidden/>
    <w:unhideWhenUsed/>
    <w:rsid w:val="00B31E78"/>
    <w:pPr>
      <w:numPr>
        <w:numId w:val="1"/>
      </w:numPr>
      <w:contextualSpacing/>
    </w:pPr>
  </w:style>
  <w:style w:type="paragraph" w:styleId="ListBullet2">
    <w:name w:val="List Bullet 2"/>
    <w:basedOn w:val="Normal"/>
    <w:uiPriority w:val="99"/>
    <w:semiHidden/>
    <w:unhideWhenUsed/>
    <w:rsid w:val="00B31E78"/>
    <w:pPr>
      <w:numPr>
        <w:numId w:val="3"/>
      </w:numPr>
      <w:contextualSpacing/>
    </w:pPr>
  </w:style>
  <w:style w:type="paragraph" w:styleId="ListBullet3">
    <w:name w:val="List Bullet 3"/>
    <w:basedOn w:val="Normal"/>
    <w:uiPriority w:val="99"/>
    <w:semiHidden/>
    <w:unhideWhenUsed/>
    <w:rsid w:val="00B31E78"/>
    <w:pPr>
      <w:numPr>
        <w:numId w:val="4"/>
      </w:numPr>
      <w:contextualSpacing/>
    </w:pPr>
  </w:style>
  <w:style w:type="paragraph" w:styleId="ListBullet4">
    <w:name w:val="List Bullet 4"/>
    <w:basedOn w:val="Normal"/>
    <w:uiPriority w:val="99"/>
    <w:semiHidden/>
    <w:unhideWhenUsed/>
    <w:rsid w:val="00B31E78"/>
    <w:pPr>
      <w:numPr>
        <w:numId w:val="5"/>
      </w:numPr>
      <w:contextualSpacing/>
    </w:pPr>
  </w:style>
  <w:style w:type="paragraph" w:styleId="ListBullet5">
    <w:name w:val="List Bullet 5"/>
    <w:basedOn w:val="Normal"/>
    <w:uiPriority w:val="99"/>
    <w:semiHidden/>
    <w:unhideWhenUsed/>
    <w:rsid w:val="00B31E78"/>
    <w:pPr>
      <w:numPr>
        <w:numId w:val="6"/>
      </w:numPr>
      <w:contextualSpacing/>
    </w:pPr>
  </w:style>
  <w:style w:type="paragraph" w:styleId="ListContinue">
    <w:name w:val="List Continue"/>
    <w:basedOn w:val="Normal"/>
    <w:uiPriority w:val="99"/>
    <w:semiHidden/>
    <w:unhideWhenUsed/>
    <w:rsid w:val="00B31E78"/>
    <w:pPr>
      <w:spacing w:after="120"/>
      <w:ind w:left="360"/>
      <w:contextualSpacing/>
    </w:pPr>
  </w:style>
  <w:style w:type="paragraph" w:styleId="ListContinue2">
    <w:name w:val="List Continue 2"/>
    <w:basedOn w:val="Normal"/>
    <w:uiPriority w:val="99"/>
    <w:semiHidden/>
    <w:unhideWhenUsed/>
    <w:rsid w:val="00B31E78"/>
    <w:pPr>
      <w:spacing w:after="120"/>
      <w:ind w:left="720"/>
      <w:contextualSpacing/>
    </w:pPr>
  </w:style>
  <w:style w:type="paragraph" w:styleId="ListContinue3">
    <w:name w:val="List Continue 3"/>
    <w:basedOn w:val="Normal"/>
    <w:uiPriority w:val="99"/>
    <w:semiHidden/>
    <w:unhideWhenUsed/>
    <w:rsid w:val="00B31E78"/>
    <w:pPr>
      <w:spacing w:after="120"/>
      <w:ind w:left="1080"/>
      <w:contextualSpacing/>
    </w:pPr>
  </w:style>
  <w:style w:type="paragraph" w:styleId="ListContinue4">
    <w:name w:val="List Continue 4"/>
    <w:basedOn w:val="Normal"/>
    <w:uiPriority w:val="99"/>
    <w:semiHidden/>
    <w:unhideWhenUsed/>
    <w:rsid w:val="00B31E78"/>
    <w:pPr>
      <w:spacing w:after="120"/>
      <w:ind w:left="1440"/>
      <w:contextualSpacing/>
    </w:pPr>
  </w:style>
  <w:style w:type="paragraph" w:styleId="ListContinue5">
    <w:name w:val="List Continue 5"/>
    <w:basedOn w:val="Normal"/>
    <w:uiPriority w:val="99"/>
    <w:semiHidden/>
    <w:unhideWhenUsed/>
    <w:rsid w:val="00B31E78"/>
    <w:pPr>
      <w:spacing w:after="120"/>
      <w:ind w:left="1800"/>
      <w:contextualSpacing/>
    </w:pPr>
  </w:style>
  <w:style w:type="paragraph" w:styleId="ListNumber">
    <w:name w:val="List Number"/>
    <w:basedOn w:val="Normal"/>
    <w:uiPriority w:val="99"/>
    <w:semiHidden/>
    <w:unhideWhenUsed/>
    <w:rsid w:val="00B31E78"/>
    <w:pPr>
      <w:numPr>
        <w:numId w:val="11"/>
      </w:numPr>
      <w:contextualSpacing/>
    </w:pPr>
  </w:style>
  <w:style w:type="paragraph" w:styleId="ListNumber2">
    <w:name w:val="List Number 2"/>
    <w:basedOn w:val="Normal"/>
    <w:uiPriority w:val="99"/>
    <w:semiHidden/>
    <w:unhideWhenUsed/>
    <w:rsid w:val="00B31E78"/>
    <w:pPr>
      <w:numPr>
        <w:numId w:val="12"/>
      </w:numPr>
      <w:contextualSpacing/>
    </w:pPr>
  </w:style>
  <w:style w:type="paragraph" w:styleId="ListNumber3">
    <w:name w:val="List Number 3"/>
    <w:basedOn w:val="Normal"/>
    <w:uiPriority w:val="99"/>
    <w:semiHidden/>
    <w:unhideWhenUsed/>
    <w:rsid w:val="00B31E78"/>
    <w:pPr>
      <w:numPr>
        <w:numId w:val="13"/>
      </w:numPr>
      <w:contextualSpacing/>
    </w:pPr>
  </w:style>
  <w:style w:type="paragraph" w:styleId="ListNumber4">
    <w:name w:val="List Number 4"/>
    <w:basedOn w:val="Normal"/>
    <w:uiPriority w:val="99"/>
    <w:semiHidden/>
    <w:unhideWhenUsed/>
    <w:rsid w:val="00B31E78"/>
    <w:pPr>
      <w:numPr>
        <w:numId w:val="14"/>
      </w:numPr>
      <w:contextualSpacing/>
    </w:pPr>
  </w:style>
  <w:style w:type="paragraph" w:styleId="ListNumber5">
    <w:name w:val="List Number 5"/>
    <w:basedOn w:val="Normal"/>
    <w:uiPriority w:val="99"/>
    <w:semiHidden/>
    <w:unhideWhenUsed/>
    <w:rsid w:val="00B31E78"/>
    <w:pPr>
      <w:numPr>
        <w:numId w:val="15"/>
      </w:numPr>
      <w:contextualSpacing/>
    </w:pPr>
  </w:style>
  <w:style w:type="paragraph" w:styleId="MacroText">
    <w:name w:val="macro"/>
    <w:link w:val="MacroTextChar"/>
    <w:uiPriority w:val="99"/>
    <w:semiHidden/>
    <w:unhideWhenUsed/>
    <w:rsid w:val="00B31E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31E78"/>
    <w:rPr>
      <w:rFonts w:ascii="Consolas" w:hAnsi="Consolas"/>
      <w:sz w:val="20"/>
      <w:szCs w:val="20"/>
      <w:lang w:val="en-US"/>
    </w:rPr>
  </w:style>
  <w:style w:type="paragraph" w:styleId="MessageHeader">
    <w:name w:val="Message Header"/>
    <w:basedOn w:val="Normal"/>
    <w:link w:val="MessageHeaderChar"/>
    <w:uiPriority w:val="99"/>
    <w:semiHidden/>
    <w:unhideWhenUsed/>
    <w:rsid w:val="00B31E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E7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31E78"/>
    <w:rPr>
      <w:rFonts w:ascii="Times New Roman" w:hAnsi="Times New Roman" w:cs="Times New Roman"/>
      <w:sz w:val="24"/>
      <w:szCs w:val="24"/>
    </w:rPr>
  </w:style>
  <w:style w:type="paragraph" w:styleId="NormalIndent">
    <w:name w:val="Normal Indent"/>
    <w:basedOn w:val="Normal"/>
    <w:uiPriority w:val="99"/>
    <w:semiHidden/>
    <w:unhideWhenUsed/>
    <w:rsid w:val="00B31E78"/>
    <w:pPr>
      <w:ind w:left="720"/>
    </w:pPr>
  </w:style>
  <w:style w:type="paragraph" w:styleId="NoteHeading">
    <w:name w:val="Note Heading"/>
    <w:basedOn w:val="Normal"/>
    <w:next w:val="Normal"/>
    <w:link w:val="NoteHeadingChar"/>
    <w:uiPriority w:val="99"/>
    <w:semiHidden/>
    <w:unhideWhenUsed/>
    <w:rsid w:val="00B31E78"/>
    <w:pPr>
      <w:spacing w:after="0" w:line="240" w:lineRule="auto"/>
    </w:pPr>
  </w:style>
  <w:style w:type="character" w:customStyle="1" w:styleId="NoteHeadingChar">
    <w:name w:val="Note Heading Char"/>
    <w:basedOn w:val="DefaultParagraphFont"/>
    <w:link w:val="NoteHeading"/>
    <w:uiPriority w:val="99"/>
    <w:semiHidden/>
    <w:rsid w:val="00B31E78"/>
    <w:rPr>
      <w:lang w:val="en-US"/>
    </w:rPr>
  </w:style>
  <w:style w:type="paragraph" w:styleId="PlainText">
    <w:name w:val="Plain Text"/>
    <w:basedOn w:val="Normal"/>
    <w:link w:val="PlainTextChar"/>
    <w:uiPriority w:val="99"/>
    <w:semiHidden/>
    <w:unhideWhenUsed/>
    <w:rsid w:val="00B31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1E78"/>
    <w:rPr>
      <w:rFonts w:ascii="Consolas" w:hAnsi="Consolas"/>
      <w:sz w:val="21"/>
      <w:szCs w:val="21"/>
      <w:lang w:val="en-US"/>
    </w:rPr>
  </w:style>
  <w:style w:type="paragraph" w:styleId="Quote">
    <w:name w:val="Quote"/>
    <w:basedOn w:val="Normal"/>
    <w:next w:val="Normal"/>
    <w:link w:val="QuoteChar"/>
    <w:uiPriority w:val="29"/>
    <w:qFormat/>
    <w:rsid w:val="00B31E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1E78"/>
    <w:rPr>
      <w:i/>
      <w:iCs/>
      <w:color w:val="404040" w:themeColor="text1" w:themeTint="BF"/>
      <w:lang w:val="en-US"/>
    </w:rPr>
  </w:style>
  <w:style w:type="paragraph" w:styleId="Salutation">
    <w:name w:val="Salutation"/>
    <w:basedOn w:val="Normal"/>
    <w:next w:val="Normal"/>
    <w:link w:val="SalutationChar"/>
    <w:uiPriority w:val="99"/>
    <w:semiHidden/>
    <w:unhideWhenUsed/>
    <w:rsid w:val="00B31E78"/>
  </w:style>
  <w:style w:type="character" w:customStyle="1" w:styleId="SalutationChar">
    <w:name w:val="Salutation Char"/>
    <w:basedOn w:val="DefaultParagraphFont"/>
    <w:link w:val="Salutation"/>
    <w:uiPriority w:val="99"/>
    <w:semiHidden/>
    <w:rsid w:val="00B31E78"/>
    <w:rPr>
      <w:lang w:val="en-US"/>
    </w:rPr>
  </w:style>
  <w:style w:type="paragraph" w:styleId="Signature">
    <w:name w:val="Signature"/>
    <w:basedOn w:val="Normal"/>
    <w:link w:val="SignatureChar"/>
    <w:uiPriority w:val="99"/>
    <w:semiHidden/>
    <w:unhideWhenUsed/>
    <w:rsid w:val="00B31E78"/>
    <w:pPr>
      <w:spacing w:after="0" w:line="240" w:lineRule="auto"/>
      <w:ind w:left="4320"/>
    </w:pPr>
  </w:style>
  <w:style w:type="character" w:customStyle="1" w:styleId="SignatureChar">
    <w:name w:val="Signature Char"/>
    <w:basedOn w:val="DefaultParagraphFont"/>
    <w:link w:val="Signature"/>
    <w:uiPriority w:val="99"/>
    <w:semiHidden/>
    <w:rsid w:val="00B31E78"/>
    <w:rPr>
      <w:lang w:val="en-US"/>
    </w:rPr>
  </w:style>
  <w:style w:type="paragraph" w:styleId="Subtitle">
    <w:name w:val="Subtitle"/>
    <w:basedOn w:val="Normal"/>
    <w:next w:val="Normal"/>
    <w:link w:val="SubtitleChar"/>
    <w:uiPriority w:val="11"/>
    <w:qFormat/>
    <w:rsid w:val="00B31E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E7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31E78"/>
    <w:pPr>
      <w:spacing w:after="0"/>
      <w:ind w:left="220" w:hanging="220"/>
    </w:pPr>
  </w:style>
  <w:style w:type="paragraph" w:styleId="TableofFigures">
    <w:name w:val="table of figures"/>
    <w:basedOn w:val="Normal"/>
    <w:next w:val="Normal"/>
    <w:uiPriority w:val="99"/>
    <w:semiHidden/>
    <w:unhideWhenUsed/>
    <w:rsid w:val="00B31E78"/>
    <w:pPr>
      <w:spacing w:after="0"/>
    </w:pPr>
  </w:style>
  <w:style w:type="paragraph" w:styleId="Title">
    <w:name w:val="Title"/>
    <w:basedOn w:val="Normal"/>
    <w:next w:val="Normal"/>
    <w:link w:val="TitleChar"/>
    <w:uiPriority w:val="10"/>
    <w:qFormat/>
    <w:rsid w:val="00B31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E7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31E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31E78"/>
    <w:pPr>
      <w:spacing w:after="100"/>
    </w:pPr>
  </w:style>
  <w:style w:type="paragraph" w:styleId="TOC2">
    <w:name w:val="toc 2"/>
    <w:basedOn w:val="Normal"/>
    <w:next w:val="Normal"/>
    <w:autoRedefine/>
    <w:uiPriority w:val="39"/>
    <w:semiHidden/>
    <w:unhideWhenUsed/>
    <w:rsid w:val="00B31E78"/>
    <w:pPr>
      <w:spacing w:after="100"/>
      <w:ind w:left="220"/>
    </w:pPr>
  </w:style>
  <w:style w:type="paragraph" w:styleId="TOC3">
    <w:name w:val="toc 3"/>
    <w:basedOn w:val="Normal"/>
    <w:next w:val="Normal"/>
    <w:autoRedefine/>
    <w:uiPriority w:val="39"/>
    <w:semiHidden/>
    <w:unhideWhenUsed/>
    <w:rsid w:val="00B31E78"/>
    <w:pPr>
      <w:spacing w:after="100"/>
      <w:ind w:left="440"/>
    </w:pPr>
  </w:style>
  <w:style w:type="paragraph" w:styleId="TOC4">
    <w:name w:val="toc 4"/>
    <w:basedOn w:val="Normal"/>
    <w:next w:val="Normal"/>
    <w:autoRedefine/>
    <w:uiPriority w:val="39"/>
    <w:semiHidden/>
    <w:unhideWhenUsed/>
    <w:rsid w:val="00B31E78"/>
    <w:pPr>
      <w:spacing w:after="100"/>
      <w:ind w:left="660"/>
    </w:pPr>
  </w:style>
  <w:style w:type="paragraph" w:styleId="TOC5">
    <w:name w:val="toc 5"/>
    <w:basedOn w:val="Normal"/>
    <w:next w:val="Normal"/>
    <w:autoRedefine/>
    <w:uiPriority w:val="39"/>
    <w:semiHidden/>
    <w:unhideWhenUsed/>
    <w:rsid w:val="00B31E78"/>
    <w:pPr>
      <w:spacing w:after="100"/>
      <w:ind w:left="880"/>
    </w:pPr>
  </w:style>
  <w:style w:type="paragraph" w:styleId="TOC6">
    <w:name w:val="toc 6"/>
    <w:basedOn w:val="Normal"/>
    <w:next w:val="Normal"/>
    <w:autoRedefine/>
    <w:uiPriority w:val="39"/>
    <w:semiHidden/>
    <w:unhideWhenUsed/>
    <w:rsid w:val="00B31E78"/>
    <w:pPr>
      <w:spacing w:after="100"/>
      <w:ind w:left="1100"/>
    </w:pPr>
  </w:style>
  <w:style w:type="paragraph" w:styleId="TOC7">
    <w:name w:val="toc 7"/>
    <w:basedOn w:val="Normal"/>
    <w:next w:val="Normal"/>
    <w:autoRedefine/>
    <w:uiPriority w:val="39"/>
    <w:semiHidden/>
    <w:unhideWhenUsed/>
    <w:rsid w:val="00B31E78"/>
    <w:pPr>
      <w:spacing w:after="100"/>
      <w:ind w:left="1320"/>
    </w:pPr>
  </w:style>
  <w:style w:type="paragraph" w:styleId="TOC8">
    <w:name w:val="toc 8"/>
    <w:basedOn w:val="Normal"/>
    <w:next w:val="Normal"/>
    <w:autoRedefine/>
    <w:uiPriority w:val="39"/>
    <w:semiHidden/>
    <w:unhideWhenUsed/>
    <w:rsid w:val="00B31E78"/>
    <w:pPr>
      <w:spacing w:after="100"/>
      <w:ind w:left="1540"/>
    </w:pPr>
  </w:style>
  <w:style w:type="paragraph" w:styleId="TOC9">
    <w:name w:val="toc 9"/>
    <w:basedOn w:val="Normal"/>
    <w:next w:val="Normal"/>
    <w:autoRedefine/>
    <w:uiPriority w:val="39"/>
    <w:semiHidden/>
    <w:unhideWhenUsed/>
    <w:rsid w:val="00B31E78"/>
    <w:pPr>
      <w:spacing w:after="100"/>
      <w:ind w:left="1760"/>
    </w:pPr>
  </w:style>
  <w:style w:type="paragraph" w:styleId="TOCHeading">
    <w:name w:val="TOC Heading"/>
    <w:basedOn w:val="Heading1"/>
    <w:next w:val="Normal"/>
    <w:uiPriority w:val="39"/>
    <w:semiHidden/>
    <w:unhideWhenUsed/>
    <w:qFormat/>
    <w:rsid w:val="00B31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5&amp;session=125&amp;summary=B" TargetMode="External" Id="Rc93fbe81977243e0" /><Relationship Type="http://schemas.openxmlformats.org/officeDocument/2006/relationships/hyperlink" Target="https://www.scstatehouse.gov/sess125_2023-2024/prever/125_20221202.docx" TargetMode="External" Id="R650fba17e2be4b3b" /><Relationship Type="http://schemas.openxmlformats.org/officeDocument/2006/relationships/hyperlink" Target="https://www.scstatehouse.gov/sess125_2023-2024/prever/125_20230208.docx" TargetMode="External" Id="R6fae378ee8c14abc" /><Relationship Type="http://schemas.openxmlformats.org/officeDocument/2006/relationships/hyperlink" Target="https://www.scstatehouse.gov/sess125_2023-2024/prever/125_20230222.docx" TargetMode="External" Id="Ra6eef6f556c84728" /><Relationship Type="http://schemas.openxmlformats.org/officeDocument/2006/relationships/hyperlink" Target="https://www.scstatehouse.gov/sess125_2023-2024/prever/125_20230227.docx" TargetMode="External" Id="R94b7b10bff8144cf" /><Relationship Type="http://schemas.openxmlformats.org/officeDocument/2006/relationships/hyperlink" Target="https://www.scstatehouse.gov/sess125_2023-2024/prever/125_20230227a.docx" TargetMode="External" Id="R1b5ee8c80f084a86" /><Relationship Type="http://schemas.openxmlformats.org/officeDocument/2006/relationships/hyperlink" Target="https://www.scstatehouse.gov/sess125_2023-2024/prever/125_20230301.docx" TargetMode="External" Id="R596e9d5d30d046f1" /><Relationship Type="http://schemas.openxmlformats.org/officeDocument/2006/relationships/hyperlink" Target="https://www.scstatehouse.gov/sess125_2023-2024/prever/125_20240501.docx" TargetMode="External" Id="Rcc8b0fed80fa4062" /><Relationship Type="http://schemas.openxmlformats.org/officeDocument/2006/relationships/hyperlink" Target="https://www.scstatehouse.gov/sess125_2023-2024/prever/125_20240508.docx" TargetMode="External" Id="Race782db74b841ae" /><Relationship Type="http://schemas.openxmlformats.org/officeDocument/2006/relationships/hyperlink" Target="h:\sj\20230110.docx" TargetMode="External" Id="Rd1faa89ed0fc4636" /><Relationship Type="http://schemas.openxmlformats.org/officeDocument/2006/relationships/hyperlink" Target="h:\sj\20230110.docx" TargetMode="External" Id="R5cc99600a6a74f5d" /><Relationship Type="http://schemas.openxmlformats.org/officeDocument/2006/relationships/hyperlink" Target="h:\sj\20230222.docx" TargetMode="External" Id="R68ab8f83634e4683" /><Relationship Type="http://schemas.openxmlformats.org/officeDocument/2006/relationships/hyperlink" Target="h:\sj\20230228.docx" TargetMode="External" Id="R1ad4852a027e4038" /><Relationship Type="http://schemas.openxmlformats.org/officeDocument/2006/relationships/hyperlink" Target="h:\sj\20230301.docx" TargetMode="External" Id="Rcf96e3431d2744f9" /><Relationship Type="http://schemas.openxmlformats.org/officeDocument/2006/relationships/hyperlink" Target="h:\sj\20230301.docx" TargetMode="External" Id="R2fc9c4604e0e417b" /><Relationship Type="http://schemas.openxmlformats.org/officeDocument/2006/relationships/hyperlink" Target="h:\sj\20230301.docx" TargetMode="External" Id="Rc14722e95be84047" /><Relationship Type="http://schemas.openxmlformats.org/officeDocument/2006/relationships/hyperlink" Target="h:\hj\20230307.docx" TargetMode="External" Id="Ra1f1e6a2f13041d1" /><Relationship Type="http://schemas.openxmlformats.org/officeDocument/2006/relationships/hyperlink" Target="h:\hj\20230307.docx" TargetMode="External" Id="R1313181a44e148cd" /><Relationship Type="http://schemas.openxmlformats.org/officeDocument/2006/relationships/hyperlink" Target="h:\hj\20240507.docx" TargetMode="External" Id="R28b91aa7444f4277" /><Relationship Type="http://schemas.openxmlformats.org/officeDocument/2006/relationships/hyperlink" Target="h:\hj\20240508.docx" TargetMode="External" Id="R07dd50a199c640f3" /><Relationship Type="http://schemas.openxmlformats.org/officeDocument/2006/relationships/hyperlink" Target="h:\hj\20240508.docx" TargetMode="External" Id="R34d5d301a411412c" /><Relationship Type="http://schemas.openxmlformats.org/officeDocument/2006/relationships/hyperlink" Target="h:\hj\20240508.docx" TargetMode="External" Id="Rb97b2b9f35a040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BF21B4622E548D19BEC017437909183"/>
        <w:category>
          <w:name w:val="General"/>
          <w:gallery w:val="placeholder"/>
        </w:category>
        <w:types>
          <w:type w:val="bbPlcHdr"/>
        </w:types>
        <w:behaviors>
          <w:behavior w:val="content"/>
        </w:behaviors>
        <w:guid w:val="{8289B597-5322-4C93-AFE4-1B4DA77FB98B}"/>
      </w:docPartPr>
      <w:docPartBody>
        <w:p w:rsidR="000C5A1F" w:rsidRDefault="000C5A1F" w:rsidP="000C5A1F">
          <w:pPr>
            <w:pStyle w:val="5BF21B4622E548D19BEC017437909183"/>
          </w:pPr>
          <w:r w:rsidRPr="007B495D">
            <w:rPr>
              <w:rStyle w:val="PlaceholderText"/>
            </w:rPr>
            <w:t>Click or tap here to enter text.</w:t>
          </w:r>
        </w:p>
      </w:docPartBody>
    </w:docPart>
    <w:docPart>
      <w:docPartPr>
        <w:name w:val="4CB5462E2F7A445FAC952BD86FEC1C2B"/>
        <w:category>
          <w:name w:val="General"/>
          <w:gallery w:val="placeholder"/>
        </w:category>
        <w:types>
          <w:type w:val="bbPlcHdr"/>
        </w:types>
        <w:behaviors>
          <w:behavior w:val="content"/>
        </w:behaviors>
        <w:guid w:val="{DF62C684-9655-4EB5-BE8F-44E7D5ECDF25}"/>
      </w:docPartPr>
      <w:docPartBody>
        <w:p w:rsidR="000C5A1F" w:rsidRDefault="000C5A1F" w:rsidP="000C5A1F">
          <w:pPr>
            <w:pStyle w:val="4CB5462E2F7A445FAC952BD86FEC1C2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A1F"/>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1F"/>
    <w:rPr>
      <w:color w:val="808080"/>
    </w:rPr>
  </w:style>
  <w:style w:type="paragraph" w:customStyle="1" w:styleId="5BF21B4622E548D19BEC017437909183">
    <w:name w:val="5BF21B4622E548D19BEC017437909183"/>
    <w:rsid w:val="000C5A1F"/>
    <w:rPr>
      <w:kern w:val="2"/>
      <w14:ligatures w14:val="standardContextual"/>
    </w:rPr>
  </w:style>
  <w:style w:type="paragraph" w:customStyle="1" w:styleId="4CB5462E2F7A445FAC952BD86FEC1C2B">
    <w:name w:val="4CB5462E2F7A445FAC952BD86FEC1C2B"/>
    <w:rsid w:val="000C5A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title&gt;","id":"49d7ec8e-48c6-4cfb-9088-695dd2c0946e","name":"LC-125.WAB0009H","filenameExtension":null,"parentId":"00000000-0000-0000-0000-000000000000","documentName":"LC-125.WAB0009H","isProxyDoc":false,"isWordDoc":false,"isPDF":false,"isFolder":true}]</AMENDMENTS_USED_FOR_MERGE>
  <FILENAME>&lt;&lt;filename&gt;&gt;</FILENAME>
  <ID>bf2091b5-a4b6-435e-a1d7-fb5975cab104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2024-05-08T20:03:45.573613-04:00</T_BILL_DT_VERSION>
  <T_BILL_D_HOUSEINTRODATE>2023-03-07</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4</T_BILL_N_VERSIONNUMBER>
  <T_BILL_N_YEAR>2023</T_BILL_N_YEAR>
  <T_BILL_REQUEST_REQUEST>9f34fad1-93ea-4477-9340-4153c6c764b4</T_BILL_REQUEST_REQUEST>
  <T_BILL_R_ORIGINALBILL>0f210ed4-c82b-4fc0-9535-2ef9ae18de7b</T_BILL_R_ORIGINALBILL>
  <T_BILL_R_ORIGINALDRAFT>0b13c61b-223c-4d34-818c-4c8c942c1a61</T_BILL_R_ORIGINALDRAFT>
  <T_BILL_SPONSOR_SPONSOR>3abf78bb-7f04-4a20-901b-adb593c26cf9</T_BILL_SPONSOR_SPONSOR>
  <T_BILL_T_ACTNUMBER>None</T_BILL_T_ACTNUMBER>
  <T_BILL_T_BILLNAME>[0125]</T_BILL_T_BILLNAME>
  <T_BILL_T_BILLNUMBER>125</T_BILL_T_BILLNUMBER>
  <T_BILL_T_BILLTITLE>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T_BILL_T_BILLTITLE>
  <T_BILL_T_CHAMBER>senate</T_BILL_T_CHAMBER>
  <T_BILL_T_FILENAME>
  </T_BILL_T_FILENAME>
  <T_BILL_T_LEGTYPE>bill_statewide</T_BILL_T_LEGTYPE>
  <T_BILL_T_RATNUMBER>None</T_BILL_T_RATNUMBER>
  <T_BILL_T_SECTIONS>[{"SectionUUID":"5990e6f5-9db6-4801-ad90-1e2f2952fa72","SectionName":"code_section","SectionNumber":1,"SectionType":"code_section","CodeSections":[{"CodeSectionBookmarkName":"cs_T59C149N15_d0f67acef","IsConstitutionSection":false,"Identity":"59-149-15","IsNew":false,"SubSections":[{"Level":1,"Identity":"T59C149N15SA","SubSectionBookmarkName":"ss_T59C149N15SA_lv1_041a5a9fd","IsNewSubSection":false,"SubSectionReplacement":""},{"Level":1,"Identity":"T59C149N15SB","SubSectionBookmarkName":"ss_T59C149N15SB_lv1_2abf73b1f","IsNewSubSection":false,"SubSectionReplacement":""},{"Level":1,"Identity":"T59C149N15SC","SubSectionBookmarkName":"ss_T59C149N15SC_lv1_6007b0df0","IsNewSubSection":false,"SubSectionReplacement":""},{"Level":1,"Identity":"T59C149N15SD","SubSectionBookmarkName":"ss_T59C149N15SD_lv1_602a59250","IsNewSubSection":false,"SubSectionReplacement":""},{"Level":2,"Identity":"T59C149N15S1","SubSectionBookmarkName":"ss_T59C149N15S1_lv2_ad88ec9cd","IsNewSubSection":false,"SubSectionReplacement":""},{"Level":2,"Identity":"T59C149N15S2","SubSectionBookmarkName":"ss_T59C149N15S2_lv2_1a9887099","IsNewSubSection":false,"SubSectionReplacement":""},{"Level":1,"Identity":"T59C149N15SE","SubSectionBookmarkName":"ss_T59C149N15SE_lv1_daa051d03","IsNewSubSection":false,"SubSectionReplacement":""}],"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A","SubSectionBookmarkName":"ss_T59C104N25SA_lv1_b4a7b898b","IsNewSubSection":false,"SubSectionReplacement":""},{"Level":1,"Identity":"T59C104N25SB","SubSectionBookmarkName":"ss_T59C104N25SB_lv1_0cb2f0f5c","IsNewSubSection":false,"SubSectionReplacement":""},{"Level":1,"Identity":"T59C104N25SC","SubSectionBookmarkName":"ss_T59C104N25SC_lv1_e13cf8de5","IsNewSubSection":false,"SubSectionReplacement":""},{"Level":1,"Identity":"T59C104N25SD","SubSectionBookmarkName":"ss_T59C104N25SD_lv1_889d71f7c","IsNewSubSection":false,"SubSectionReplacement":""},{"Level":2,"Identity":"T59C104N25S1","SubSectionBookmarkName":"ss_T59C104N25S1_lv2_503f6a279","IsNewSubSection":false,"SubSectionReplacement":""},{"Level":2,"Identity":"T59C104N25S2","SubSectionBookmarkName":"ss_T59C104N25S2_lv2_ee14b7c80","IsNewSubSection":false,"SubSectionReplacement":""},{"Level":1,"Identity":"T59C104N25SE","SubSectionBookmarkName":"ss_T59C104N25SE_lv1_3ab452ecc","IsNewSubSection":false,"SubSectionReplacement":""}],"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Level":2,"Identity":"T59C149N50S1","SubSectionBookmarkName":"ss_T59C149N50S1_lv2_5b96d8845","IsNewSubSection":false,"SubSectionReplacement":""},{"Level":1,"Identity":"T59C149N50SA","SubSectionBookmarkName":"ss_T59C149N50SA_lv1_6bd40d0f","IsNewSubSection":false,"SubSectionReplacement":""},{"Level":2,"Identity":"T59C149N50S2","SubSectionBookmarkName":"ss_T59C149N50S2_lv2_4ddcd75d4","IsNewSubSection":false,"SubSectionReplacement":""}],"TitleRelatedTo":"a numerical ACT equivalent ","TitleSoAsTo":"set the equivalent score of the ACT to 22","Deleted":false}],"TitleText":"","DisableControls":false,"Deleted":false,"RepealItems":[],"SectionBookmarkName":"bs_num_3_b6bdce43a"},{"SectionUUID":"df4ed6c1-d49e-4925-a172-7628d63a3a26","SectionName":"code_section","SectionNumber":4,"SectionType":"code_section","CodeSections":[{"CodeSectionBookmarkName":"cs_T59C104N20_dc120229b","IsConstitutionSection":false,"Identity":"59-104-20","IsNew":false,"SubSections":[{"Level":1,"Identity":"T59C104N20SH","SubSectionBookmarkName":"ss_T59C104N20SH_lv1_3034d7fde","IsNewSubSection":false,"SubSectionReplacement":""}],"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4_cf1f791a1"},{"SectionUUID":"3c4fca4a-05da-45df-a275-4cf2ae716d7d","SectionName":"standard_eff_date_section","SectionNumber":5,"SectionType":"drafting_clause","CodeSections":[],"TitleText":"","DisableControls":false,"Deleted":false,"RepealItems":[],"SectionBookmarkName":"bs_num_5_lastsection"}]</T_BILL_T_SECTIONS>
  <T_BILL_T_SECTIONSHISTORY>[{"Id":4,"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40.9353657-05:00","Username":null},{"Id":3,"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-11-30T12:43:56.3881744-05:00","Username":null},{"Id":2,"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29:03.5086987-04:00","Username":null},{"Id":1,"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Graduating classes covered; cumulative grade point average requirements; regaining eligibility; eligibility for freshman beginning 2002-2003.","TitleSoAsTo":"","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adjudication of delinquency; drug and alcohol offenses.","TitleSoAsTo":"","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21:48.6287601-04:00","Username":null},{"Id":5,"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42.2084182-05:00","Username":"davidbrunson@scsenate.gov"}]</T_BILL_T_SECTIONSHISTORY>
  <T_BILL_T_SUBJECT>Scholarship Stipend</T_BILL_T_SUBJECT>
  <T_BILL_UR_DRAFTER>donnabarton@scsenate.gov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7B1B72C-0DA6-4E73-93C1-D494C265698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12239</Characters>
  <Application>Microsoft Office Word</Application>
  <DocSecurity>0</DocSecurity>
  <Lines>197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2024-05-09T02:56:00Z</cp:lastPrinted>
  <dcterms:created xsi:type="dcterms:W3CDTF">2024-05-09T02:56:00Z</dcterms:created>
  <dcterms:modified xsi:type="dcterms:W3CDTF">2024-05-09T02:56:00Z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