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LC-0597CM-GM24.docx</w:t>
      </w:r>
    </w:p>
    <w:p>
      <w:pPr>
        <w:widowControl w:val="false"/>
        <w:spacing w:after="0"/>
        <w:jc w:val="left"/>
      </w:pPr>
    </w:p>
    <w:p>
      <w:pPr>
        <w:widowControl w:val="false"/>
        <w:spacing w:after="0"/>
        <w:jc w:val="left"/>
      </w:pPr>
      <w:r>
        <w:rPr>
          <w:rFonts w:ascii="Times New Roman"/>
          <w:sz w:val="22"/>
        </w:rPr>
        <w:t xml:space="preserve">Introduced in the Senate on April 16, 2024</w:t>
      </w:r>
    </w:p>
    <w:p>
      <w:pPr>
        <w:widowControl w:val="false"/>
        <w:spacing w:after="0"/>
        <w:jc w:val="left"/>
      </w:pPr>
      <w:r>
        <w:rPr>
          <w:rFonts w:ascii="Times New Roman"/>
          <w:sz w:val="22"/>
        </w:rPr>
        <w:t xml:space="preserve">Introduced in the House on April 17, 2024</w:t>
      </w:r>
    </w:p>
    <w:p>
      <w:pPr>
        <w:widowControl w:val="false"/>
        <w:spacing w:after="0"/>
        <w:jc w:val="left"/>
      </w:pPr>
      <w:r>
        <w:rPr>
          <w:rFonts w:ascii="Times New Roman"/>
          <w:sz w:val="22"/>
        </w:rPr>
        <w:t xml:space="preserve">Adopted by the General Assembly on April 17, 2024</w:t>
      </w:r>
    </w:p>
    <w:p>
      <w:pPr>
        <w:widowControl w:val="false"/>
        <w:spacing w:after="0"/>
        <w:jc w:val="left"/>
      </w:pPr>
    </w:p>
    <w:p>
      <w:pPr>
        <w:widowControl w:val="false"/>
        <w:spacing w:after="0"/>
        <w:jc w:val="left"/>
      </w:pPr>
      <w:r>
        <w:rPr>
          <w:rFonts w:ascii="Times New Roman"/>
          <w:sz w:val="22"/>
        </w:rPr>
        <w:t xml:space="preserve">Summary: USC's desegregation memorial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Senate</w:t>
      </w:r>
      <w:r>
        <w:tab/>
        <w:t xml:space="preserve">Introduced, adopted, sent to House</w:t>
      </w:r>
      <w:r>
        <w:t xml:space="preserve"> (</w:t>
      </w:r>
      <w:hyperlink w:history="true" r:id="Rc5777707aba5420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Introduced, adopted, returned with concurrence</w:t>
      </w:r>
      <w:r>
        <w:t xml:space="preserve"> (</w:t>
      </w:r>
      <w:hyperlink w:history="true" r:id="Rdfe6b1d0308b4387">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f052ed465a46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0e2f58601a4b72">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15CC8" w14:paraId="48DB32D0" w14:textId="57215B11">
          <w:pPr>
            <w:pStyle w:val="scresolutiontitle"/>
          </w:pPr>
          <w:r w:rsidRPr="00415CC8">
            <w:t>TO RECOGNIZE AND HONOR ROBERT G. ANDERSON, JAMES L. SOLOMON, JR., AND HENRIE MONTEITH TREADWELL, WHOSE COURAGE AND RESOLVE ON SEPTEMBER 11, 1963</w:t>
          </w:r>
          <w:r>
            <w:t xml:space="preserve">, </w:t>
          </w:r>
          <w:r w:rsidRPr="00415CC8">
            <w:t>OPENED WIDE THE DOORS OF EDUCATIONAL OPPORTUNITY FOR ALL STUDENTS OF COLOR AT THE STATE’S FLAGSHIP UNIVERSITY, AN HISTORIC EVENT NOW MEMORIALIZED BY THE INSTALLATION ON THE UNIVERSITY’S HISTORIC HORSESHOE OF A MONUMENT DEPICTING THE THREE STUDENTS.</w:t>
          </w:r>
        </w:p>
      </w:sdtContent>
    </w:sdt>
    <w:p w:rsidRPr="002C7ED8" w:rsidR="0010776B" w:rsidP="00396B81" w:rsidRDefault="0010776B" w14:paraId="48DB32D1" w14:textId="4B9D0381">
      <w:pPr>
        <w:pStyle w:val="scresolutiontitle"/>
      </w:pPr>
    </w:p>
    <w:p w:rsidR="00BD5938" w:rsidP="00BD5938" w:rsidRDefault="00BF1DEA" w14:paraId="3B903DD5" w14:textId="56217FF6">
      <w:pPr>
        <w:pStyle w:val="scresolutionwhereas"/>
      </w:pPr>
      <w:bookmarkStart w:name="wa_010f2ec9f" w:id="1"/>
      <w:r>
        <w:t>W</w:t>
      </w:r>
      <w:bookmarkEnd w:id="1"/>
      <w:r>
        <w:t>hereas,</w:t>
      </w:r>
      <w:r w:rsidR="005A1786">
        <w:t xml:space="preserve"> </w:t>
      </w:r>
      <w:r w:rsidR="00BD5938">
        <w:t>the University of South Carolina (USC), chartered in 1801 as South Carolina College, admitted only white male students until the Reconstruction Era, when it temporarily desegregated from 1873 to 1877, the only public university in the American South to do so; and</w:t>
      </w:r>
    </w:p>
    <w:p w:rsidR="00BD5938" w:rsidP="00BD5938" w:rsidRDefault="00BD5938" w14:paraId="27A0F869" w14:textId="77777777">
      <w:pPr>
        <w:pStyle w:val="scresolutionwhereas"/>
      </w:pPr>
      <w:r>
        <w:t xml:space="preserve"> </w:t>
      </w:r>
    </w:p>
    <w:p w:rsidR="00BD5938" w:rsidP="00BD5938" w:rsidRDefault="00BD5938" w14:paraId="65669A6D" w14:textId="3348108F">
      <w:pPr>
        <w:pStyle w:val="scresolutionwhereas"/>
      </w:pPr>
      <w:bookmarkStart w:name="wa_5a10d9913" w:id="2"/>
      <w:r>
        <w:t>W</w:t>
      </w:r>
      <w:bookmarkEnd w:id="2"/>
      <w:r>
        <w:t xml:space="preserve">hereas, the </w:t>
      </w:r>
      <w:r w:rsidR="00F05FBC">
        <w:t>u</w:t>
      </w:r>
      <w:r>
        <w:t>niversity resumed its admission policy of racial segregation from 1880 to 1963, denying the admission of generations of qualified African</w:t>
      </w:r>
      <w:r w:rsidR="00E83D39">
        <w:t xml:space="preserve"> </w:t>
      </w:r>
      <w:r>
        <w:t xml:space="preserve">American students; and </w:t>
      </w:r>
    </w:p>
    <w:p w:rsidR="00BD5938" w:rsidP="00BD5938" w:rsidRDefault="00BD5938" w14:paraId="2C3F2FF9" w14:textId="77777777">
      <w:pPr>
        <w:pStyle w:val="scresolutionwhereas"/>
      </w:pPr>
      <w:r>
        <w:t xml:space="preserve"> </w:t>
      </w:r>
    </w:p>
    <w:p w:rsidR="00BD5938" w:rsidP="00BD5938" w:rsidRDefault="00BD5938" w14:paraId="0F203E46" w14:textId="5FF49100">
      <w:pPr>
        <w:pStyle w:val="scresolutionwhereas"/>
      </w:pPr>
      <w:bookmarkStart w:name="wa_0853d1a54" w:id="3"/>
      <w:r>
        <w:t>W</w:t>
      </w:r>
      <w:bookmarkEnd w:id="3"/>
      <w:r>
        <w:t>hereas, Henrie Monteith Treadwell of Columbia, South Carolina, filed suit against the University in 1962 to gain admission to the institution and was joined in that endeavor by Robert G. Anderson of Greenville, South Carolina, and James L. Solomon, Jr., of McDonough, Georgia; and</w:t>
      </w:r>
    </w:p>
    <w:p w:rsidR="00BD5938" w:rsidP="00BD5938" w:rsidRDefault="00BD5938" w14:paraId="6301BC99" w14:textId="77777777">
      <w:pPr>
        <w:pStyle w:val="scresolutionwhereas"/>
      </w:pPr>
      <w:r>
        <w:t xml:space="preserve"> </w:t>
      </w:r>
    </w:p>
    <w:p w:rsidR="00BD5938" w:rsidP="00BD5938" w:rsidRDefault="00BD5938" w14:paraId="54AD2A20" w14:textId="63D8E9E6">
      <w:pPr>
        <w:pStyle w:val="scresolutionwhereas"/>
      </w:pPr>
      <w:bookmarkStart w:name="wa_dcf047270" w:id="4"/>
      <w:r>
        <w:t>W</w:t>
      </w:r>
      <w:bookmarkEnd w:id="4"/>
      <w:r>
        <w:t>hereas, the three African</w:t>
      </w:r>
      <w:r w:rsidR="00E83D39">
        <w:t xml:space="preserve"> </w:t>
      </w:r>
      <w:r>
        <w:t>American students registered for classes at USC on September 11, 1963, under the spotlight of national media attention</w:t>
      </w:r>
      <w:r w:rsidR="00F05FBC">
        <w:t>,</w:t>
      </w:r>
      <w:r>
        <w:t xml:space="preserve"> but without the backdrop of violence and rioting that marred the desegregation of many other Southern universities; and </w:t>
      </w:r>
    </w:p>
    <w:p w:rsidR="00BD5938" w:rsidP="00BD5938" w:rsidRDefault="00BD5938" w14:paraId="1235E0B9" w14:textId="77777777">
      <w:pPr>
        <w:pStyle w:val="scresolutionwhereas"/>
      </w:pPr>
      <w:r>
        <w:t xml:space="preserve"> </w:t>
      </w:r>
    </w:p>
    <w:p w:rsidR="00BD5938" w:rsidP="00BD5938" w:rsidRDefault="00BD5938" w14:paraId="37FADD8B" w14:textId="77777777">
      <w:pPr>
        <w:pStyle w:val="scresolutionwhereas"/>
      </w:pPr>
      <w:bookmarkStart w:name="wa_13b4b9768" w:id="5"/>
      <w:r>
        <w:t>W</w:t>
      </w:r>
      <w:bookmarkEnd w:id="5"/>
      <w:r>
        <w:t>hereas, the three students became trailblazers in desegregating the Palmetto State’s flagship university, paving the way to access and educational achievement for the many thousands of Black students from South Carolina and beyond who have enrolled at USC in the decades since; and</w:t>
      </w:r>
    </w:p>
    <w:p w:rsidR="00BD5938" w:rsidP="00BD5938" w:rsidRDefault="00BD5938" w14:paraId="2E11EA26" w14:textId="77777777">
      <w:pPr>
        <w:pStyle w:val="scresolutionwhereas"/>
      </w:pPr>
      <w:r>
        <w:t xml:space="preserve"> </w:t>
      </w:r>
    </w:p>
    <w:p w:rsidR="00BD5938" w:rsidP="00BD5938" w:rsidRDefault="00BD5938" w14:paraId="005086AE" w14:textId="227D2FE9">
      <w:pPr>
        <w:pStyle w:val="scresolutionwhereas"/>
      </w:pPr>
      <w:bookmarkStart w:name="wa_8c6d8e229" w:id="6"/>
      <w:r>
        <w:t>W</w:t>
      </w:r>
      <w:bookmarkEnd w:id="6"/>
      <w:r>
        <w:t>hereas, the University of South Carolina recognized the courage of these three students with the establishment of its Desegregation Commemorative Garden in 2014</w:t>
      </w:r>
      <w:r w:rsidR="00E83D39">
        <w:t>,</w:t>
      </w:r>
      <w:r>
        <w:t xml:space="preserve"> and in 2022 commissioned internationally acclaimed sculptor Basil Watson to sculpt statues depicting the three students on the day of their enrollment at USC; and </w:t>
      </w:r>
    </w:p>
    <w:p w:rsidR="00BD5938" w:rsidP="00BD5938" w:rsidRDefault="00BD5938" w14:paraId="2C4B70A4" w14:textId="77777777">
      <w:pPr>
        <w:pStyle w:val="scresolutionwhereas"/>
      </w:pPr>
      <w:r>
        <w:t xml:space="preserve"> </w:t>
      </w:r>
    </w:p>
    <w:p w:rsidRPr="00BF1DEA" w:rsidR="00BF1DEA" w:rsidP="00BD5938" w:rsidRDefault="00BD5938" w14:paraId="2159373E" w14:textId="773A24F0">
      <w:pPr>
        <w:pStyle w:val="scresolutionwhereas"/>
      </w:pPr>
      <w:bookmarkStart w:name="wa_c74964b2a" w:id="7"/>
      <w:r>
        <w:t>W</w:t>
      </w:r>
      <w:bookmarkEnd w:id="7"/>
      <w:r>
        <w:t xml:space="preserve">hereas, the twelve-foot monument of black granite and bronze will be unveiled in front of McKissick </w:t>
      </w:r>
      <w:r>
        <w:lastRenderedPageBreak/>
        <w:t xml:space="preserve">Museum on the </w:t>
      </w:r>
      <w:r w:rsidR="00F05FBC">
        <w:t>u</w:t>
      </w:r>
      <w:r>
        <w:t xml:space="preserve">niversity’s historic Horseshoe on April 19, 2024, to memorialize the occasion of the </w:t>
      </w:r>
      <w:r w:rsidR="00F05FBC">
        <w:t>u</w:t>
      </w:r>
      <w:r>
        <w:t>niversity’s second desegregation.</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BD5938" w:rsidP="00BD5938" w:rsidRDefault="005E2E4A" w14:paraId="244F2752" w14:textId="4CE155CB">
      <w:pPr>
        <w:pStyle w:val="scresolutionmembers"/>
      </w:pPr>
      <w:r w:rsidRPr="002C7ED8">
        <w:t xml:space="preserve">That the members of the South Carolina General Assembly, by this resolution, </w:t>
      </w:r>
      <w:r w:rsidR="00BD5938">
        <w:t xml:space="preserve">recognize and honor Robert G. Anderson, James L. Solomon, Jr., and Henrie Monteith Treadwell, whose courage and resolve </w:t>
      </w:r>
      <w:r w:rsidRPr="00415CC8" w:rsidR="00415CC8">
        <w:t>on September 11, 1963</w:t>
      </w:r>
      <w:r w:rsidR="00415CC8">
        <w:t xml:space="preserve">, </w:t>
      </w:r>
      <w:r w:rsidR="00BD5938">
        <w:t xml:space="preserve">opened wide the doors of educational opportunity for all students of color at the state’s flagship university, an historic event now memorialized by the installation </w:t>
      </w:r>
      <w:r w:rsidRPr="00415CC8" w:rsidR="00415CC8">
        <w:t xml:space="preserve">on the </w:t>
      </w:r>
      <w:r w:rsidR="00F05FBC">
        <w:t>u</w:t>
      </w:r>
      <w:r w:rsidRPr="00415CC8" w:rsidR="00415CC8">
        <w:t>niversity’s historic Horseshoe</w:t>
      </w:r>
      <w:r w:rsidR="00415CC8">
        <w:t xml:space="preserve"> </w:t>
      </w:r>
      <w:r w:rsidR="00BD5938">
        <w:t>of a monument depicting the three students.</w:t>
      </w:r>
    </w:p>
    <w:p w:rsidR="00BD5938" w:rsidP="00BD5938" w:rsidRDefault="00BD5938" w14:paraId="0BA43AC7" w14:textId="77777777">
      <w:pPr>
        <w:pStyle w:val="scresolutionmembers"/>
      </w:pPr>
      <w:r>
        <w:t xml:space="preserve"> </w:t>
      </w:r>
    </w:p>
    <w:p w:rsidRPr="002C7ED8" w:rsidR="00B9052D" w:rsidP="00BD5938" w:rsidRDefault="00BD5938" w14:paraId="48DB32E8" w14:textId="366F8A6F">
      <w:pPr>
        <w:pStyle w:val="scresolutionmembers"/>
      </w:pPr>
      <w:r>
        <w:t>Be it further resolved that a copy of this resolution be forwarded to the University of South Carolina and to the families of Robert G. Anderson, James L. Solomon, Jr., and Henrie Monteith Treadwell.</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A72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EAE1B25" w:rsidR="00FF4FE7" w:rsidRDefault="000549B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6D99">
          <w:t>LC-0597CM-GM24.docx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5BFA"/>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51BC9"/>
    <w:rsid w:val="001A022F"/>
    <w:rsid w:val="001A1A40"/>
    <w:rsid w:val="001B1DFC"/>
    <w:rsid w:val="001C78C6"/>
    <w:rsid w:val="001D08F2"/>
    <w:rsid w:val="001D3A58"/>
    <w:rsid w:val="001D525B"/>
    <w:rsid w:val="001D68D8"/>
    <w:rsid w:val="001D7F4F"/>
    <w:rsid w:val="002017E6"/>
    <w:rsid w:val="00205238"/>
    <w:rsid w:val="00211B4F"/>
    <w:rsid w:val="00230617"/>
    <w:rsid w:val="002321B6"/>
    <w:rsid w:val="00232912"/>
    <w:rsid w:val="00237481"/>
    <w:rsid w:val="0025001F"/>
    <w:rsid w:val="00250967"/>
    <w:rsid w:val="002543C8"/>
    <w:rsid w:val="0025541D"/>
    <w:rsid w:val="00255DDB"/>
    <w:rsid w:val="00273E70"/>
    <w:rsid w:val="00273FC3"/>
    <w:rsid w:val="00284AAE"/>
    <w:rsid w:val="002949A7"/>
    <w:rsid w:val="0029728B"/>
    <w:rsid w:val="002C7ED8"/>
    <w:rsid w:val="002D55D2"/>
    <w:rsid w:val="002E031F"/>
    <w:rsid w:val="002E5912"/>
    <w:rsid w:val="002F205C"/>
    <w:rsid w:val="002F4473"/>
    <w:rsid w:val="00301B21"/>
    <w:rsid w:val="00316D99"/>
    <w:rsid w:val="00317FE3"/>
    <w:rsid w:val="00321DFE"/>
    <w:rsid w:val="00325348"/>
    <w:rsid w:val="0032732C"/>
    <w:rsid w:val="00336AD0"/>
    <w:rsid w:val="00336D6B"/>
    <w:rsid w:val="003544B0"/>
    <w:rsid w:val="0037079A"/>
    <w:rsid w:val="00387D75"/>
    <w:rsid w:val="0039203C"/>
    <w:rsid w:val="00396B81"/>
    <w:rsid w:val="003A4798"/>
    <w:rsid w:val="003A4F41"/>
    <w:rsid w:val="003A72D7"/>
    <w:rsid w:val="003C36A0"/>
    <w:rsid w:val="003C4DAB"/>
    <w:rsid w:val="003D01E8"/>
    <w:rsid w:val="003E5288"/>
    <w:rsid w:val="003F6C27"/>
    <w:rsid w:val="003F6D79"/>
    <w:rsid w:val="00415CC8"/>
    <w:rsid w:val="0041760A"/>
    <w:rsid w:val="00417C01"/>
    <w:rsid w:val="00421423"/>
    <w:rsid w:val="004252D4"/>
    <w:rsid w:val="00427523"/>
    <w:rsid w:val="00427C9C"/>
    <w:rsid w:val="00436096"/>
    <w:rsid w:val="004403BD"/>
    <w:rsid w:val="00460FD1"/>
    <w:rsid w:val="00461441"/>
    <w:rsid w:val="004809EE"/>
    <w:rsid w:val="00485D67"/>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6AC9"/>
    <w:rsid w:val="005A1786"/>
    <w:rsid w:val="005A62FE"/>
    <w:rsid w:val="005C2FE2"/>
    <w:rsid w:val="005E2BC9"/>
    <w:rsid w:val="005E2CB7"/>
    <w:rsid w:val="005E2E4A"/>
    <w:rsid w:val="005F23CA"/>
    <w:rsid w:val="00605102"/>
    <w:rsid w:val="00611909"/>
    <w:rsid w:val="006130DF"/>
    <w:rsid w:val="006215AA"/>
    <w:rsid w:val="006429B9"/>
    <w:rsid w:val="00662714"/>
    <w:rsid w:val="00666E48"/>
    <w:rsid w:val="00672FAE"/>
    <w:rsid w:val="00681C97"/>
    <w:rsid w:val="006913C9"/>
    <w:rsid w:val="00691B66"/>
    <w:rsid w:val="0069470D"/>
    <w:rsid w:val="006D58AA"/>
    <w:rsid w:val="006E15D8"/>
    <w:rsid w:val="006F01B3"/>
    <w:rsid w:val="006F1E4A"/>
    <w:rsid w:val="00705893"/>
    <w:rsid w:val="007070AD"/>
    <w:rsid w:val="007124B3"/>
    <w:rsid w:val="00724A0B"/>
    <w:rsid w:val="00734F00"/>
    <w:rsid w:val="00736959"/>
    <w:rsid w:val="007814F9"/>
    <w:rsid w:val="00781DF8"/>
    <w:rsid w:val="00787728"/>
    <w:rsid w:val="0079173A"/>
    <w:rsid w:val="007917CE"/>
    <w:rsid w:val="007A70AE"/>
    <w:rsid w:val="007E01B6"/>
    <w:rsid w:val="007F6D64"/>
    <w:rsid w:val="00806B8D"/>
    <w:rsid w:val="008362E8"/>
    <w:rsid w:val="0085786E"/>
    <w:rsid w:val="00874094"/>
    <w:rsid w:val="00897670"/>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978D6"/>
    <w:rsid w:val="009B44AF"/>
    <w:rsid w:val="009C6A0B"/>
    <w:rsid w:val="009F0C77"/>
    <w:rsid w:val="009F4DD1"/>
    <w:rsid w:val="00A02543"/>
    <w:rsid w:val="00A17264"/>
    <w:rsid w:val="00A34AAD"/>
    <w:rsid w:val="00A4118D"/>
    <w:rsid w:val="00A41684"/>
    <w:rsid w:val="00A601D4"/>
    <w:rsid w:val="00A64E80"/>
    <w:rsid w:val="00A72BCD"/>
    <w:rsid w:val="00A74015"/>
    <w:rsid w:val="00A741D9"/>
    <w:rsid w:val="00A833AB"/>
    <w:rsid w:val="00A85041"/>
    <w:rsid w:val="00A9142A"/>
    <w:rsid w:val="00A9741D"/>
    <w:rsid w:val="00AA369A"/>
    <w:rsid w:val="00AB2CC0"/>
    <w:rsid w:val="00AC34A2"/>
    <w:rsid w:val="00AC5DC3"/>
    <w:rsid w:val="00AD1C9A"/>
    <w:rsid w:val="00AD4B17"/>
    <w:rsid w:val="00AF0102"/>
    <w:rsid w:val="00B3407E"/>
    <w:rsid w:val="00B34214"/>
    <w:rsid w:val="00B412D4"/>
    <w:rsid w:val="00B6480F"/>
    <w:rsid w:val="00B64FFF"/>
    <w:rsid w:val="00B6582D"/>
    <w:rsid w:val="00B66760"/>
    <w:rsid w:val="00B7267F"/>
    <w:rsid w:val="00B9052D"/>
    <w:rsid w:val="00BA0A42"/>
    <w:rsid w:val="00BA562E"/>
    <w:rsid w:val="00BD4498"/>
    <w:rsid w:val="00BD5938"/>
    <w:rsid w:val="00BE3C22"/>
    <w:rsid w:val="00BE5420"/>
    <w:rsid w:val="00BE5EBB"/>
    <w:rsid w:val="00BF16BB"/>
    <w:rsid w:val="00BF1DEA"/>
    <w:rsid w:val="00C02C1B"/>
    <w:rsid w:val="00C0345E"/>
    <w:rsid w:val="00C06E49"/>
    <w:rsid w:val="00C21ABE"/>
    <w:rsid w:val="00C31C95"/>
    <w:rsid w:val="00C3483A"/>
    <w:rsid w:val="00C66C33"/>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C5F0F"/>
    <w:rsid w:val="00DD6053"/>
    <w:rsid w:val="00DE1698"/>
    <w:rsid w:val="00DF3845"/>
    <w:rsid w:val="00E240D5"/>
    <w:rsid w:val="00E266B7"/>
    <w:rsid w:val="00E32D96"/>
    <w:rsid w:val="00E41911"/>
    <w:rsid w:val="00E44B57"/>
    <w:rsid w:val="00E82950"/>
    <w:rsid w:val="00E83D39"/>
    <w:rsid w:val="00E92EEF"/>
    <w:rsid w:val="00EB107C"/>
    <w:rsid w:val="00EC0CA9"/>
    <w:rsid w:val="00EC2314"/>
    <w:rsid w:val="00EE188F"/>
    <w:rsid w:val="00EF2368"/>
    <w:rsid w:val="00EF2A33"/>
    <w:rsid w:val="00F05FBC"/>
    <w:rsid w:val="00F10018"/>
    <w:rsid w:val="00F12CD6"/>
    <w:rsid w:val="00F203A8"/>
    <w:rsid w:val="00F24442"/>
    <w:rsid w:val="00F246AD"/>
    <w:rsid w:val="00F44D09"/>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6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5D6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D67"/>
    <w:rPr>
      <w:rFonts w:eastAsia="Times New Roman" w:cs="Times New Roman"/>
      <w:b/>
      <w:sz w:val="30"/>
      <w:szCs w:val="20"/>
    </w:rPr>
  </w:style>
  <w:style w:type="paragraph" w:styleId="Header">
    <w:name w:val="header"/>
    <w:basedOn w:val="Normal"/>
    <w:link w:val="HeaderChar"/>
    <w:uiPriority w:val="99"/>
    <w:unhideWhenUsed/>
    <w:rsid w:val="00485D67"/>
    <w:pPr>
      <w:tabs>
        <w:tab w:val="center" w:pos="4320"/>
        <w:tab w:val="right" w:pos="8640"/>
      </w:tabs>
    </w:pPr>
  </w:style>
  <w:style w:type="character" w:customStyle="1" w:styleId="HeaderChar">
    <w:name w:val="Header Char"/>
    <w:basedOn w:val="DefaultParagraphFont"/>
    <w:link w:val="Header"/>
    <w:uiPriority w:val="99"/>
    <w:rsid w:val="00485D67"/>
    <w:rPr>
      <w:rFonts w:eastAsia="Times New Roman" w:cs="Times New Roman"/>
      <w:szCs w:val="20"/>
    </w:rPr>
  </w:style>
  <w:style w:type="paragraph" w:styleId="Footer">
    <w:name w:val="footer"/>
    <w:basedOn w:val="Normal"/>
    <w:link w:val="FooterChar"/>
    <w:uiPriority w:val="99"/>
    <w:unhideWhenUsed/>
    <w:rsid w:val="00485D67"/>
    <w:pPr>
      <w:tabs>
        <w:tab w:val="center" w:pos="4680"/>
        <w:tab w:val="right" w:pos="9360"/>
      </w:tabs>
    </w:pPr>
  </w:style>
  <w:style w:type="character" w:customStyle="1" w:styleId="FooterChar">
    <w:name w:val="Footer Char"/>
    <w:basedOn w:val="DefaultParagraphFont"/>
    <w:link w:val="Footer"/>
    <w:uiPriority w:val="99"/>
    <w:rsid w:val="00485D67"/>
    <w:rPr>
      <w:rFonts w:eastAsia="Times New Roman" w:cs="Times New Roman"/>
      <w:szCs w:val="20"/>
    </w:rPr>
  </w:style>
  <w:style w:type="character" w:styleId="PageNumber">
    <w:name w:val="page number"/>
    <w:basedOn w:val="DefaultParagraphFont"/>
    <w:uiPriority w:val="99"/>
    <w:semiHidden/>
    <w:unhideWhenUsed/>
    <w:rsid w:val="00485D67"/>
  </w:style>
  <w:style w:type="character" w:styleId="LineNumber">
    <w:name w:val="line number"/>
    <w:basedOn w:val="DefaultParagraphFont"/>
    <w:uiPriority w:val="99"/>
    <w:semiHidden/>
    <w:unhideWhenUsed/>
    <w:rsid w:val="00485D67"/>
  </w:style>
  <w:style w:type="paragraph" w:customStyle="1" w:styleId="BillDots">
    <w:name w:val="Bill Dots"/>
    <w:basedOn w:val="Normal"/>
    <w:qFormat/>
    <w:rsid w:val="00485D6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5D67"/>
    <w:pPr>
      <w:tabs>
        <w:tab w:val="right" w:pos="5904"/>
      </w:tabs>
    </w:pPr>
  </w:style>
  <w:style w:type="paragraph" w:styleId="BalloonText">
    <w:name w:val="Balloon Text"/>
    <w:basedOn w:val="Normal"/>
    <w:link w:val="BalloonTextChar"/>
    <w:uiPriority w:val="99"/>
    <w:semiHidden/>
    <w:unhideWhenUsed/>
    <w:rsid w:val="00485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D67"/>
    <w:rPr>
      <w:rFonts w:ascii="Segoe UI" w:eastAsia="Times New Roman" w:hAnsi="Segoe UI" w:cs="Segoe UI"/>
      <w:sz w:val="18"/>
      <w:szCs w:val="18"/>
    </w:rPr>
  </w:style>
  <w:style w:type="paragraph" w:styleId="ListParagraph">
    <w:name w:val="List Paragraph"/>
    <w:basedOn w:val="Normal"/>
    <w:uiPriority w:val="34"/>
    <w:qFormat/>
    <w:rsid w:val="00485D67"/>
    <w:pPr>
      <w:ind w:left="720"/>
      <w:contextualSpacing/>
    </w:pPr>
  </w:style>
  <w:style w:type="paragraph" w:customStyle="1" w:styleId="scbillheader">
    <w:name w:val="sc_bill_header"/>
    <w:qFormat/>
    <w:rsid w:val="00485D67"/>
    <w:pPr>
      <w:widowControl w:val="0"/>
      <w:suppressAutoHyphens/>
      <w:spacing w:after="0" w:line="240" w:lineRule="auto"/>
      <w:jc w:val="center"/>
    </w:pPr>
    <w:rPr>
      <w:b/>
      <w:caps/>
      <w:sz w:val="30"/>
    </w:rPr>
  </w:style>
  <w:style w:type="paragraph" w:customStyle="1" w:styleId="schouseresolutionbythis">
    <w:name w:val="sc_house_resolution_by_this"/>
    <w:qFormat/>
    <w:rsid w:val="00485D67"/>
    <w:pPr>
      <w:widowControl w:val="0"/>
      <w:suppressAutoHyphens/>
      <w:spacing w:after="0" w:line="240" w:lineRule="auto"/>
      <w:jc w:val="both"/>
    </w:pPr>
  </w:style>
  <w:style w:type="paragraph" w:customStyle="1" w:styleId="schouseresolutionclippageattorney">
    <w:name w:val="sc_house_resolution_clip_page_attorney"/>
    <w:qFormat/>
    <w:rsid w:val="00485D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5D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5D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5D6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5D6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5D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5D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5D6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85D67"/>
    <w:pPr>
      <w:widowControl w:val="0"/>
      <w:suppressAutoHyphens/>
      <w:spacing w:after="0" w:line="240" w:lineRule="auto"/>
      <w:jc w:val="both"/>
    </w:pPr>
  </w:style>
  <w:style w:type="paragraph" w:customStyle="1" w:styleId="schouseresolutionemptyline">
    <w:name w:val="sc_house_resolution_empty_line"/>
    <w:qFormat/>
    <w:rsid w:val="00485D67"/>
    <w:pPr>
      <w:widowControl w:val="0"/>
      <w:suppressAutoHyphens/>
      <w:spacing w:after="0" w:line="240" w:lineRule="auto"/>
      <w:jc w:val="both"/>
    </w:pPr>
  </w:style>
  <w:style w:type="paragraph" w:customStyle="1" w:styleId="schouseresolutionfurtherresolved">
    <w:name w:val="sc_house_resolution_further_resolved"/>
    <w:qFormat/>
    <w:rsid w:val="00485D67"/>
    <w:pPr>
      <w:widowControl w:val="0"/>
      <w:suppressAutoHyphens/>
      <w:spacing w:after="0" w:line="240" w:lineRule="auto"/>
      <w:jc w:val="both"/>
    </w:pPr>
  </w:style>
  <w:style w:type="paragraph" w:customStyle="1" w:styleId="schouseresolutionheader">
    <w:name w:val="sc_house_resolution_header"/>
    <w:qFormat/>
    <w:rsid w:val="00485D6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5D6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5D6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85D67"/>
    <w:pPr>
      <w:widowControl w:val="0"/>
      <w:suppressLineNumbers/>
      <w:suppressAutoHyphens/>
      <w:jc w:val="left"/>
    </w:pPr>
    <w:rPr>
      <w:b/>
    </w:rPr>
  </w:style>
  <w:style w:type="paragraph" w:customStyle="1" w:styleId="schouseresolutionjackettitle">
    <w:name w:val="sc_house_resolution_jacket_title"/>
    <w:qFormat/>
    <w:rsid w:val="00485D6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5D67"/>
    <w:pPr>
      <w:widowControl w:val="0"/>
      <w:suppressAutoHyphens/>
      <w:spacing w:after="0" w:line="360" w:lineRule="auto"/>
      <w:jc w:val="both"/>
    </w:pPr>
  </w:style>
  <w:style w:type="paragraph" w:customStyle="1" w:styleId="scresolutionwhereas">
    <w:name w:val="sc_resolution_whereas"/>
    <w:qFormat/>
    <w:rsid w:val="00485D67"/>
    <w:pPr>
      <w:widowControl w:val="0"/>
      <w:suppressAutoHyphens/>
      <w:spacing w:after="0" w:line="360" w:lineRule="auto"/>
      <w:jc w:val="both"/>
    </w:pPr>
  </w:style>
  <w:style w:type="paragraph" w:customStyle="1" w:styleId="schouseresolutionxx">
    <w:name w:val="sc_house_resolution_xx"/>
    <w:qFormat/>
    <w:rsid w:val="00485D67"/>
    <w:pPr>
      <w:widowControl w:val="0"/>
      <w:suppressAutoHyphens/>
      <w:spacing w:after="0" w:line="240" w:lineRule="auto"/>
      <w:jc w:val="center"/>
    </w:pPr>
  </w:style>
  <w:style w:type="character" w:styleId="PlaceholderText">
    <w:name w:val="Placeholder Text"/>
    <w:basedOn w:val="DefaultParagraphFont"/>
    <w:uiPriority w:val="99"/>
    <w:semiHidden/>
    <w:rsid w:val="00485D67"/>
    <w:rPr>
      <w:color w:val="808080"/>
    </w:rPr>
  </w:style>
  <w:style w:type="paragraph" w:customStyle="1" w:styleId="BillDots0">
    <w:name w:val="BillDots"/>
    <w:basedOn w:val="Normal"/>
    <w:autoRedefine/>
    <w:qFormat/>
    <w:rsid w:val="00485D6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5D67"/>
    <w:rPr>
      <w:color w:val="0000FF" w:themeColor="hyperlink"/>
      <w:u w:val="single"/>
    </w:rPr>
  </w:style>
  <w:style w:type="paragraph" w:customStyle="1" w:styleId="Numbers">
    <w:name w:val="Numbers"/>
    <w:basedOn w:val="BillDots0"/>
    <w:qFormat/>
    <w:rsid w:val="00485D67"/>
    <w:pPr>
      <w:tabs>
        <w:tab w:val="right" w:pos="5904"/>
      </w:tabs>
    </w:pPr>
  </w:style>
  <w:style w:type="character" w:customStyle="1" w:styleId="scclippagepath">
    <w:name w:val="sc_clip_page_path"/>
    <w:uiPriority w:val="1"/>
    <w:qFormat/>
    <w:rsid w:val="00485D67"/>
    <w:rPr>
      <w:rFonts w:ascii="Times New Roman" w:hAnsi="Times New Roman"/>
      <w:caps/>
      <w:smallCaps w:val="0"/>
      <w:sz w:val="22"/>
    </w:rPr>
  </w:style>
  <w:style w:type="paragraph" w:customStyle="1" w:styleId="scconresoattyda">
    <w:name w:val="sc_con_reso_atty_da"/>
    <w:qFormat/>
    <w:rsid w:val="00485D6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5D6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5D6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5D6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85D67"/>
    <w:pPr>
      <w:widowControl w:val="0"/>
      <w:suppressAutoHyphens/>
      <w:spacing w:after="0" w:line="240" w:lineRule="auto"/>
      <w:jc w:val="both"/>
    </w:pPr>
    <w:rPr>
      <w:caps/>
    </w:rPr>
  </w:style>
  <w:style w:type="paragraph" w:customStyle="1" w:styleId="scjrregattydadocno">
    <w:name w:val="sc_jrreg_atty_da_docno"/>
    <w:basedOn w:val="Normal"/>
    <w:qFormat/>
    <w:rsid w:val="00485D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5D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5D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5D67"/>
    <w:rPr>
      <w:rFonts w:ascii="Times New Roman" w:hAnsi="Times New Roman"/>
      <w:b/>
      <w:caps/>
      <w:smallCaps w:val="0"/>
      <w:sz w:val="24"/>
    </w:rPr>
  </w:style>
  <w:style w:type="paragraph" w:customStyle="1" w:styleId="scjrregfooter">
    <w:name w:val="sc_jrreg_footer"/>
    <w:qFormat/>
    <w:rsid w:val="00485D6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5D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5D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5D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5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5D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5D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5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5D67"/>
    <w:pPr>
      <w:widowControl w:val="0"/>
      <w:suppressAutoHyphens/>
      <w:spacing w:after="0" w:line="360" w:lineRule="auto"/>
      <w:jc w:val="both"/>
    </w:pPr>
  </w:style>
  <w:style w:type="paragraph" w:customStyle="1" w:styleId="scresolutionbody">
    <w:name w:val="sc_resolution_body"/>
    <w:qFormat/>
    <w:rsid w:val="00485D67"/>
    <w:pPr>
      <w:widowControl w:val="0"/>
      <w:suppressAutoHyphens/>
      <w:spacing w:after="0" w:line="360" w:lineRule="auto"/>
      <w:jc w:val="both"/>
    </w:pPr>
  </w:style>
  <w:style w:type="paragraph" w:customStyle="1" w:styleId="scresolutionclippagebottom">
    <w:name w:val="sc_resolution_clip_page_bottom"/>
    <w:qFormat/>
    <w:rsid w:val="00485D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5D67"/>
    <w:pPr>
      <w:widowControl w:val="0"/>
      <w:suppressAutoHyphens/>
      <w:spacing w:after="0" w:line="240" w:lineRule="auto"/>
      <w:jc w:val="both"/>
    </w:pPr>
  </w:style>
  <w:style w:type="paragraph" w:customStyle="1" w:styleId="scresolutionfooter">
    <w:name w:val="sc_resolution_footer"/>
    <w:link w:val="scresolutionfooterChar"/>
    <w:qFormat/>
    <w:rsid w:val="00485D6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5D67"/>
    <w:rPr>
      <w:rFonts w:eastAsia="Times New Roman" w:cs="Times New Roman"/>
      <w:szCs w:val="20"/>
    </w:rPr>
  </w:style>
  <w:style w:type="paragraph" w:customStyle="1" w:styleId="scresolutionheader">
    <w:name w:val="sc_resolution_header"/>
    <w:qFormat/>
    <w:rsid w:val="00485D67"/>
    <w:pPr>
      <w:widowControl w:val="0"/>
      <w:suppressAutoHyphens/>
      <w:spacing w:after="0" w:line="240" w:lineRule="auto"/>
      <w:jc w:val="center"/>
    </w:pPr>
    <w:rPr>
      <w:b/>
      <w:caps/>
      <w:sz w:val="30"/>
    </w:rPr>
  </w:style>
  <w:style w:type="paragraph" w:customStyle="1" w:styleId="scresolutiontitle">
    <w:name w:val="sc_resolution_title"/>
    <w:qFormat/>
    <w:rsid w:val="00485D67"/>
    <w:pPr>
      <w:widowControl w:val="0"/>
      <w:suppressAutoHyphens/>
      <w:spacing w:after="0" w:line="240" w:lineRule="auto"/>
      <w:jc w:val="both"/>
    </w:pPr>
    <w:rPr>
      <w:caps/>
    </w:rPr>
  </w:style>
  <w:style w:type="paragraph" w:customStyle="1" w:styleId="scresolutionxx">
    <w:name w:val="sc_resolution_xx"/>
    <w:qFormat/>
    <w:rsid w:val="00485D67"/>
    <w:pPr>
      <w:widowControl w:val="0"/>
      <w:suppressAutoHyphens/>
      <w:spacing w:after="0" w:line="240" w:lineRule="auto"/>
      <w:jc w:val="center"/>
    </w:pPr>
  </w:style>
  <w:style w:type="character" w:customStyle="1" w:styleId="scSECTIONS">
    <w:name w:val="sc_SECTIONS"/>
    <w:uiPriority w:val="1"/>
    <w:qFormat/>
    <w:rsid w:val="00485D67"/>
    <w:rPr>
      <w:rFonts w:ascii="Times New Roman" w:hAnsi="Times New Roman"/>
      <w:b w:val="0"/>
      <w:i w:val="0"/>
      <w:caps/>
      <w:smallCaps w:val="0"/>
      <w:color w:val="auto"/>
      <w:sz w:val="22"/>
    </w:rPr>
  </w:style>
  <w:style w:type="character" w:customStyle="1" w:styleId="scsenateclippagepath">
    <w:name w:val="sc_senate_clip_page_path"/>
    <w:uiPriority w:val="1"/>
    <w:qFormat/>
    <w:rsid w:val="00485D67"/>
    <w:rPr>
      <w:rFonts w:ascii="Times New Roman" w:hAnsi="Times New Roman"/>
      <w:caps/>
      <w:smallCaps w:val="0"/>
      <w:sz w:val="22"/>
    </w:rPr>
  </w:style>
  <w:style w:type="paragraph" w:customStyle="1" w:styleId="scsenateresolutionbody">
    <w:name w:val="sc_senate_resolution_body"/>
    <w:qFormat/>
    <w:rsid w:val="00485D67"/>
    <w:pPr>
      <w:widowControl w:val="0"/>
      <w:suppressAutoHyphens/>
      <w:spacing w:after="0" w:line="360" w:lineRule="auto"/>
      <w:jc w:val="both"/>
    </w:pPr>
  </w:style>
  <w:style w:type="paragraph" w:customStyle="1" w:styleId="scsenateresolutionclippagebottom">
    <w:name w:val="sc_senate_resolution_clip_page_bottom"/>
    <w:qFormat/>
    <w:rsid w:val="00485D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5D67"/>
    <w:pPr>
      <w:widowControl w:val="0"/>
      <w:suppressLineNumbers/>
      <w:suppressAutoHyphens/>
    </w:pPr>
  </w:style>
  <w:style w:type="paragraph" w:customStyle="1" w:styleId="scsenateresolutionclippagerepdocumentname">
    <w:name w:val="sc_senate_resolution_clip_page_rep_document_name"/>
    <w:qFormat/>
    <w:rsid w:val="00485D6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5D67"/>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85D67"/>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85D67"/>
    <w:pPr>
      <w:widowControl w:val="0"/>
      <w:suppressAutoHyphens/>
      <w:spacing w:after="0" w:line="360" w:lineRule="auto"/>
      <w:jc w:val="both"/>
    </w:pPr>
  </w:style>
  <w:style w:type="paragraph" w:customStyle="1" w:styleId="scdraftheader">
    <w:name w:val="sc_draft_header"/>
    <w:qFormat/>
    <w:rsid w:val="00485D67"/>
    <w:pPr>
      <w:widowControl w:val="0"/>
      <w:suppressAutoHyphens/>
      <w:spacing w:after="0" w:line="240" w:lineRule="auto"/>
    </w:pPr>
  </w:style>
  <w:style w:type="paragraph" w:customStyle="1" w:styleId="scemptylineheader">
    <w:name w:val="sc_emptyline_header"/>
    <w:qFormat/>
    <w:rsid w:val="00485D67"/>
    <w:pPr>
      <w:widowControl w:val="0"/>
      <w:suppressAutoHyphens/>
      <w:spacing w:after="0" w:line="240" w:lineRule="auto"/>
      <w:jc w:val="both"/>
    </w:pPr>
  </w:style>
  <w:style w:type="character" w:customStyle="1" w:styleId="scstrike">
    <w:name w:val="sc_strike"/>
    <w:uiPriority w:val="1"/>
    <w:qFormat/>
    <w:rsid w:val="00485D67"/>
    <w:rPr>
      <w:strike/>
      <w:dstrike w:val="0"/>
    </w:rPr>
  </w:style>
  <w:style w:type="character" w:customStyle="1" w:styleId="scstrikeblue">
    <w:name w:val="sc_strike_blue"/>
    <w:uiPriority w:val="1"/>
    <w:qFormat/>
    <w:rsid w:val="00485D67"/>
    <w:rPr>
      <w:strike/>
      <w:dstrike w:val="0"/>
      <w:color w:val="0070C0"/>
    </w:rPr>
  </w:style>
  <w:style w:type="character" w:customStyle="1" w:styleId="scstrikebluenoncodified">
    <w:name w:val="sc_strike_blue_non_codified"/>
    <w:uiPriority w:val="1"/>
    <w:qFormat/>
    <w:rsid w:val="00485D67"/>
    <w:rPr>
      <w:strike/>
      <w:dstrike w:val="0"/>
      <w:color w:val="0070C0"/>
      <w:lang w:val="en-US"/>
    </w:rPr>
  </w:style>
  <w:style w:type="character" w:customStyle="1" w:styleId="scstrikered">
    <w:name w:val="sc_strike_red"/>
    <w:uiPriority w:val="1"/>
    <w:qFormat/>
    <w:rsid w:val="00485D67"/>
    <w:rPr>
      <w:strike/>
      <w:dstrike w:val="0"/>
      <w:color w:val="FF0000"/>
    </w:rPr>
  </w:style>
  <w:style w:type="character" w:customStyle="1" w:styleId="scstrikerednoncodified">
    <w:name w:val="sc_strike_red_non_codified"/>
    <w:uiPriority w:val="1"/>
    <w:qFormat/>
    <w:rsid w:val="00485D67"/>
    <w:rPr>
      <w:strike/>
      <w:dstrike w:val="0"/>
      <w:color w:val="FF0000"/>
    </w:rPr>
  </w:style>
  <w:style w:type="paragraph" w:customStyle="1" w:styleId="sctablecodifiedsection">
    <w:name w:val="sc_table_codified_section"/>
    <w:qFormat/>
    <w:rsid w:val="00485D67"/>
    <w:pPr>
      <w:widowControl w:val="0"/>
      <w:suppressAutoHyphens/>
      <w:spacing w:after="0" w:line="360" w:lineRule="auto"/>
    </w:pPr>
  </w:style>
  <w:style w:type="paragraph" w:customStyle="1" w:styleId="sctableln">
    <w:name w:val="sc_table_ln"/>
    <w:qFormat/>
    <w:rsid w:val="00485D67"/>
    <w:pPr>
      <w:widowControl w:val="0"/>
      <w:suppressAutoHyphens/>
      <w:spacing w:after="0" w:line="360" w:lineRule="auto"/>
      <w:jc w:val="right"/>
    </w:pPr>
  </w:style>
  <w:style w:type="paragraph" w:customStyle="1" w:styleId="sctablenoncodifiedsection">
    <w:name w:val="sc_table_non_codified_section"/>
    <w:qFormat/>
    <w:rsid w:val="00485D67"/>
    <w:pPr>
      <w:widowControl w:val="0"/>
      <w:suppressAutoHyphens/>
      <w:spacing w:after="0" w:line="360" w:lineRule="auto"/>
    </w:pPr>
  </w:style>
  <w:style w:type="paragraph" w:customStyle="1" w:styleId="scnowthereforebold">
    <w:name w:val="sc_now_therefore_bold"/>
    <w:uiPriority w:val="1"/>
    <w:qFormat/>
    <w:rsid w:val="00485D67"/>
    <w:pPr>
      <w:widowControl w:val="0"/>
      <w:suppressAutoHyphens/>
      <w:spacing w:after="0" w:line="480" w:lineRule="auto"/>
    </w:pPr>
    <w:rPr>
      <w:rFonts w:eastAsia="Calibri" w:cs="Times New Roman"/>
      <w:b/>
      <w:caps/>
    </w:rPr>
  </w:style>
  <w:style w:type="paragraph" w:customStyle="1" w:styleId="scbillsiglines">
    <w:name w:val="sc_bill_sig_lines"/>
    <w:qFormat/>
    <w:rsid w:val="00485D67"/>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85D67"/>
    <w:pPr>
      <w:widowControl w:val="0"/>
      <w:suppressAutoHyphens/>
      <w:spacing w:after="0" w:line="360" w:lineRule="auto"/>
      <w:jc w:val="both"/>
    </w:pPr>
  </w:style>
  <w:style w:type="paragraph" w:customStyle="1" w:styleId="scbillendxx">
    <w:name w:val="sc_bill_end_xx"/>
    <w:qFormat/>
    <w:rsid w:val="00485D67"/>
    <w:pPr>
      <w:widowControl w:val="0"/>
      <w:suppressAutoHyphens/>
      <w:spacing w:after="0" w:line="240" w:lineRule="auto"/>
      <w:jc w:val="center"/>
    </w:pPr>
  </w:style>
  <w:style w:type="character" w:customStyle="1" w:styleId="scinsert">
    <w:name w:val="sc_insert"/>
    <w:uiPriority w:val="1"/>
    <w:qFormat/>
    <w:rsid w:val="00485D67"/>
    <w:rPr>
      <w:caps w:val="0"/>
      <w:smallCaps w:val="0"/>
      <w:strike w:val="0"/>
      <w:dstrike w:val="0"/>
      <w:vanish w:val="0"/>
      <w:u w:val="single"/>
      <w:vertAlign w:val="baseline"/>
    </w:rPr>
  </w:style>
  <w:style w:type="character" w:customStyle="1" w:styleId="scinsertblue">
    <w:name w:val="sc_insert_blue"/>
    <w:uiPriority w:val="1"/>
    <w:qFormat/>
    <w:rsid w:val="00485D6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5D67"/>
    <w:rPr>
      <w:caps w:val="0"/>
      <w:smallCaps w:val="0"/>
      <w:strike w:val="0"/>
      <w:dstrike w:val="0"/>
      <w:vanish w:val="0"/>
      <w:color w:val="0070C0"/>
      <w:u w:val="none"/>
      <w:vertAlign w:val="baseline"/>
    </w:rPr>
  </w:style>
  <w:style w:type="character" w:customStyle="1" w:styleId="scinsertred">
    <w:name w:val="sc_insert_red"/>
    <w:uiPriority w:val="1"/>
    <w:qFormat/>
    <w:rsid w:val="00485D6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5D67"/>
    <w:rPr>
      <w:caps w:val="0"/>
      <w:smallCaps w:val="0"/>
      <w:strike w:val="0"/>
      <w:dstrike w:val="0"/>
      <w:vanish w:val="0"/>
      <w:color w:val="FF0000"/>
      <w:u w:val="none"/>
      <w:vertAlign w:val="baseline"/>
    </w:rPr>
  </w:style>
  <w:style w:type="character" w:customStyle="1" w:styleId="scamendhouse">
    <w:name w:val="sc_amend_house"/>
    <w:uiPriority w:val="1"/>
    <w:qFormat/>
    <w:rsid w:val="00485D67"/>
    <w:rPr>
      <w:bdr w:val="none" w:sz="0" w:space="0" w:color="auto"/>
      <w:shd w:val="clear" w:color="auto" w:fill="FDE9D9" w:themeFill="accent6" w:themeFillTint="33"/>
    </w:rPr>
  </w:style>
  <w:style w:type="character" w:customStyle="1" w:styleId="scamendsenate">
    <w:name w:val="sc_amend_senate"/>
    <w:uiPriority w:val="1"/>
    <w:qFormat/>
    <w:rsid w:val="00485D67"/>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17F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57&amp;session=125&amp;summary=B" TargetMode="External" Id="R1df052ed465a4639" /><Relationship Type="http://schemas.openxmlformats.org/officeDocument/2006/relationships/hyperlink" Target="https://www.scstatehouse.gov/sess125_2023-2024/prever/1257_20240416.docx" TargetMode="External" Id="Rcd0e2f58601a4b72" /><Relationship Type="http://schemas.openxmlformats.org/officeDocument/2006/relationships/hyperlink" Target="h:\sj\20240416.docx" TargetMode="External" Id="Rc5777707aba5420e" /><Relationship Type="http://schemas.openxmlformats.org/officeDocument/2006/relationships/hyperlink" Target="h:\hj\20240417.docx" TargetMode="External" Id="Rdfe6b1d0308b43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129cbba8-df32-4dd7-bdc9-53aae3abf52f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2024-04-17</T_BILL_D_HOUSEINTRODATE>
  <T_BILL_D_INTRODATE>2024-04-16</T_BILL_D_INTRODATE>
  <T_BILL_D_SENATEINTRODATE>2024-04-16</T_BILL_D_SENATEINTRODATE>
  <T_BILL_N_INTERNALVERSIONNUMBER>1</T_BILL_N_INTERNALVERSIONNUMBER>
  <T_BILL_N_SESSION>125</T_BILL_N_SESSION>
  <T_BILL_N_VERSIONNUMBER>1</T_BILL_N_VERSIONNUMBER>
  <T_BILL_N_YEAR>2024</T_BILL_N_YEAR>
  <T_BILL_REQUEST_REQUEST>1e50c8a4-fce6-4c41-a65b-d8c8dcc3b3c9</T_BILL_REQUEST_REQUEST>
  <T_BILL_R_ORIGINALDRAFT>36871ea9-4e30-47cc-b1e6-165898243078</T_BILL_R_ORIGINALDRAFT>
  <T_BILL_SPONSOR_SPONSOR>9263d18e-ba67-4ce8-96da-640e76f8ff09</T_BILL_SPONSOR_SPONSOR>
  <T_BILL_T_BILLNAME>[1257]</T_BILL_T_BILLNAME>
  <T_BILL_T_BILLNUMBER>1257</T_BILL_T_BILLNUMBER>
  <T_BILL_T_BILLTITLE>TO RECOGNIZE AND HONOR ROBERT G. ANDERSON, JAMES L. SOLOMON, JR., AND HENRIE MONTEITH TREADWELL, WHOSE COURAGE AND RESOLVE ON SEPTEMBER 11, 1963, OPENED WIDE THE DOORS OF EDUCATIONAL OPPORTUNITY FOR ALL STUDENTS OF COLOR AT THE STATE’S FLAGSHIP UNIVERSITY, AN HISTORIC EVENT NOW MEMORIALIZED BY THE INSTALLATION ON THE UNIVERSITY’S HISTORIC HORSESHOE OF A MONUMENT DEPICTING THE THREE STUDENTS.</T_BILL_T_BILLTITLE>
  <T_BILL_T_CHAMBER>senate</T_BILL_T_CHAMBER>
  <T_BILL_T_FILENAME> </T_BILL_T_FILENAME>
  <T_BILL_T_LEGTYPE>concurrent_resolution</T_BILL_T_LEGTYPE>
  <T_BILL_T_SUBJECT>USC's desegregation memorial</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5A21DB5B-F052-4D42-B075-D1568C8E986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2592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2024-04-16T15:11:00Z</cp:lastPrinted>
  <dcterms:created xsi:type="dcterms:W3CDTF">2024-04-16T15:12:00Z</dcterms:created>
  <dcterms:modified xsi:type="dcterms:W3CDTF">2024-04-16T15:12:00Z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