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A235, R138, S1285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SR-0699KM24.docx</w:t>
      </w:r>
    </w:p>
    <w:p>
      <w:pPr>
        <w:widowControl w:val="false"/>
        <w:spacing w:after="0"/>
        <w:jc w:val="left"/>
      </w:pPr>
    </w:p>
    <w:p>
      <w:pPr>
        <w:widowControl w:val="false"/>
        <w:spacing w:after="0"/>
        <w:jc w:val="left"/>
      </w:pPr>
      <w:r>
        <w:rPr>
          <w:rFonts w:ascii="Times New Roman"/>
          <w:sz w:val="22"/>
        </w:rPr>
        <w:t xml:space="preserve">Introduced in the Senate on April 24,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Last Amended on April 25,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Hartsville Center Theater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Senate</w:t>
      </w:r>
      <w:r>
        <w:tab/>
        <w:t xml:space="preserve">Introduced, read first time, placed on local &amp; uncontested calendar</w:t>
      </w:r>
      <w:r>
        <w:t xml:space="preserve"> (</w:t>
      </w:r>
      <w:hyperlink w:history="true" r:id="R6a65ef355a8a4b8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4/25/2024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Amended</w:t>
      </w:r>
      <w:r>
        <w:t xml:space="preserve"> (</w:t>
      </w:r>
      <w:hyperlink w:history="true" r:id="R37f5c623b12f4ed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3b1df46a3f4f429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Unanimous consent for third reading on next legislative day</w:t>
      </w:r>
      <w:r>
        <w:t xml:space="preserve"> (</w:t>
      </w:r>
      <w:hyperlink w:history="true" r:id="Rf301a8d41c114ac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4/26/2024</w:t>
      </w:r>
      <w:r>
        <w:tab/>
        <w:t>Senate</w:t>
      </w:r>
      <w:r>
        <w:tab/>
        <w:t xml:space="preserve">Read third time and sent to House</w:t>
      </w:r>
      <w:r>
        <w:t xml:space="preserve"> (</w:t>
      </w:r>
      <w:hyperlink w:history="true" r:id="Ra72ef1740ce64622">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House</w:t>
      </w:r>
      <w:r>
        <w:tab/>
        <w:t xml:space="preserve">Introduced, read first time, placed on calendar without reference</w:t>
      </w:r>
      <w:r>
        <w:t xml:space="preserve"> (</w:t>
      </w:r>
      <w:hyperlink w:history="true" r:id="Rd4a3b2fb3c3b4d6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a49ae2b77bb2469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Yeas-101  Nays-0</w:t>
      </w:r>
      <w:r>
        <w:t xml:space="preserve"> (</w:t>
      </w:r>
      <w:hyperlink w:history="true" r:id="R175353db5a5c4ab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a2db7b57ff12466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enrolled</w:t>
      </w:r>
      <w:r>
        <w:t xml:space="preserve"> (</w:t>
      </w:r>
      <w:hyperlink w:history="true" r:id="R2797f5e1a326416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5/8/2024</w:t>
      </w:r>
      <w:r>
        <w:tab/>
        <w:t/>
      </w:r>
      <w:r>
        <w:tab/>
        <w:t>Ratified R 138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235
 </w:t>
      </w:r>
    </w:p>
    <w:p>
      <w:pPr>
        <w:widowControl w:val="false"/>
        <w:spacing w:after="0"/>
        <w:jc w:val="left"/>
      </w:pPr>
    </w:p>
    <w:p>
      <w:pPr>
        <w:widowControl w:val="false"/>
        <w:spacing w:after="0"/>
        <w:jc w:val="left"/>
      </w:pPr>
      <w:r>
        <w:rPr>
          <w:rFonts w:ascii="Times New Roman"/>
          <w:sz w:val="22"/>
        </w:rPr>
        <w:t xml:space="preserve">View the latest </w:t>
      </w:r>
      <w:hyperlink r:id="Red2b889fc4584b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a27d261fb24f80">
        <w:r>
          <w:rPr>
            <w:rStyle w:val="Hyperlink"/>
            <w:u w:val="single"/>
          </w:rPr>
          <w:t>04/24/2024</w:t>
        </w:r>
      </w:hyperlink>
      <w:r>
        <w:t xml:space="preserve"/>
      </w:r>
    </w:p>
    <w:p>
      <w:pPr>
        <w:widowControl w:val="true"/>
        <w:spacing w:after="0"/>
        <w:jc w:val="left"/>
      </w:pPr>
      <w:r>
        <w:rPr>
          <w:rFonts w:ascii="Times New Roman"/>
          <w:sz w:val="22"/>
        </w:rPr>
        <w:t xml:space="preserve"/>
      </w:r>
      <w:hyperlink r:id="R29296940d7cc44e3">
        <w:r>
          <w:rPr>
            <w:rStyle w:val="Hyperlink"/>
            <w:u w:val="single"/>
          </w:rPr>
          <w:t>04/24/2024-A</w:t>
        </w:r>
      </w:hyperlink>
      <w:r>
        <w:t xml:space="preserve"/>
      </w:r>
    </w:p>
    <w:p>
      <w:pPr>
        <w:widowControl w:val="true"/>
        <w:spacing w:after="0"/>
        <w:jc w:val="left"/>
      </w:pPr>
      <w:r>
        <w:rPr>
          <w:rFonts w:ascii="Times New Roman"/>
          <w:sz w:val="22"/>
        </w:rPr>
        <w:t xml:space="preserve"/>
      </w:r>
      <w:hyperlink r:id="R236c314865a44f5b">
        <w:r>
          <w:rPr>
            <w:rStyle w:val="Hyperlink"/>
            <w:u w:val="single"/>
          </w:rPr>
          <w:t>04/25/2024</w:t>
        </w:r>
      </w:hyperlink>
      <w:r>
        <w:t xml:space="preserve"/>
      </w:r>
    </w:p>
    <w:p>
      <w:pPr>
        <w:widowControl w:val="true"/>
        <w:spacing w:after="0"/>
        <w:jc w:val="left"/>
      </w:pPr>
      <w:r>
        <w:rPr>
          <w:rFonts w:ascii="Times New Roman"/>
          <w:sz w:val="22"/>
        </w:rPr>
        <w:t xml:space="preserve"/>
      </w:r>
      <w:hyperlink r:id="R8d0e6ef3d91a496a">
        <w:r>
          <w:rPr>
            <w:rStyle w:val="Hyperlink"/>
            <w:u w:val="single"/>
          </w:rPr>
          <w:t>04/25/2024-A</w:t>
        </w:r>
      </w:hyperlink>
      <w:r>
        <w:t xml:space="preserve"/>
      </w:r>
    </w:p>
    <w:p>
      <w:pPr>
        <w:widowControl w:val="true"/>
        <w:spacing w:after="0"/>
        <w:jc w:val="left"/>
      </w:pPr>
      <w:r>
        <w:rPr>
          <w:rFonts w:ascii="Times New Roman"/>
          <w:sz w:val="22"/>
        </w:rPr>
        <w:t xml:space="preserve"/>
      </w:r>
      <w:hyperlink r:id="R3726321ee9914819">
        <w:r>
          <w:rPr>
            <w:rStyle w:val="Hyperlink"/>
            <w:u w:val="single"/>
          </w:rPr>
          <w:t>05/01/2024</w:t>
        </w:r>
      </w:hyperlink>
      <w:r>
        <w:t xml:space="preserve"/>
      </w:r>
    </w:p>
    <w:p>
      <w:pPr>
        <w:widowControl w:val="true"/>
        <w:spacing w:after="0"/>
        <w:jc w:val="left"/>
      </w:pPr>
      <w:r>
        <w:rPr>
          <w:rFonts w:ascii="Times New Roman"/>
          <w:sz w:val="22"/>
        </w:rPr>
        <w:t xml:space="preserve"/>
      </w:r>
      <w:hyperlink r:id="Re5024c47778c40c1">
        <w:r>
          <w:rPr>
            <w:rStyle w:val="Hyperlink"/>
            <w:u w:val="single"/>
          </w:rPr>
          <w:t>05/01/2024-A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63F01" w:rsidRDefault="00963F01">
      <w:pPr>
        <w:widowControl w:val="0"/>
        <w:spacing w:after="0"/>
      </w:pPr>
    </w:p>
    <w:p w:rsidR="00963F01" w:rsidRDefault="00963F01">
      <w:pPr>
        <w:widowControl w:val="0"/>
        <w:spacing w:after="0"/>
      </w:pPr>
    </w:p>
    <w:p w:rsidR="00963F01" w:rsidRDefault="00963F01">
      <w:pPr>
        <w:widowControl w:val="0"/>
        <w:spacing w:after="0"/>
      </w:pPr>
    </w:p>
    <w:p w:rsidR="00963F01" w:rsidRDefault="00963F01">
      <w:pPr>
        <w:suppressLineNumbers/>
        <w:sectPr w:rsidR="00963F01">
          <w:pgSz w:w="12240" w:h="15840" w:code="1"/>
          <w:pgMar w:top="1080" w:right="1440" w:bottom="1080" w:left="1440" w:header="720" w:footer="720" w:gutter="0"/>
          <w:cols w:space="720"/>
          <w:noEndnote/>
          <w:docGrid w:linePitch="360"/>
        </w:sectPr>
      </w:pPr>
    </w:p>
    <w:p w:rsidR="004C144B" w:rsidP="004C144B" w:rsidRDefault="004C144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(A235, R138, S1285)</w:t>
      </w:r>
    </w:p>
    <w:p w:rsidRPr="00F60DB2" w:rsidR="004C144B" w:rsidP="004C144B" w:rsidRDefault="004C144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85FC6" w:rsidR="004C144B" w:rsidP="004C144B" w:rsidRDefault="004C144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85FC6">
        <w:rPr>
          <w:rFonts w:cs="Times New Roman"/>
          <w:sz w:val="22"/>
        </w:rPr>
        <w:t>AN ACT TO AMEND ACT 259 OF 1961, RELATING TO THE HARTSVILLE COMMUNITY CENTER BUILDING COMMISSION, SO AS TO INCREASE THE COMMISSION’S MEMBERSHIP FROM THREE TO FIVE MEMBERS AND TO DELETE REFERENCES TO INITIAL BOARD MEMBERS.</w:t>
      </w:r>
      <w:bookmarkStart w:name="at_cc6c3525d" w:id="0"/>
    </w:p>
    <w:bookmarkEnd w:id="0"/>
    <w:p w:rsidRPr="00DF3B44" w:rsidR="004C144B" w:rsidP="004C144B" w:rsidRDefault="004C144B">
      <w:pPr>
        <w:pStyle w:val="scbillwhereasclause"/>
      </w:pPr>
    </w:p>
    <w:p w:rsidR="004C144B" w:rsidP="004C144B" w:rsidRDefault="004C144B">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7aea8501" w:id="1"/>
      <w:r w:rsidRPr="0094541D">
        <w:t>B</w:t>
      </w:r>
      <w:bookmarkEnd w:id="1"/>
      <w:r w:rsidRPr="0094541D">
        <w:t>e it enacted by the General Assembly of the State of South Carolina:</w:t>
      </w:r>
    </w:p>
    <w:p w:rsidR="004C144B" w:rsidP="004C144B" w:rsidRDefault="004C144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44B" w:rsidP="004C144B" w:rsidRDefault="004C144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Commission composition</w:t>
      </w:r>
    </w:p>
    <w:p w:rsidRPr="0094541D" w:rsidR="004C144B" w:rsidP="004C144B" w:rsidRDefault="004C144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44B" w:rsidP="004C144B" w:rsidRDefault="004C144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cdc1e00b3" w:id="2"/>
      <w:r>
        <w:t>S</w:t>
      </w:r>
      <w:bookmarkEnd w:id="2"/>
      <w:r>
        <w:t>ECTION 1.</w:t>
      </w:r>
      <w:r>
        <w:tab/>
        <w:t xml:space="preserve"> The second section of an article added in SECTION 1 of Act 259 of 1961 is amended to read:</w:t>
      </w:r>
    </w:p>
    <w:p w:rsidR="004C144B" w:rsidP="004C144B" w:rsidRDefault="004C144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F1FBB" w:rsidR="004C144B" w:rsidP="004C144B" w:rsidRDefault="004C144B">
      <w:pPr>
        <w:pStyle w:val="sccodifiedsection"/>
      </w:pPr>
      <w:r w:rsidRPr="008F1FBB">
        <w:tab/>
      </w:r>
      <w:bookmarkStart w:name="up_e926ab6be" w:id="3"/>
      <w:r w:rsidRPr="008F1FBB">
        <w:t>S</w:t>
      </w:r>
      <w:bookmarkEnd w:id="3"/>
      <w:r w:rsidRPr="008F1FBB">
        <w:t>ection 2.</w:t>
      </w:r>
      <w:r w:rsidRPr="008F1FBB">
        <w:tab/>
        <w:t xml:space="preserve">The commission shall be composed of </w:t>
      </w:r>
      <w:r w:rsidRPr="00F80DBE">
        <w:t xml:space="preserve">five </w:t>
      </w:r>
      <w:r w:rsidRPr="008F1FBB">
        <w:t xml:space="preserve">individuals who shall reside in Hartsville Township and be qualified electors of Darlington County. They shall be appointed and commissioned by the Governor upon the recommendation of a </w:t>
      </w:r>
      <w:r w:rsidRPr="00F80DBE">
        <w:t xml:space="preserve">weighted </w:t>
      </w:r>
      <w:r w:rsidRPr="008F1FBB">
        <w:t>majority of the Darlington County Legislative Delegation for terms of six years</w:t>
      </w:r>
      <w:r w:rsidRPr="00F80DBE">
        <w:t xml:space="preserve"> until their successors shall have been appointed and qualified</w:t>
      </w:r>
      <w:r w:rsidRPr="008F1FBB">
        <w:t>. In case of a vacancy, it shall be filled by appointment for the unexpired term only. Upon appointment and qualification, the commissioners shall organize</w:t>
      </w:r>
      <w:r w:rsidRPr="00F80DBE">
        <w:t xml:space="preserve">. A weighted majority of the Darlington County Legislative Delegation shall designate one member of the commission as chairman. The chairman shall serve in that capacity until the expiration of his term. The commission may elect other officers. </w:t>
      </w:r>
    </w:p>
    <w:p w:rsidR="004C144B" w:rsidP="004C144B" w:rsidRDefault="004C144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44B" w:rsidP="004C144B" w:rsidRDefault="004C144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Designation of chairman</w:t>
      </w:r>
    </w:p>
    <w:p w:rsidR="004C144B" w:rsidP="004C144B" w:rsidRDefault="004C144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44B" w:rsidP="004C144B" w:rsidRDefault="004C144B">
      <w:pPr>
        <w:pStyle w:val="scnoncodifiedsection"/>
      </w:pPr>
      <w:bookmarkStart w:name="bs_num_2_31346656c" w:id="4"/>
      <w:r>
        <w:t>S</w:t>
      </w:r>
      <w:bookmarkEnd w:id="4"/>
      <w:r>
        <w:t>ECTION 2.</w:t>
      </w:r>
      <w:r>
        <w:tab/>
        <w:t xml:space="preserve"> Within sixty days after the effective date of this act the </w:t>
      </w:r>
      <w:r>
        <w:lastRenderedPageBreak/>
        <w:t>Darlington County Legislative Delegation shall designate a member of the commission as chairman. The chairman serving on the effective date of this act shall continue to serve in that capacity until the delegation designates a chairman. The chairman serving on the effective date of this act may be designated a chairman by the delegation.</w:t>
      </w:r>
    </w:p>
    <w:p w:rsidR="004C144B" w:rsidP="004C144B" w:rsidRDefault="004C144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44B" w:rsidP="004C144B" w:rsidRDefault="004C144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C144B" w:rsidP="004C144B" w:rsidRDefault="004C144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44B" w:rsidP="004C144B" w:rsidRDefault="004C144B">
      <w:pPr>
        <w:pStyle w:val="scnoncodifiedsection"/>
      </w:pPr>
      <w:bookmarkStart w:name="bs_num_3_lastsection" w:id="5"/>
      <w:bookmarkStart w:name="eff_date_section" w:id="6"/>
      <w:r w:rsidRPr="00DF3B44">
        <w:t>S</w:t>
      </w:r>
      <w:bookmarkEnd w:id="5"/>
      <w:r w:rsidRPr="00DF3B44">
        <w:t>ECTION 3.</w:t>
      </w:r>
      <w:r w:rsidRPr="00DF3B44">
        <w:tab/>
        <w:t>This act takes effect upon approval by the Governor.</w:t>
      </w:r>
      <w:bookmarkEnd w:id="6"/>
    </w:p>
    <w:p w:rsidR="004C144B" w:rsidP="004C144B" w:rsidRDefault="004C144B">
      <w:pPr>
        <w:pStyle w:val="scnoncodifiedsection"/>
      </w:pPr>
    </w:p>
    <w:p w:rsidR="004C144B" w:rsidP="004C144B" w:rsidRDefault="004C144B">
      <w:pPr>
        <w:pStyle w:val="scnoncodifiedsection"/>
      </w:pPr>
      <w:r>
        <w:t>Ratified the 8</w:t>
      </w:r>
      <w:r>
        <w:rPr>
          <w:vertAlign w:val="superscript"/>
        </w:rPr>
        <w:t>th</w:t>
      </w:r>
      <w:r>
        <w:t xml:space="preserve"> day of May, 2024.</w:t>
      </w:r>
    </w:p>
    <w:p w:rsidR="004C144B" w:rsidP="004C144B" w:rsidRDefault="004C144B">
      <w:pPr>
        <w:pStyle w:val="scactchamber"/>
        <w:widowControl/>
        <w:suppressLineNumbers w:val="0"/>
        <w:suppressAutoHyphens w:val="0"/>
        <w:jc w:val="both"/>
      </w:pPr>
    </w:p>
    <w:p w:rsidR="004C144B" w:rsidP="004C144B" w:rsidRDefault="004C144B">
      <w:pPr>
        <w:pStyle w:val="scactchamber"/>
        <w:widowControl/>
        <w:suppressLineNumbers w:val="0"/>
        <w:suppressAutoHyphens w:val="0"/>
        <w:jc w:val="both"/>
      </w:pPr>
      <w:r>
        <w:t>Approved the 13</w:t>
      </w:r>
      <w:r w:rsidRPr="00A4625D">
        <w:rPr>
          <w:vertAlign w:val="superscript"/>
        </w:rPr>
        <w:t>th</w:t>
      </w:r>
      <w:r>
        <w:t xml:space="preserve"> day of May, 2024. </w:t>
      </w:r>
    </w:p>
    <w:p w:rsidR="004C144B" w:rsidP="004C144B" w:rsidRDefault="004C144B">
      <w:pPr>
        <w:pStyle w:val="scactchamber"/>
        <w:widowControl/>
        <w:suppressLineNumbers w:val="0"/>
        <w:suppressAutoHyphens w:val="0"/>
        <w:jc w:val="center"/>
      </w:pPr>
    </w:p>
    <w:p w:rsidR="004C144B" w:rsidP="004C144B" w:rsidRDefault="004C144B">
      <w:pPr>
        <w:pStyle w:val="scactchamber"/>
        <w:widowControl/>
        <w:suppressLineNumbers w:val="0"/>
        <w:suppressAutoHyphens w:val="0"/>
        <w:jc w:val="center"/>
      </w:pPr>
      <w:r>
        <w:t>__________</w:t>
      </w:r>
    </w:p>
    <w:p w:rsidRPr="00F60DB2" w:rsidR="00E85FC6" w:rsidP="004C144B" w:rsidRDefault="00E85FC6">
      <w:pPr>
        <w:widowControl w:val="0"/>
        <w:spacing w:after="0"/>
      </w:pPr>
    </w:p>
    <w:sectPr w:rsidRPr="00F60DB2" w:rsidR="00E85FC6" w:rsidSect="004C144B">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5FC6" w:rsidRPr="00E85FC6" w:rsidRDefault="00E85FC6" w:rsidP="00E85FC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5FC6" w:rsidRDefault="00E8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285"/>
    <w:docVar w:name="dvBillNumberPrefix" w:val="S"/>
    <w:docVar w:name="dvOriginalBody" w:val="Senate"/>
  </w:docVars>
  <w:rsids>
    <w:rsidRoot w:val="005B7817"/>
    <w:rsid w:val="000029A0"/>
    <w:rsid w:val="00002E0E"/>
    <w:rsid w:val="00005B24"/>
    <w:rsid w:val="00011182"/>
    <w:rsid w:val="00011DC4"/>
    <w:rsid w:val="00012912"/>
    <w:rsid w:val="00012AE7"/>
    <w:rsid w:val="00012CE1"/>
    <w:rsid w:val="00016D20"/>
    <w:rsid w:val="00017FB0"/>
    <w:rsid w:val="000203D3"/>
    <w:rsid w:val="00020B5D"/>
    <w:rsid w:val="00030409"/>
    <w:rsid w:val="00031E9A"/>
    <w:rsid w:val="00032AC5"/>
    <w:rsid w:val="00037F04"/>
    <w:rsid w:val="00044B84"/>
    <w:rsid w:val="000479D0"/>
    <w:rsid w:val="000603C7"/>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455"/>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0E21"/>
    <w:rsid w:val="002C3463"/>
    <w:rsid w:val="002C3B4D"/>
    <w:rsid w:val="002D2119"/>
    <w:rsid w:val="002D266D"/>
    <w:rsid w:val="002D3926"/>
    <w:rsid w:val="002D5B3D"/>
    <w:rsid w:val="002E4F8C"/>
    <w:rsid w:val="002F0B60"/>
    <w:rsid w:val="002F4898"/>
    <w:rsid w:val="002F560C"/>
    <w:rsid w:val="002F5847"/>
    <w:rsid w:val="002F7DF3"/>
    <w:rsid w:val="003021B7"/>
    <w:rsid w:val="0030425A"/>
    <w:rsid w:val="00304C44"/>
    <w:rsid w:val="003169E7"/>
    <w:rsid w:val="003306CA"/>
    <w:rsid w:val="00341F2D"/>
    <w:rsid w:val="003421F1"/>
    <w:rsid w:val="00354F64"/>
    <w:rsid w:val="00361563"/>
    <w:rsid w:val="003775E6"/>
    <w:rsid w:val="00380365"/>
    <w:rsid w:val="00381998"/>
    <w:rsid w:val="00395639"/>
    <w:rsid w:val="003B59FF"/>
    <w:rsid w:val="003B7E81"/>
    <w:rsid w:val="003D1181"/>
    <w:rsid w:val="003D4A3C"/>
    <w:rsid w:val="003D4CCF"/>
    <w:rsid w:val="003E1F4E"/>
    <w:rsid w:val="003E2110"/>
    <w:rsid w:val="003E5452"/>
    <w:rsid w:val="003E5F24"/>
    <w:rsid w:val="003E7165"/>
    <w:rsid w:val="00405AAD"/>
    <w:rsid w:val="00410511"/>
    <w:rsid w:val="00412F9C"/>
    <w:rsid w:val="00420557"/>
    <w:rsid w:val="0044206B"/>
    <w:rsid w:val="0045022B"/>
    <w:rsid w:val="004539B5"/>
    <w:rsid w:val="00462ED7"/>
    <w:rsid w:val="00464317"/>
    <w:rsid w:val="00473583"/>
    <w:rsid w:val="00477F32"/>
    <w:rsid w:val="004851A0"/>
    <w:rsid w:val="004932AB"/>
    <w:rsid w:val="00496820"/>
    <w:rsid w:val="004A5512"/>
    <w:rsid w:val="004B07AC"/>
    <w:rsid w:val="004B0C18"/>
    <w:rsid w:val="004B1F36"/>
    <w:rsid w:val="004C144B"/>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6CBA"/>
    <w:rsid w:val="0054531B"/>
    <w:rsid w:val="00546C24"/>
    <w:rsid w:val="005476FF"/>
    <w:rsid w:val="005516F6"/>
    <w:rsid w:val="00552EA3"/>
    <w:rsid w:val="00571BA3"/>
    <w:rsid w:val="005801DD"/>
    <w:rsid w:val="00583971"/>
    <w:rsid w:val="00592A40"/>
    <w:rsid w:val="0059522F"/>
    <w:rsid w:val="005A5377"/>
    <w:rsid w:val="005A7F0C"/>
    <w:rsid w:val="005B662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4989"/>
    <w:rsid w:val="006B7005"/>
    <w:rsid w:val="006C099D"/>
    <w:rsid w:val="006C7E01"/>
    <w:rsid w:val="006E0935"/>
    <w:rsid w:val="006E353F"/>
    <w:rsid w:val="006E35AB"/>
    <w:rsid w:val="006F1A24"/>
    <w:rsid w:val="006F3399"/>
    <w:rsid w:val="007038A9"/>
    <w:rsid w:val="00704345"/>
    <w:rsid w:val="0070713D"/>
    <w:rsid w:val="00722155"/>
    <w:rsid w:val="00731EA4"/>
    <w:rsid w:val="0073210F"/>
    <w:rsid w:val="00737C39"/>
    <w:rsid w:val="00737F19"/>
    <w:rsid w:val="007423A2"/>
    <w:rsid w:val="00744823"/>
    <w:rsid w:val="00750F97"/>
    <w:rsid w:val="00772152"/>
    <w:rsid w:val="00782BF8"/>
    <w:rsid w:val="007849D9"/>
    <w:rsid w:val="007A6531"/>
    <w:rsid w:val="007B2D29"/>
    <w:rsid w:val="007B379E"/>
    <w:rsid w:val="007B4DBF"/>
    <w:rsid w:val="007B612E"/>
    <w:rsid w:val="007B7E68"/>
    <w:rsid w:val="007C3839"/>
    <w:rsid w:val="007C5458"/>
    <w:rsid w:val="007C5A62"/>
    <w:rsid w:val="007E2DD6"/>
    <w:rsid w:val="007F1183"/>
    <w:rsid w:val="007F50D1"/>
    <w:rsid w:val="007F52D1"/>
    <w:rsid w:val="007F66F0"/>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3F01"/>
    <w:rsid w:val="00974C7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40D3"/>
    <w:rsid w:val="00A765E1"/>
    <w:rsid w:val="00A77A3B"/>
    <w:rsid w:val="00A93E9A"/>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77EA"/>
    <w:rsid w:val="00BC556C"/>
    <w:rsid w:val="00BD348C"/>
    <w:rsid w:val="00BD4684"/>
    <w:rsid w:val="00BD71B4"/>
    <w:rsid w:val="00BD7CF7"/>
    <w:rsid w:val="00BE08A7"/>
    <w:rsid w:val="00BE4391"/>
    <w:rsid w:val="00BF3E48"/>
    <w:rsid w:val="00C11232"/>
    <w:rsid w:val="00C16288"/>
    <w:rsid w:val="00C166EC"/>
    <w:rsid w:val="00C17D1D"/>
    <w:rsid w:val="00C21FEC"/>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6D68"/>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26C"/>
    <w:rsid w:val="00E71E8A"/>
    <w:rsid w:val="00E84FE5"/>
    <w:rsid w:val="00E85FC6"/>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BC4"/>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114"/>
    <w:rsid w:val="00F60DB2"/>
    <w:rsid w:val="00F80DBE"/>
    <w:rsid w:val="00FA0F2E"/>
    <w:rsid w:val="00FA6C80"/>
    <w:rsid w:val="00FB3F2A"/>
    <w:rsid w:val="00FB4D91"/>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85F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74C7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74C7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74C7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74C7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74C7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74C7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74C7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74C7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74C7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74C7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74C74"/>
    <w:rPr>
      <w:noProof/>
    </w:rPr>
  </w:style>
  <w:style w:type="character" w:customStyle="1" w:styleId="sclocalcheck">
    <w:name w:val="sc_local_check"/>
    <w:uiPriority w:val="1"/>
    <w:qFormat/>
    <w:rsid w:val="00974C74"/>
    <w:rPr>
      <w:noProof/>
    </w:rPr>
  </w:style>
  <w:style w:type="character" w:customStyle="1" w:styleId="sctempcheck">
    <w:name w:val="sc_temp_check"/>
    <w:uiPriority w:val="1"/>
    <w:qFormat/>
    <w:rsid w:val="00974C74"/>
    <w:rPr>
      <w:noProof/>
    </w:rPr>
  </w:style>
  <w:style w:type="character" w:customStyle="1" w:styleId="Heading1Char">
    <w:name w:val="Heading 1 Char"/>
    <w:basedOn w:val="DefaultParagraphFont"/>
    <w:link w:val="Heading1"/>
    <w:uiPriority w:val="9"/>
    <w:rsid w:val="00E85FC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425.docx" TargetMode="External" Id="rId13" /><Relationship Type="http://schemas.openxmlformats.org/officeDocument/2006/relationships/hyperlink" Target="file:///h:\hj\20240502.docx" TargetMode="External" Id="rId18" /><Relationship Type="http://schemas.openxmlformats.org/officeDocument/2006/relationships/hyperlink" Target="https://www.scstatehouse.gov/sess125_2023-2024/prever/1285_20240501.docx" TargetMode="External" Id="rId26" /><Relationship Type="http://schemas.openxmlformats.org/officeDocument/2006/relationships/customXml" Target="../customXml/item3.xml" Id="rId3" /><Relationship Type="http://schemas.openxmlformats.org/officeDocument/2006/relationships/hyperlink" Target="https://www.scstatehouse.gov/billsearch.php?billnumbers=1285&amp;session=125&amp;summary=B" TargetMode="External" Id="rId21" /><Relationship Type="http://schemas.openxmlformats.org/officeDocument/2006/relationships/settings" Target="settings.xml" Id="rId7" /><Relationship Type="http://schemas.openxmlformats.org/officeDocument/2006/relationships/hyperlink" Target="file:///h:\sj\20240425.docx" TargetMode="External" Id="rId12" /><Relationship Type="http://schemas.openxmlformats.org/officeDocument/2006/relationships/hyperlink" Target="file:///h:\hj\20240502.docx" TargetMode="External" Id="rId17" /><Relationship Type="http://schemas.openxmlformats.org/officeDocument/2006/relationships/hyperlink" Target="https://www.scstatehouse.gov/sess125_2023-2024/prever/1285_20240425a.docx" TargetMode="External" Id="rId25" /><Relationship Type="http://schemas.openxmlformats.org/officeDocument/2006/relationships/customXml" Target="../customXml/item2.xml" Id="rId2" /><Relationship Type="http://schemas.openxmlformats.org/officeDocument/2006/relationships/hyperlink" Target="file:///h:\hj\20240501.docx" TargetMode="External" Id="rId16" /><Relationship Type="http://schemas.openxmlformats.org/officeDocument/2006/relationships/hyperlink" Target="file:///h:\hj\20240503.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424.docx" TargetMode="External" Id="rId11" /><Relationship Type="http://schemas.openxmlformats.org/officeDocument/2006/relationships/hyperlink" Target="https://www.scstatehouse.gov/sess125_2023-2024/prever/1285_20240425.docx" TargetMode="External" Id="rId24" /><Relationship Type="http://schemas.openxmlformats.org/officeDocument/2006/relationships/numbering" Target="numbering.xml" Id="rId5" /><Relationship Type="http://schemas.openxmlformats.org/officeDocument/2006/relationships/hyperlink" Target="file:///h:\sj\20240426.docx" TargetMode="External" Id="rId15" /><Relationship Type="http://schemas.openxmlformats.org/officeDocument/2006/relationships/hyperlink" Target="https://www.scstatehouse.gov/sess125_2023-2024/prever/1285_20240424a.docx"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hj\20240502.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425.docx" TargetMode="External" Id="rId14" /><Relationship Type="http://schemas.openxmlformats.org/officeDocument/2006/relationships/hyperlink" Target="https://www.scstatehouse.gov/sess125_2023-2024/prever/1285_20240424.docx" TargetMode="External" Id="rId22" /><Relationship Type="http://schemas.openxmlformats.org/officeDocument/2006/relationships/hyperlink" Target="https://www.scstatehouse.gov/sess125_2023-2024/prever/1285_20240501a.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1285&amp;session=125&amp;summary=B" TargetMode="External" Id="R5882e62ae55d4518" /><Relationship Type="http://schemas.openxmlformats.org/officeDocument/2006/relationships/hyperlink" Target="https://www.scstatehouse.gov/sess125_2023-2024/prever/1285_20240424.docx" TargetMode="External" Id="R0aaf7be5d3f14485" /><Relationship Type="http://schemas.openxmlformats.org/officeDocument/2006/relationships/hyperlink" Target="https://www.scstatehouse.gov/sess125_2023-2024/prever/1285_20240424a.docx" TargetMode="External" Id="Rc1c54d24e19b4cda" /><Relationship Type="http://schemas.openxmlformats.org/officeDocument/2006/relationships/hyperlink" Target="https://www.scstatehouse.gov/sess125_2023-2024/prever/1285_20240425.docx" TargetMode="External" Id="R0d5e31039f2345d5" /><Relationship Type="http://schemas.openxmlformats.org/officeDocument/2006/relationships/hyperlink" Target="https://www.scstatehouse.gov/sess125_2023-2024/prever/1285_20240425a.docx" TargetMode="External" Id="Reb449f39d35741ce" /><Relationship Type="http://schemas.openxmlformats.org/officeDocument/2006/relationships/hyperlink" Target="https://www.scstatehouse.gov/sess125_2023-2024/prever/1285_20240501.docx" TargetMode="External" Id="Rb852082c13ba4c1e" /><Relationship Type="http://schemas.openxmlformats.org/officeDocument/2006/relationships/hyperlink" Target="https://www.scstatehouse.gov/sess125_2023-2024/prever/1285_20240501a.docx" TargetMode="External" Id="Rb6d3a58f57fc4a82" /><Relationship Type="http://schemas.openxmlformats.org/officeDocument/2006/relationships/hyperlink" Target="h:\sj\20240424.docx" TargetMode="External" Id="R6d5563324dc34ce5" /><Relationship Type="http://schemas.openxmlformats.org/officeDocument/2006/relationships/hyperlink" Target="h:\sj\20240425.docx" TargetMode="External" Id="Rea215be79e514725" /><Relationship Type="http://schemas.openxmlformats.org/officeDocument/2006/relationships/hyperlink" Target="h:\sj\20240425.docx" TargetMode="External" Id="Rc2d16ce19bfe4b74" /><Relationship Type="http://schemas.openxmlformats.org/officeDocument/2006/relationships/hyperlink" Target="h:\sj\20240425.docx" TargetMode="External" Id="Rc575d0738ae84225" /><Relationship Type="http://schemas.openxmlformats.org/officeDocument/2006/relationships/hyperlink" Target="h:\sj\20240426.docx" TargetMode="External" Id="R9384863229af43f7" /><Relationship Type="http://schemas.openxmlformats.org/officeDocument/2006/relationships/hyperlink" Target="h:\hj\20240501.docx" TargetMode="External" Id="Rfbc17e9abde54184" /><Relationship Type="http://schemas.openxmlformats.org/officeDocument/2006/relationships/hyperlink" Target="h:\hj\20240502.docx" TargetMode="External" Id="R2ad6b1df79a647c3" /><Relationship Type="http://schemas.openxmlformats.org/officeDocument/2006/relationships/hyperlink" Target="h:\hj\20240502.docx" TargetMode="External" Id="R6eabe40e63794867" /><Relationship Type="http://schemas.openxmlformats.org/officeDocument/2006/relationships/hyperlink" Target="h:\hj\20240502.docx" TargetMode="External" Id="Rf869cc73586f42e4" /><Relationship Type="http://schemas.openxmlformats.org/officeDocument/2006/relationships/hyperlink" Target="h:\hj\20240503.docx" TargetMode="External" Id="R71c8ebec0ae24944" /><Relationship Type="http://schemas.openxmlformats.org/officeDocument/2006/relationships/hyperlink" Target="https://www.scstatehouse.gov/billsearch.php?billnumbers=1285&amp;session=125&amp;summary=B" TargetMode="External" Id="Red2b889fc4584b43" /><Relationship Type="http://schemas.openxmlformats.org/officeDocument/2006/relationships/hyperlink" Target="https://www.scstatehouse.gov/sess125_2023-2024/prever/1285_20240424.docx" TargetMode="External" Id="Rb7a27d261fb24f80" /><Relationship Type="http://schemas.openxmlformats.org/officeDocument/2006/relationships/hyperlink" Target="https://www.scstatehouse.gov/sess125_2023-2024/prever/1285_20240424a.docx" TargetMode="External" Id="R29296940d7cc44e3" /><Relationship Type="http://schemas.openxmlformats.org/officeDocument/2006/relationships/hyperlink" Target="https://www.scstatehouse.gov/sess125_2023-2024/prever/1285_20240425.docx" TargetMode="External" Id="R236c314865a44f5b" /><Relationship Type="http://schemas.openxmlformats.org/officeDocument/2006/relationships/hyperlink" Target="https://www.scstatehouse.gov/sess125_2023-2024/prever/1285_20240425a.docx" TargetMode="External" Id="R8d0e6ef3d91a496a" /><Relationship Type="http://schemas.openxmlformats.org/officeDocument/2006/relationships/hyperlink" Target="https://www.scstatehouse.gov/sess125_2023-2024/prever/1285_20240501.docx" TargetMode="External" Id="R3726321ee9914819" /><Relationship Type="http://schemas.openxmlformats.org/officeDocument/2006/relationships/hyperlink" Target="https://www.scstatehouse.gov/sess125_2023-2024/prever/1285_20240501a.docx" TargetMode="External" Id="Re5024c47778c40c1" /><Relationship Type="http://schemas.openxmlformats.org/officeDocument/2006/relationships/hyperlink" Target="h:\sj\20240424.docx" TargetMode="External" Id="R6a65ef355a8a4b8a" /><Relationship Type="http://schemas.openxmlformats.org/officeDocument/2006/relationships/hyperlink" Target="h:\sj\20240425.docx" TargetMode="External" Id="R37f5c623b12f4edb" /><Relationship Type="http://schemas.openxmlformats.org/officeDocument/2006/relationships/hyperlink" Target="h:\sj\20240425.docx" TargetMode="External" Id="R3b1df46a3f4f4290" /><Relationship Type="http://schemas.openxmlformats.org/officeDocument/2006/relationships/hyperlink" Target="h:\sj\20240425.docx" TargetMode="External" Id="Rf301a8d41c114acd" /><Relationship Type="http://schemas.openxmlformats.org/officeDocument/2006/relationships/hyperlink" Target="h:\sj\20240426.docx" TargetMode="External" Id="Ra72ef1740ce64622" /><Relationship Type="http://schemas.openxmlformats.org/officeDocument/2006/relationships/hyperlink" Target="h:\hj\20240501.docx" TargetMode="External" Id="Rd4a3b2fb3c3b4d6f" /><Relationship Type="http://schemas.openxmlformats.org/officeDocument/2006/relationships/hyperlink" Target="h:\hj\20240502.docx" TargetMode="External" Id="Ra49ae2b77bb2469f" /><Relationship Type="http://schemas.openxmlformats.org/officeDocument/2006/relationships/hyperlink" Target="h:\hj\20240502.docx" TargetMode="External" Id="R175353db5a5c4abe" /><Relationship Type="http://schemas.openxmlformats.org/officeDocument/2006/relationships/hyperlink" Target="h:\hj\20240502.docx" TargetMode="External" Id="Ra2db7b57ff124667" /><Relationship Type="http://schemas.openxmlformats.org/officeDocument/2006/relationships/hyperlink" Target="h:\hj\20240503.docx" TargetMode="External" Id="R2797f5e1a32641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e5d4e2cb-17d3-4836-ae98-606a83f4fe44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2024-05-02T13:27:07.632211-04:00</T_BILL_DT_VERSION>
  <T_BILL_N_SESSION>125</T_BILL_N_SESSION>
  <T_BILL_N_YEAR>2024</T_BILL_N_YEAR>
  <T_BILL_REQUEST_REQUEST>fe3bcf8b-c1d6-49f3-98c1-61fdfdb985ff</T_BILL_REQUEST_REQUEST>
  <T_BILL_R_ORIGINALBILL>d8e57adb-5d2c-42a0-9f56-94cc85982fad</T_BILL_R_ORIGINALBILL>
  <T_BILL_R_ORIGINALDRAFT>f2eec5f0-3b28-49d1-bf41-926f7d14ac34</T_BILL_R_ORIGINALDRAFT>
  <T_BILL_SPONSOR_SPONSOR>bda4f41e-b962-448d-812d-fcf76518e535</T_BILL_SPONSOR_SPONSOR>
  <T_BILL_T_BILLNUMBER>1285</T_BILL_T_BILLNUMBER>
  <T_BILL_T_BILLTITLE>TO AMEND ACT 259 OF 1961, RELATING TO THE HARTSVILLE COMMUNITY CENTER BUILDING COMMISSION, SO AS TO INCREASE THE COMMISSION’S MEMBERSHIP FROM THREE TO FIVE MEMBERS AND TO DELETE REFERENCES TO INITIAL BOARD MEMBERS.</T_BILL_T_BILLTITLE>
  <T_BILL_T_CHAMBER>senate</T_BILL_T_CHAMBER>
  <T_BILL_T_LEGTYPE>bill_local</T_BILL_T_LEGTYPE>
  <T_BILL_T_SECTIONS>[{"SectionUUID":"d3218a73-15ea-46d6-a134-166dbb85389e","SectionName":"New Local SECTION","SectionNumber":1,"SectionType":"new_bill_local","CodeSections":[],"TitleText":"to amend act 259 of 1961, relating to the hartsville community center building commission, so as to increase the commission's membership from three to five members, and to delete references to initial board members","DisableControls":false,"Deleted":false,"RepealItems":[],"SectionBookmarkName":"bs_num_1_cdc1e00b3"},{"SectionUUID":"31072b9c-6262-4c40-8f91-2a1e13627ea1","SectionName":"New Blank SECTION","SectionNumber":2,"SectionType":"new","CodeSections":[],"TitleText":"","DisableControls":false,"Deleted":false,"RepealItems":[],"SectionBookmarkName":"bs_num_2_31346656c"},{"SectionUUID":"8f03ca95-8faa-4d43-a9c2-8afc498075bd","SectionName":"standard_eff_date_section","SectionNumber":3,"SectionType":"drafting_clause","CodeSections":[],"TitleText":"","DisableControls":false,"Deleted":false,"RepealItems":[],"SectionBookmarkName":"bs_num_3_lastsection"}]</T_BILL_T_SECTIONS>
  <T_BILL_T_SUBJECT>Hartsville Community Center Building Commission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1285: Hartsville Center Theater - South Carolina Legislature Online</dc:title>
  <dc:subject/>
  <dc:creator>Sean Ryan</dc:creator>
  <cp:keywords/>
  <dc:description/>
  <cp:lastModifiedBy>Danny Crook</cp:lastModifiedBy>
  <cp:revision>2</cp:revision>
  <cp:lastPrinted>2024-05-03T15:11:00Z</cp:lastPrinted>
  <dcterms:created xsi:type="dcterms:W3CDTF">2024-08-22T18:56:00Z</dcterms:created>
  <dcterms:modified xsi:type="dcterms:W3CDTF">2024-08-22T18:56:00Z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