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SR-0117KM23.docx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Campaign reports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3d6ec5a04f34746">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aef04d440b954ca7">
        <w:r w:rsidRPr="00770434">
          <w:rPr>
            <w:rStyle w:val="Hyperlink"/>
          </w:rPr>
          <w:t>Senate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745f681229449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45413dda5f437e">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80BD3" w14:paraId="40FEFADA" w14:textId="215ADA08">
          <w:pPr>
            <w:pStyle w:val="scbilltitle"/>
            <w:tabs>
              <w:tab w:val="left" w:pos="2104"/>
            </w:tabs>
          </w:pPr>
          <w:r>
            <w:t>to amend the South Carolina Code of Laws by amending Section 8‑13‑1308, relating to THE FILING OF CERTIFIED CAMPAIGN REPORTS BY CANDIDATES AND COMMITTEES so as to REQUIRE CANDIDATES AND COMMITTEES TO FILE CAMPAIGN BANK ACCOUNT STATEMENTS FOR THE PREVIOUS QUARTER’S CAMPAIGN REPORT CONTEMPORANEOUSLY WITH THEIR CAMPAIGN DISCLOSURES.</w:t>
          </w:r>
        </w:p>
      </w:sdtContent>
    </w:sdt>
    <w:bookmarkStart w:name="at_fb2bd3eda" w:displacedByCustomXml="prev" w:id="0"/>
    <w:bookmarkEnd w:id="0"/>
    <w:p w:rsidRPr="00DF3B44" w:rsidR="006C18F0" w:rsidP="006C18F0" w:rsidRDefault="006C18F0" w14:paraId="5BAAC1B7" w14:textId="77777777">
      <w:pPr>
        <w:pStyle w:val="scbillwhereasclause"/>
      </w:pPr>
    </w:p>
    <w:p w:rsidR="00A77565" w:rsidP="00A77565" w:rsidRDefault="00A77565" w14:paraId="3E6E7960" w14:textId="77777777">
      <w:pPr>
        <w:pStyle w:val="scenactingwords"/>
      </w:pPr>
      <w:bookmarkStart w:name="ew_605bed9d2" w:id="1"/>
      <w:r>
        <w:t>B</w:t>
      </w:r>
      <w:bookmarkEnd w:id="1"/>
      <w:r>
        <w:t>e it enacted by the General Assembly of the State of South Carolina:</w:t>
      </w:r>
    </w:p>
    <w:p w:rsidR="00FC3F00" w:rsidP="00FC3F00" w:rsidRDefault="00FC3F00" w14:paraId="0EA20D8F" w14:textId="77777777">
      <w:pPr>
        <w:pStyle w:val="scemptyline"/>
      </w:pPr>
    </w:p>
    <w:p w:rsidR="00736BFD" w:rsidP="00736BFD" w:rsidRDefault="00736BFD" w14:paraId="0E0D223F" w14:textId="31C30811">
      <w:pPr>
        <w:pStyle w:val="scdirectionallanguage"/>
      </w:pPr>
      <w:bookmarkStart w:name="bs_num_1_982358577" w:id="2"/>
      <w:r>
        <w:t>S</w:t>
      </w:r>
      <w:bookmarkEnd w:id="2"/>
      <w:r>
        <w:t>ECTION 1.</w:t>
      </w:r>
      <w:r w:rsidR="00FC3F00">
        <w:tab/>
      </w:r>
      <w:bookmarkStart w:name="dl_c5ab8a7d5" w:id="3"/>
      <w:r>
        <w:t>S</w:t>
      </w:r>
      <w:bookmarkEnd w:id="3"/>
      <w:r>
        <w:t>ection 8‑13‑1308 of the S.C. Code is amended by adding</w:t>
      </w:r>
      <w:r w:rsidR="00DE5ED7">
        <w:t>:</w:t>
      </w:r>
    </w:p>
    <w:p w:rsidR="00736BFD" w:rsidP="00736BFD" w:rsidRDefault="00736BFD" w14:paraId="5440A372" w14:textId="77777777">
      <w:pPr>
        <w:pStyle w:val="scemptyline"/>
      </w:pPr>
    </w:p>
    <w:p w:rsidR="00FC3F00" w:rsidP="00736BFD" w:rsidRDefault="00736BFD" w14:paraId="5E96F2BB" w14:textId="37213BE1">
      <w:pPr>
        <w:pStyle w:val="scnewcodesection"/>
      </w:pPr>
      <w:bookmarkStart w:name="ns_T8C13N1308_220fd7579" w:id="4"/>
      <w:r>
        <w:tab/>
      </w:r>
      <w:bookmarkStart w:name="ss_T8C13N1308SI_lv1_ebcba19bb" w:id="5"/>
      <w:bookmarkEnd w:id="4"/>
      <w:r>
        <w:t>(</w:t>
      </w:r>
      <w:bookmarkEnd w:id="5"/>
      <w:r>
        <w:t xml:space="preserve">I) </w:t>
      </w:r>
      <w:r w:rsidRPr="00005473" w:rsidR="00005473">
        <w:t xml:space="preserve">In addition to the campaign disclosure required by this section, a candidate or committee must also file copies of his or its campaign bank account statements applicable to his or its previous quarterly campaign disclosure report with the appropriate supervisory office at the same time. The campaign bank account statements are not subject to public disclosure and may only be retained by the appropriate supervisory office for the </w:t>
      </w:r>
      <w:proofErr w:type="gramStart"/>
      <w:r w:rsidRPr="00005473" w:rsidR="00005473">
        <w:t>period of time</w:t>
      </w:r>
      <w:proofErr w:type="gramEnd"/>
      <w:r w:rsidRPr="00005473" w:rsidR="00005473">
        <w:t xml:space="preserve"> necessary to conduct any audit or verification of the member or officer’s applicable campaign disclosure report, after which time the statements must be destroyed</w:t>
      </w:r>
      <w:r w:rsidR="00005473">
        <w:t>.</w:t>
      </w:r>
    </w:p>
    <w:p w:rsidR="00A77565" w:rsidP="00FC3F00" w:rsidRDefault="00A77565" w14:paraId="23D4C6EA" w14:textId="79EEF0C0">
      <w:pPr>
        <w:pStyle w:val="scemptyline"/>
      </w:pPr>
    </w:p>
    <w:p w:rsidRPr="00522CE0" w:rsidR="00A77565" w:rsidP="00A77565" w:rsidRDefault="00736BFD" w14:paraId="34DFC84A" w14:textId="21740254">
      <w:pPr>
        <w:pStyle w:val="scnoncodifiedsection"/>
      </w:pPr>
      <w:bookmarkStart w:name="eff_date_section" w:id="6"/>
      <w:bookmarkStart w:name="bs_num_2_lastsection" w:id="7"/>
      <w:bookmarkEnd w:id="6"/>
      <w:r>
        <w:t>S</w:t>
      </w:r>
      <w:bookmarkEnd w:id="7"/>
      <w:r>
        <w:t>ECTION 2.</w:t>
      </w:r>
      <w:r w:rsidR="00A77565">
        <w:tab/>
        <w:t>This act takes effect upon approval by the Governor.</w:t>
      </w:r>
    </w:p>
    <w:p w:rsidRPr="00DF3B44" w:rsidR="005516F6" w:rsidP="009E4191" w:rsidRDefault="00A77565" w14:paraId="7389F665" w14:textId="77F90D31">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7E242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C0866E" w:rsidR="00685035" w:rsidRPr="007B4AF7" w:rsidRDefault="007E242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77565">
              <w:rPr>
                <w:noProof/>
              </w:rPr>
              <w:t>SR-0117KM23.docx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473"/>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0BFC"/>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68F"/>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6BFD"/>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2423"/>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565"/>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5ED7"/>
    <w:rsid w:val="00DE7112"/>
    <w:rsid w:val="00DF19BE"/>
    <w:rsid w:val="00DF3B44"/>
    <w:rsid w:val="00DF4DCB"/>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BD3"/>
    <w:rsid w:val="00E84FE5"/>
    <w:rsid w:val="00E879A5"/>
    <w:rsid w:val="00E879FC"/>
    <w:rsid w:val="00EA2574"/>
    <w:rsid w:val="00EA2F1F"/>
    <w:rsid w:val="00EA3F2E"/>
    <w:rsid w:val="00EA57EC"/>
    <w:rsid w:val="00EB120E"/>
    <w:rsid w:val="00EB46E2"/>
    <w:rsid w:val="00EB5ED3"/>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296C"/>
    <w:rsid w:val="00F900B4"/>
    <w:rsid w:val="00FA0F2E"/>
    <w:rsid w:val="00FA4DB1"/>
    <w:rsid w:val="00FB3F2A"/>
    <w:rsid w:val="00FC3593"/>
    <w:rsid w:val="00FC3F00"/>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59&amp;session=125&amp;summary=B" TargetMode="External" Id="Rc3745f681229449d" /><Relationship Type="http://schemas.openxmlformats.org/officeDocument/2006/relationships/hyperlink" Target="https://www.scstatehouse.gov/sess125_2023-2024/prever/159_20221201.docx" TargetMode="External" Id="R4845413dda5f437e" /><Relationship Type="http://schemas.openxmlformats.org/officeDocument/2006/relationships/hyperlink" Target="h:\sj\20230110.docx" TargetMode="External" Id="R03d6ec5a04f34746" /><Relationship Type="http://schemas.openxmlformats.org/officeDocument/2006/relationships/hyperlink" Target="h:\sj\20230110.docx" TargetMode="External" Id="Raef04d440b954c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35016e5c-62d9-4529-ab12-6dcb6753f9a9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813ed51f-5a9d-4ef0-b346-6257bd1776e2</T_BILL_REQUEST_REQUEST>
  <T_BILL_R_ORIGINALDRAFT>9b204fdf-ff64-45dc-8bee-cb555f796faa</T_BILL_R_ORIGINALDRAFT>
  <T_BILL_SPONSOR_SPONSOR>39ce2034-c229-46c8-9d0c-a97b6c8f578d</T_BILL_SPONSOR_SPONSOR>
  <T_BILL_T_ACTNUMBER>None</T_BILL_T_ACTNUMBER>
  <T_BILL_T_BILLNAME>[0159]</T_BILL_T_BILLNAME>
  <T_BILL_T_BILLNUMBER>159</T_BILL_T_BILLNUMBER>
  <T_BILL_T_BILLTITLE>to amend the South Carolina Code of Laws by amending Section 8‑13‑1308, relating to THE FILING OF CERTIFIED CAMPAIGN REPORTS BY CANDIDATES AND COMMITTEES so as to REQUIRE CANDIDATES AND COMMITTEES TO FILE CAMPAIGN BANK ACCOUNT STATEMENTS FOR THE PREVIOUS QUARTER’S CAMPAIGN REPORT CONTEMPORANEOUSLY WITH THEIR CAMPAIGN DISCLOSURES.</T_BILL_T_BILLTITLE>
  <T_BILL_T_CHAMBER>senate</T_BILL_T_CHAMBER>
  <T_BILL_T_FILENAME> </T_BILL_T_FILENAME>
  <T_BILL_T_LEGTYPE>bill_statewide</T_BILL_T_LEGTYPE>
  <T_BILL_T_RATNUMBER>None</T_BILL_T_RATNUMBER>
  <T_BILL_T_SECTIONS>[{"SectionUUID":"7537dccf-deec-4b79-93e0-75a7b7f44a78","SectionName":"code_section","SectionNumber":1,"SectionType":"code_section","CodeSections":[{"CodeSectionBookmarkName":"ns_T8C13N1308_220fd7579","IsConstitutionSection":false,"Identity":"8-13-1308","IsNew":true,"SubSections":[{"Level":1,"Identity":"T8C13N1308SI","SubSectionBookmarkName":"ss_T8C13N1308SI_lv1_ebcba19bb","IsNewSubSection":true}],"TitleRelatedTo":"THE FILING OF CERTIFIED CAMPAIGN REPORTS BY CANDIDATES AND COMMITTEES","TitleSoAsTo":"REQUIRE CANDIDATES AND COMMITTEES TO FILE CAMPAIGN BANK ACCOUNT STATEMENTS FOR THE PREVIOUS QUARTER’S CAMPAIGN REPORT CONTEMPORANEOUSLY WITH THEIR CAMPAIGN DISCLOSURES","Deleted":false}],"TitleText":"","DisableControls":false,"Deleted":false,"SectionBookmarkName":"bs_num_1_982358577"},{"SectionUUID":"fe01c21b-42e5-4019-be86-ea3b41705bed","SectionName":"standard_eff_date_section","SectionNumber":2,"SectionType":"drafting_clause","CodeSections":[],"TitleText":"","DisableControls":false,"Deleted":false,"SectionBookmarkName":"bs_num_2_lastsection"}]</T_BILL_T_SECTIONS>
  <T_BILL_T_SECTIONSHISTORY>[{"Id":3,"SectionsList":[{"SectionUUID":"fe01c21b-42e5-4019-be86-ea3b41705bed","SectionName":"standard_eff_date_section","SectionNumber":2,"SectionType":"drafting_clause","CodeSections":[],"TitleText":"","DisableControls":false,"Deleted":false,"SectionBookmarkName":"bs_num_2_lastsection"},{"SectionUUID":"7537dccf-deec-4b79-93e0-75a7b7f44a78","SectionName":"code_section","SectionNumber":1,"SectionType":"code_section","CodeSections":[{"CodeSectionBookmarkName":"ns_T8C13N1308_220fd7579","IsConstitutionSection":false,"Identity":"8-13-1308","IsNew":true,"SubSections":[{"Level":1,"Identity":"T8C13N1308SI","SubSectionBookmarkName":"ss_T8C13N1308SI_lv1_ebcba19bb","IsNewSubSection":true}],"TitleRelatedTo":"","TitleSoAsTo":"","Deleted":false}],"TitleText":"","DisableControls":false,"Deleted":false,"SectionBookmarkName":"bs_num_1_982358577"}],"Timestamp":"2022-11-28T14:56:29.9304446-05:00","Username":null},{"Id":2,"SectionsList":[{"SectionUUID":"fe01c21b-42e5-4019-be86-ea3b41705bed","SectionName":"standard_eff_date_section","SectionNumber":2,"SectionType":"drafting_clause","CodeSections":[],"TitleText":"","DisableControls":false,"Deleted":false,"SectionBookmarkName":"bs_num_2_lastsection"},{"SectionUUID":"7537dccf-deec-4b79-93e0-75a7b7f44a78","SectionName":"code_section","SectionNumber":1,"SectionType":"code_section","CodeSections":[],"TitleText":"","DisableControls":false,"Deleted":false,"SectionBookmarkName":"bs_num_1_982358577"}],"Timestamp":"2022-11-28T14:56:27.6698435-05:00","Username":null},{"Id":1,"SectionsList":[{"SectionUUID":"fe01c21b-42e5-4019-be86-ea3b41705bed","SectionName":"standard_eff_date_section","SectionNumber":1,"SectionType":"drafting_clause","CodeSections":[],"TitleText":"","DisableControls":false,"Deleted":false,"SectionBookmarkName":"bs_num_1_lastsection"}],"Timestamp":"2022-11-28T14:55:21.2273211-05:00","Username":null},{"Id":4,"SectionsList":[{"SectionUUID":"fe01c21b-42e5-4019-be86-ea3b41705bed","SectionName":"standard_eff_date_section","SectionNumber":2,"SectionType":"drafting_clause","CodeSections":[],"TitleText":"","DisableControls":false,"Deleted":false,"SectionBookmarkName":"bs_num_2_lastsection"},{"SectionUUID":"7537dccf-deec-4b79-93e0-75a7b7f44a78","SectionName":"code_section","SectionNumber":1,"SectionType":"code_section","CodeSections":[{"CodeSectionBookmarkName":"ns_T8C13N1308_220fd7579","IsConstitutionSection":false,"Identity":"8-13-1308","IsNew":true,"SubSections":[{"Level":1,"Identity":"T8C13N1308SI","SubSectionBookmarkName":"ss_T8C13N1308SI_lv1_ebcba19bb","IsNewSubSection":true}],"TitleRelatedTo":"THE FILING OF CERTIFIED CAMPAIGN REPORTS BY CANDIDATES AND COMMITTEES","TitleSoAsTo":"REQUIRE CANDIDATES AND COMMITTEES TO FILE CAMPAIGN BANK ACCOUNT STATEMENTS FOR THE PREVIOUS QUARTER’S CAMPAIGN REPORT CONTEMPORANEOUSLY WITH THEIR CAMPAIGN DISCLOSURES","Deleted":false}],"TitleText":"","DisableControls":false,"Deleted":false,"SectionBookmarkName":"bs_num_1_982358577"}],"Timestamp":"2022-11-28T14:57:46.7273245-05:00","Username":"victoriachandler@scsenate.gov"}]</T_BILL_T_SECTIONSHISTORY>
  <T_BILL_T_SUBJECT>Campaign reports</T_BILL_T_SUBJECT>
  <T_BILL_UR_DRAFTER>kenmoffitt@scsenate.gov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998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31</cp:revision>
  <dcterms:created xsi:type="dcterms:W3CDTF">2022-06-03T11:45:00Z</dcterms:created>
  <dcterms:modified xsi:type="dcterms:W3CDTF">2022-11-29T15:32:00Z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