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LC-0092SA23.docx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Student-teacher ratios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fc8a622ba7e48b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fd847d2825f0417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7f1801e5a8427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36a9823f3c45bc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B25A6" w14:paraId="40FEFADA" w14:textId="1FC67294">
          <w:pPr>
            <w:pStyle w:val="scbilltitle"/>
            <w:tabs>
              <w:tab w:val="left" w:pos="2104"/>
            </w:tabs>
          </w:pPr>
          <w:r>
            <w:t>TO AMEND</w:t>
          </w:r>
          <w:r w:rsidR="00151699">
            <w:t xml:space="preserve"> the south carolina code of laws</w:t>
          </w:r>
          <w:r>
            <w:t xml:space="preserve"> BY ADDING SECTION 59-20-42 SO AS TO PROVIDE THAT EACH SCHOOL DISTRICT MUST ATTAIN CERTAIN AVERAGE PUPIL-TEACHER RATIOS AND MAY NOT ALLOW A TEACHER TO TEACH MORE THAN ONE HUNDRED FIFTY STUDENTS IN ONE SEMESTER TO QUALIFY FOR FUNDING.</w:t>
          </w:r>
        </w:p>
      </w:sdtContent>
    </w:sdt>
    <w:bookmarkStart w:name="at_dbf1c72a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0B25A6" w:rsidP="000B25A6" w:rsidRDefault="000B25A6" w14:paraId="54339387" w14:textId="77777777">
      <w:pPr>
        <w:pStyle w:val="scenactingwords"/>
      </w:pPr>
      <w:bookmarkStart w:name="ew_dba0d9b7a" w:id="1"/>
      <w:r>
        <w:t>B</w:t>
      </w:r>
      <w:bookmarkEnd w:id="1"/>
      <w:r>
        <w:t>e it enacted by the General Assembly of the State of South Carolina:</w:t>
      </w:r>
    </w:p>
    <w:p w:rsidR="000B25A6" w:rsidP="000B25A6" w:rsidRDefault="000B25A6" w14:paraId="59AF9701" w14:textId="77777777">
      <w:pPr>
        <w:pStyle w:val="scemptyline"/>
      </w:pPr>
    </w:p>
    <w:p w:rsidRPr="008A7315" w:rsidR="000B25A6" w:rsidP="000B25A6" w:rsidRDefault="000B25A6" w14:paraId="4040EFF5" w14:textId="71AFBF98">
      <w:pPr>
        <w:pStyle w:val="scdirectionallanguage"/>
      </w:pPr>
      <w:bookmarkStart w:name="bs_num_1_a1cfeca9f" w:id="2"/>
      <w:r>
        <w:t>S</w:t>
      </w:r>
      <w:bookmarkEnd w:id="2"/>
      <w:r>
        <w:t>ECTION 1.</w:t>
      </w:r>
      <w:r>
        <w:tab/>
      </w:r>
      <w:bookmarkStart w:name="dl_38e8c6c7b" w:id="3"/>
      <w:r w:rsidRPr="008A7315">
        <w:rPr>
          <w:color w:val="000000" w:themeColor="text1"/>
          <w:u w:color="000000" w:themeColor="text1"/>
        </w:rPr>
        <w:t>C</w:t>
      </w:r>
      <w:bookmarkEnd w:id="3"/>
      <w:r>
        <w:t xml:space="preserve">hapter 20, Title 59 of the </w:t>
      </w:r>
      <w:r w:rsidR="00151699">
        <w:t>S.C.</w:t>
      </w:r>
      <w:r>
        <w:t xml:space="preserve"> Code is amended by adding:</w:t>
      </w:r>
    </w:p>
    <w:p w:rsidRPr="008A7315" w:rsidR="000B25A6" w:rsidP="000B25A6" w:rsidRDefault="000B25A6" w14:paraId="164267BE" w14:textId="77777777">
      <w:pPr>
        <w:pStyle w:val="scemptyline"/>
      </w:pPr>
    </w:p>
    <w:p w:rsidRPr="008A7315" w:rsidR="000B25A6" w:rsidP="000B25A6" w:rsidRDefault="000B25A6" w14:paraId="0C92A06B" w14:textId="77777777">
      <w:pPr>
        <w:pStyle w:val="scnewcodesection"/>
      </w:pPr>
      <w:bookmarkStart w:name="ns_T59C20N42_1c7457e10" w:id="4"/>
      <w:r>
        <w:tab/>
      </w:r>
      <w:bookmarkEnd w:id="4"/>
      <w:r w:rsidRPr="008A7315">
        <w:rPr>
          <w:color w:val="000000" w:themeColor="text1"/>
          <w:u w:color="000000" w:themeColor="text1"/>
        </w:rPr>
        <w:t>Section 59</w:t>
      </w:r>
      <w:r>
        <w:rPr>
          <w:color w:val="000000" w:themeColor="text1"/>
          <w:u w:color="000000" w:themeColor="text1"/>
        </w:rPr>
        <w:noBreakHyphen/>
      </w:r>
      <w:r w:rsidRPr="008A7315">
        <w:rPr>
          <w:color w:val="000000" w:themeColor="text1"/>
          <w:u w:color="000000" w:themeColor="text1"/>
        </w:rPr>
        <w:t>20</w:t>
      </w:r>
      <w:r>
        <w:rPr>
          <w:color w:val="000000" w:themeColor="text1"/>
          <w:u w:color="000000" w:themeColor="text1"/>
        </w:rPr>
        <w:noBreakHyphen/>
      </w:r>
      <w:r w:rsidRPr="008A7315">
        <w:rPr>
          <w:color w:val="000000" w:themeColor="text1"/>
          <w:u w:color="000000" w:themeColor="text1"/>
        </w:rPr>
        <w:t>42.</w:t>
      </w:r>
      <w:r w:rsidRPr="008A7315">
        <w:rPr>
          <w:color w:val="000000" w:themeColor="text1"/>
          <w:u w:color="000000" w:themeColor="text1"/>
        </w:rPr>
        <w:tab/>
        <w:t>(A)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Notwithstanding any other provision of law, to qualify for funds provided in this chapter:</w:t>
      </w:r>
    </w:p>
    <w:p w:rsidRPr="008A7315" w:rsidR="000B25A6" w:rsidP="000B25A6" w:rsidRDefault="000B25A6" w14:paraId="7020EBC8" w14:textId="77777777">
      <w:pPr>
        <w:pStyle w:val="scnewcodesection"/>
      </w:pP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bookmarkStart w:name="ss_T59C20N42S1_lv1_e41a58eb2" w:id="5"/>
      <w:r w:rsidRPr="008A7315">
        <w:rPr>
          <w:color w:val="000000" w:themeColor="text1"/>
          <w:u w:color="000000" w:themeColor="text1"/>
        </w:rPr>
        <w:t>(</w:t>
      </w:r>
      <w:bookmarkEnd w:id="5"/>
      <w:r w:rsidRPr="008A7315">
        <w:rPr>
          <w:color w:val="000000" w:themeColor="text1"/>
          <w:u w:color="000000" w:themeColor="text1"/>
        </w:rPr>
        <w:t>1)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each district must attain an average pupil</w:t>
      </w:r>
      <w:r>
        <w:rPr>
          <w:color w:val="000000" w:themeColor="text1"/>
          <w:u w:color="000000" w:themeColor="text1"/>
        </w:rPr>
        <w:noBreakHyphen/>
      </w:r>
      <w:r w:rsidRPr="008A7315">
        <w:rPr>
          <w:color w:val="000000" w:themeColor="text1"/>
          <w:u w:color="000000" w:themeColor="text1"/>
        </w:rPr>
        <w:t>teacher ratio based on average daily membership in grades:</w:t>
      </w:r>
    </w:p>
    <w:p w:rsidRPr="008A7315" w:rsidR="000B25A6" w:rsidP="000B25A6" w:rsidRDefault="000B25A6" w14:paraId="3A02395D" w14:textId="77777777">
      <w:pPr>
        <w:pStyle w:val="scnewcodesection"/>
      </w:pP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bookmarkStart w:name="ss_T59C20N42Sa_lv2_f8917a4af" w:id="6"/>
      <w:r w:rsidRPr="008A7315">
        <w:rPr>
          <w:color w:val="000000" w:themeColor="text1"/>
          <w:u w:color="000000" w:themeColor="text1"/>
        </w:rPr>
        <w:t>(</w:t>
      </w:r>
      <w:bookmarkEnd w:id="6"/>
      <w:r w:rsidRPr="008A7315">
        <w:rPr>
          <w:color w:val="000000" w:themeColor="text1"/>
          <w:u w:color="000000" w:themeColor="text1"/>
        </w:rPr>
        <w:t>a)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kindergarten through fifth of 18:1;</w:t>
      </w:r>
    </w:p>
    <w:p w:rsidRPr="008A7315" w:rsidR="000B25A6" w:rsidP="000B25A6" w:rsidRDefault="000B25A6" w14:paraId="025F793C" w14:textId="77777777">
      <w:pPr>
        <w:pStyle w:val="scnewcodesection"/>
      </w:pP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bookmarkStart w:name="ss_T59C20N42Sb_lv2_21f1ad88b" w:id="7"/>
      <w:r w:rsidRPr="008A7315">
        <w:rPr>
          <w:color w:val="000000" w:themeColor="text1"/>
          <w:u w:color="000000" w:themeColor="text1"/>
        </w:rPr>
        <w:t>(</w:t>
      </w:r>
      <w:bookmarkEnd w:id="7"/>
      <w:r w:rsidRPr="008A7315">
        <w:rPr>
          <w:color w:val="000000" w:themeColor="text1"/>
          <w:u w:color="000000" w:themeColor="text1"/>
        </w:rPr>
        <w:t>b)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sixth through eighth of 22:1; and</w:t>
      </w:r>
    </w:p>
    <w:p w:rsidRPr="008A7315" w:rsidR="000B25A6" w:rsidP="000B25A6" w:rsidRDefault="000B25A6" w14:paraId="23BA9B1C" w14:textId="77777777">
      <w:pPr>
        <w:pStyle w:val="scnewcodesection"/>
      </w:pP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bookmarkStart w:name="ss_T59C20N42Sc_lv2_eb0c6ee15" w:id="8"/>
      <w:r w:rsidRPr="008A7315">
        <w:rPr>
          <w:color w:val="000000" w:themeColor="text1"/>
          <w:u w:color="000000" w:themeColor="text1"/>
        </w:rPr>
        <w:t>(</w:t>
      </w:r>
      <w:bookmarkEnd w:id="8"/>
      <w:r w:rsidRPr="008A7315">
        <w:rPr>
          <w:color w:val="000000" w:themeColor="text1"/>
          <w:u w:color="000000" w:themeColor="text1"/>
        </w:rPr>
        <w:t>c)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ninth through twelfth of 25:1; and</w:t>
      </w:r>
    </w:p>
    <w:p w:rsidRPr="008A7315" w:rsidR="000B25A6" w:rsidP="000B25A6" w:rsidRDefault="000B25A6" w14:paraId="48DD5060" w14:textId="77777777">
      <w:pPr>
        <w:pStyle w:val="scnewcodesection"/>
      </w:pPr>
      <w:r w:rsidRPr="008A7315">
        <w:rPr>
          <w:color w:val="000000" w:themeColor="text1"/>
          <w:u w:color="000000" w:themeColor="text1"/>
        </w:rPr>
        <w:tab/>
      </w:r>
      <w:r w:rsidRPr="008A7315">
        <w:rPr>
          <w:color w:val="000000" w:themeColor="text1"/>
          <w:u w:color="000000" w:themeColor="text1"/>
        </w:rPr>
        <w:tab/>
      </w:r>
      <w:bookmarkStart w:name="ss_T59C20N42S2_lv1_8e4b72889" w:id="9"/>
      <w:r w:rsidRPr="008A7315">
        <w:rPr>
          <w:color w:val="000000" w:themeColor="text1"/>
          <w:u w:color="000000" w:themeColor="text1"/>
        </w:rPr>
        <w:t>(</w:t>
      </w:r>
      <w:bookmarkEnd w:id="9"/>
      <w:r w:rsidRPr="008A7315">
        <w:rPr>
          <w:color w:val="000000" w:themeColor="text1"/>
          <w:u w:color="000000" w:themeColor="text1"/>
        </w:rPr>
        <w:t>2)</w:t>
      </w:r>
      <w:r w:rsidRPr="008A7315">
        <w:t xml:space="preserve"> </w:t>
      </w:r>
      <w:r w:rsidRPr="008A7315">
        <w:rPr>
          <w:color w:val="000000" w:themeColor="text1"/>
          <w:u w:color="000000" w:themeColor="text1"/>
        </w:rPr>
        <w:t>a teacher may not teach more than one hundred fifty students in any one semester.</w:t>
      </w:r>
    </w:p>
    <w:p w:rsidRPr="008A7315" w:rsidR="000B25A6" w:rsidP="000B25A6" w:rsidRDefault="000B25A6" w14:paraId="6D613D20" w14:textId="77777777">
      <w:pPr>
        <w:pStyle w:val="scemptyline"/>
      </w:pPr>
    </w:p>
    <w:p w:rsidR="000B25A6" w:rsidP="000B25A6" w:rsidRDefault="000B25A6" w14:paraId="4672F50D" w14:textId="77777777">
      <w:pPr>
        <w:pStyle w:val="scnoncodifiedsection"/>
      </w:pPr>
      <w:bookmarkStart w:name="eff_date_section" w:id="10"/>
      <w:bookmarkStart w:name="bs_num_2_lastsection" w:id="11"/>
      <w:bookmarkEnd w:id="10"/>
      <w:r w:rsidRPr="008A7315">
        <w:rPr>
          <w:color w:val="000000" w:themeColor="text1"/>
          <w:u w:color="000000" w:themeColor="text1"/>
        </w:rPr>
        <w:t>S</w:t>
      </w:r>
      <w:bookmarkEnd w:id="11"/>
      <w:r>
        <w:t xml:space="preserve">ECTION </w:t>
      </w:r>
      <w:r w:rsidRPr="008A7315">
        <w:rPr>
          <w:color w:val="000000" w:themeColor="text1"/>
          <w:u w:color="000000" w:themeColor="text1"/>
        </w:rPr>
        <w:t>2</w:t>
      </w:r>
      <w:r>
        <w:t>.</w:t>
      </w:r>
      <w:r>
        <w:tab/>
        <w:t>This act takes effect upon approval by the Governor.</w:t>
      </w:r>
    </w:p>
    <w:p w:rsidRPr="00DF3B44" w:rsidR="005516F6" w:rsidP="009E4191" w:rsidRDefault="000B25A6" w14:paraId="7389F665" w14:textId="1827F73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F18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873FB04" w:rsidR="00685035" w:rsidRPr="007B4AF7" w:rsidRDefault="005F18D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B25A6">
              <w:rPr>
                <w:noProof/>
              </w:rPr>
              <w:t>LC-0092SA23.docx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25A6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169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8D7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86&amp;session=125&amp;summary=B" TargetMode="External" Id="R8e7f1801e5a84273" /><Relationship Type="http://schemas.openxmlformats.org/officeDocument/2006/relationships/hyperlink" Target="https://www.scstatehouse.gov/sess125_2023-2024/prever/186_20221201.docx" TargetMode="External" Id="R2e36a9823f3c45bc" /><Relationship Type="http://schemas.openxmlformats.org/officeDocument/2006/relationships/hyperlink" Target="h:\sj\20230110.docx" TargetMode="External" Id="R0fc8a622ba7e48b0" /><Relationship Type="http://schemas.openxmlformats.org/officeDocument/2006/relationships/hyperlink" Target="h:\sj\20230110.docx" TargetMode="External" Id="Rfd847d2825f041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45c01504-0b61-476c-91e0-f0479bf5268b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68262bbb-1dc1-450f-8d0f-1919939346ad</T_BILL_REQUEST_REQUEST>
  <T_BILL_R_ORIGINALDRAFT>7a81f3cf-9e6a-4355-b834-c030b1f522c9</T_BILL_R_ORIGINALDRAFT>
  <T_BILL_SPONSOR_SPONSOR>18743b97-4e09-43fd-868b-2a3815bb3949</T_BILL_SPONSOR_SPONSOR>
  <T_BILL_T_ACTNUMBER>None</T_BILL_T_ACTNUMBER>
  <T_BILL_T_BILLNAME>[0186]</T_BILL_T_BILLNAME>
  <T_BILL_T_BILLNUMBER>186</T_BILL_T_BILLNUMBER>
  <T_BILL_T_BILLTITLE>TO AMEND the south carolina code of laws BY ADDING SECTION 59-20-42 SO AS TO PROVIDE THAT EACH SCHOOL DISTRICT MUST ATTAIN CERTAIN AVERAGE PUPIL-TEACHER RATIOS AND MAY NOT ALLOW A TEACHER TO TEACH MORE THAN ONE HUNDRED FIFTY STUDENTS IN ONE SEMESTER TO QUALIFY FOR FUNDING.</T_BILL_T_BILLTITLE>
  <T_BILL_T_CHAMBER>senate</T_BILL_T_CHAMBER>
  <T_BILL_T_FILENAME> </T_BILL_T_FILENAME>
  <T_BILL_T_LEGTYPE>bill_statewide</T_BILL_T_LEGTYPE>
  <T_BILL_T_RATNUMBER>None</T_BILL_T_RATNUMBER>
  <T_BILL_T_SECTIONS>[{"SectionUUID":"a5b7cfa4-517a-4b21-b536-f7503bae8989","SectionName":"code_section","SectionNumber":1,"SectionType":"code_section","CodeSections":[{"CodeSectionBookmarkName":"ns_T59C20N42_1c7457e10","IsConstitutionSection":false,"Identity":"59-20-42","IsNew":true,"SubSections":[{"Level":1,"Identity":"T59C20N42S1","SubSectionBookmarkName":"ss_T59C20N42S1_lv1_e41a58eb2","IsNewSubSection":false},{"Level":2,"Identity":"T59C20N42Sa","SubSectionBookmarkName":"ss_T59C20N42Sa_lv2_f8917a4af","IsNewSubSection":false},{"Level":2,"Identity":"T59C20N42Sb","SubSectionBookmarkName":"ss_T59C20N42Sb_lv2_21f1ad88b","IsNewSubSection":false},{"Level":2,"Identity":"T59C20N42Sc","SubSectionBookmarkName":"ss_T59C20N42Sc_lv2_eb0c6ee15","IsNewSubSection":false},{"Level":1,"Identity":"T59C20N42S2","SubSectionBookmarkName":"ss_T59C20N42S2_lv1_8e4b72889","IsNewSubSection":false}],"TitleRelatedTo":"","TitleSoAsTo":"","Deleted":false}],"TitleText":"","DisableControls":false,"Deleted":false,"SectionBookmarkName":"bs_num_1_a1cfeca9f"},{"SectionUUID":"861d5928-ae8e-4e40-b4bd-f2605e55d32e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a5b7cfa4-517a-4b21-b536-f7503bae8989","SectionName":"code_section","SectionNumber":1,"SectionType":"code_section","CodeSections":[{"CodeSectionBookmarkName":"ns_T59C20N42_1c7457e10","IsConstitutionSection":false,"Identity":"59-20-42","IsNew":true,"SubSections":[{"Level":1,"Identity":"T59C20N42S1","SubSectionBookmarkName":"ss_T59C20N42S1_lv1_e41a58eb2","IsNewSubSection":false},{"Level":2,"Identity":"T59C20N42Sa","SubSectionBookmarkName":"ss_T59C20N42Sa_lv2_f8917a4af","IsNewSubSection":false},{"Level":2,"Identity":"T59C20N42Sb","SubSectionBookmarkName":"ss_T59C20N42Sb_lv2_21f1ad88b","IsNewSubSection":false},{"Level":2,"Identity":"T59C20N42Sc","SubSectionBookmarkName":"ss_T59C20N42Sc_lv2_eb0c6ee15","IsNewSubSection":false},{"Level":1,"Identity":"T59C20N42S2","SubSectionBookmarkName":"ss_T59C20N42S2_lv1_8e4b72889","IsNewSubSection":false}],"TitleRelatedTo":"","TitleSoAsTo":"","Deleted":false}],"TitleText":"","DisableControls":false,"Deleted":false,"SectionBookmarkName":"bs_num_1_a1cfeca9f"},{"SectionUUID":"861d5928-ae8e-4e40-b4bd-f2605e55d32e","SectionName":"standard_eff_date_section","SectionNumber":2,"SectionType":"drafting_clause","CodeSections":[],"TitleText":"","DisableControls":false,"Deleted":false,"SectionBookmarkName":"bs_num_2_lastsection"}],"Timestamp":"2022-11-29T14:23:39.6605066-05:00","Username":"angiemorgan@scstatehouse.gov"}]</T_BILL_T_SECTIONSHISTORY>
  <T_BILL_T_SUBJECT>Student-teacher ratios</T_BILL_T_SUBJECT>
  <T_BILL_UR_DRAFTER>samanthaallen@scstatehouse.gov</T_BILL_UR_DRAFTER>
  <T_BILL_UR_DRAFTINGASSISTANT>angiemorgan@scstatehouse.gov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786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Angie Morgan</cp:lastModifiedBy>
  <cp:revision>13</cp:revision>
  <dcterms:created xsi:type="dcterms:W3CDTF">2022-06-03T11:45:00Z</dcterms:created>
  <dcterms:modified xsi:type="dcterms:W3CDTF">2022-11-29T19:23:00Z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