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217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McLeod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SMIN-0017MW23.docx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Unemployment benefits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e2705ee574f3417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a91482e2bc3a47d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2/8/2023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e34847b0bbd4f5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db049b725f04f98">
        <w:r>
          <w:rPr>
            <w:rStyle w:val="Hyperlink"/>
            <w:u w:val="single"/>
          </w:rPr>
          <w:t>11/30/2022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c0e3e167e8949da">
        <w:r>
          <w:rPr>
            <w:rStyle w:val="Hyperlink"/>
            <w:u w:val="single"/>
          </w:rPr>
          <w:t>02/08/2023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Content>
        <w:p w:rsidRPr="00DF3B44" w:rsidR="00B1161F" w:rsidP="000D33E4" w:rsidRDefault="00E33779" w14:paraId="40FEFADA" w14:textId="7609D09D">
          <w:pPr>
            <w:pStyle w:val="scbilltitle"/>
            <w:tabs>
              <w:tab w:val="left" w:pos="2104"/>
            </w:tabs>
          </w:pPr>
          <w:r>
            <w:t>TO AMEND THE SOUTH CAROLINA CODE OF LAWS</w:t>
          </w:r>
          <w:r>
            <w:t xml:space="preserve"> BY AMENDING</w:t>
          </w:r>
          <w:r>
            <w:t xml:space="preserve"> SECTION 41-35-40(A), RELATING TO WEEKLY UNEMPLOYMENT BENEFITS, SO AS TO MODIFY THE WEEKLY BENEFIT AMOUNT; AND TO REPEAL SECTION 41-35-50 RELATING TO MAXIMUM POTENTIAL ANNUAL EMPLOYMENT BENEFITS.</w:t>
          </w:r>
        </w:p>
      </w:sdtContent>
    </w:sdt>
    <w:bookmarkStart w:name="at_e6e12dcaf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1D6849" w:rsidP="001D6849" w:rsidRDefault="001D6849" w14:paraId="029FD3BD" w14:textId="77777777">
      <w:pPr>
        <w:pStyle w:val="scenactingwords"/>
      </w:pPr>
      <w:bookmarkStart w:name="ew_588149003" w:id="1"/>
      <w:r>
        <w:t>B</w:t>
      </w:r>
      <w:bookmarkEnd w:id="1"/>
      <w:r>
        <w:t>e it enacted by the General Assembly of the State of South Carolina:</w:t>
      </w:r>
    </w:p>
    <w:p w:rsidR="001D6849" w:rsidP="001D6849" w:rsidRDefault="001D6849" w14:paraId="488A9B74" w14:textId="77777777">
      <w:pPr>
        <w:pStyle w:val="scemptyline"/>
      </w:pPr>
    </w:p>
    <w:p w:rsidRPr="004D6B84" w:rsidR="001D6849" w:rsidP="001D6849" w:rsidRDefault="001D6849" w14:paraId="087A87EA" w14:textId="1628167A">
      <w:pPr>
        <w:pStyle w:val="scdirectionallanguage"/>
      </w:pPr>
      <w:bookmarkStart w:name="bs_num_1_8f9e2862d" w:id="2"/>
      <w:r>
        <w:t>S</w:t>
      </w:r>
      <w:bookmarkEnd w:id="2"/>
      <w:r>
        <w:t>ECTION 1.</w:t>
      </w:r>
      <w:r>
        <w:tab/>
      </w:r>
      <w:r w:rsidRPr="004D6B84">
        <w:rPr>
          <w:color w:val="000000" w:themeColor="text1"/>
          <w:u w:color="000000" w:themeColor="text1"/>
        </w:rPr>
        <w:t>Section 41</w:t>
      </w:r>
      <w:r>
        <w:rPr>
          <w:color w:val="000000" w:themeColor="text1"/>
          <w:u w:color="000000" w:themeColor="text1"/>
        </w:rPr>
        <w:noBreakHyphen/>
      </w:r>
      <w:r w:rsidRPr="004D6B84">
        <w:rPr>
          <w:color w:val="000000" w:themeColor="text1"/>
          <w:u w:color="000000" w:themeColor="text1"/>
        </w:rPr>
        <w:t>35</w:t>
      </w:r>
      <w:r>
        <w:rPr>
          <w:color w:val="000000" w:themeColor="text1"/>
          <w:u w:color="000000" w:themeColor="text1"/>
        </w:rPr>
        <w:noBreakHyphen/>
      </w:r>
      <w:r w:rsidRPr="004D6B84">
        <w:rPr>
          <w:color w:val="000000" w:themeColor="text1"/>
          <w:u w:color="000000" w:themeColor="text1"/>
        </w:rPr>
        <w:t>40</w:t>
      </w:r>
      <w:r w:rsidR="00826015">
        <w:rPr>
          <w:color w:val="000000" w:themeColor="text1"/>
          <w:u w:color="000000" w:themeColor="text1"/>
        </w:rPr>
        <w:t>(A)</w:t>
      </w:r>
      <w:r w:rsidRPr="004D6B84">
        <w:rPr>
          <w:color w:val="000000" w:themeColor="text1"/>
          <w:u w:color="000000" w:themeColor="text1"/>
        </w:rPr>
        <w:t xml:space="preserve"> of the 1976 Code is amended to read:</w:t>
      </w:r>
    </w:p>
    <w:p w:rsidRPr="004D6B84" w:rsidR="001D6849" w:rsidP="001D6849" w:rsidRDefault="001D6849" w14:paraId="5FBCCD29" w14:textId="77777777">
      <w:pPr>
        <w:pStyle w:val="scemptyline"/>
      </w:pPr>
    </w:p>
    <w:p w:rsidRPr="004D6B84" w:rsidR="001D6849" w:rsidP="001D6849" w:rsidRDefault="001D6849" w14:paraId="69177DBA" w14:textId="46B1B8D4">
      <w:pPr>
        <w:pStyle w:val="sccodifiedsection"/>
      </w:pPr>
      <w:bookmarkStart w:name="cs_T41C35N40_e15311495" w:id="3"/>
      <w:r>
        <w:tab/>
      </w:r>
      <w:bookmarkEnd w:id="3"/>
      <w:r>
        <w:rPr>
          <w:color w:val="000000" w:themeColor="text1"/>
          <w:u w:color="000000" w:themeColor="text1"/>
        </w:rPr>
        <w:t>Section</w:t>
      </w:r>
      <w:r w:rsidRPr="004D6B84">
        <w:rPr>
          <w:color w:val="000000" w:themeColor="text1"/>
          <w:u w:color="000000" w:themeColor="text1"/>
        </w:rPr>
        <w:t xml:space="preserve"> 41</w:t>
      </w:r>
      <w:r>
        <w:rPr>
          <w:color w:val="000000" w:themeColor="text1"/>
          <w:u w:color="000000" w:themeColor="text1"/>
        </w:rPr>
        <w:noBreakHyphen/>
      </w:r>
      <w:r w:rsidRPr="004D6B84">
        <w:rPr>
          <w:color w:val="000000" w:themeColor="text1"/>
          <w:u w:color="000000" w:themeColor="text1"/>
        </w:rPr>
        <w:t>35</w:t>
      </w:r>
      <w:r>
        <w:rPr>
          <w:color w:val="000000" w:themeColor="text1"/>
          <w:u w:color="000000" w:themeColor="text1"/>
        </w:rPr>
        <w:noBreakHyphen/>
      </w:r>
      <w:r w:rsidRPr="004D6B84">
        <w:rPr>
          <w:color w:val="000000" w:themeColor="text1"/>
          <w:u w:color="000000" w:themeColor="text1"/>
        </w:rPr>
        <w:t>40</w:t>
      </w:r>
      <w:r w:rsidR="00826015">
        <w:rPr>
          <w:color w:val="000000" w:themeColor="text1"/>
          <w:u w:color="000000" w:themeColor="text1"/>
        </w:rPr>
        <w:t>(A)</w:t>
      </w:r>
      <w:r w:rsidRPr="004D6B84">
        <w:rPr>
          <w:color w:val="000000" w:themeColor="text1"/>
          <w:u w:color="000000" w:themeColor="text1"/>
        </w:rPr>
        <w:t>.</w:t>
      </w:r>
      <w:r w:rsidRPr="004D6B84">
        <w:rPr>
          <w:color w:val="000000" w:themeColor="text1"/>
          <w:u w:color="000000" w:themeColor="text1"/>
        </w:rPr>
        <w:tab/>
        <w:t>An insured worker</w:t>
      </w:r>
      <w:r w:rsidRPr="00CD38DB">
        <w:rPr>
          <w:color w:val="000000" w:themeColor="text1"/>
          <w:u w:color="000000" w:themeColor="text1"/>
        </w:rPr>
        <w:t>’</w:t>
      </w:r>
      <w:r w:rsidRPr="004D6B84">
        <w:rPr>
          <w:color w:val="000000" w:themeColor="text1"/>
          <w:u w:color="000000" w:themeColor="text1"/>
        </w:rPr>
        <w:t>s weekly benefit amount is fifty percent of his weekly average wage, as defined in Section 41</w:t>
      </w:r>
      <w:r>
        <w:rPr>
          <w:color w:val="000000" w:themeColor="text1"/>
          <w:u w:color="000000" w:themeColor="text1"/>
        </w:rPr>
        <w:noBreakHyphen/>
      </w:r>
      <w:r w:rsidRPr="004D6B84">
        <w:rPr>
          <w:color w:val="000000" w:themeColor="text1"/>
          <w:u w:color="000000" w:themeColor="text1"/>
        </w:rPr>
        <w:t>27</w:t>
      </w:r>
      <w:r>
        <w:rPr>
          <w:color w:val="000000" w:themeColor="text1"/>
          <w:u w:color="000000" w:themeColor="text1"/>
        </w:rPr>
        <w:noBreakHyphen/>
      </w:r>
      <w:r w:rsidRPr="004D6B84">
        <w:rPr>
          <w:color w:val="000000" w:themeColor="text1"/>
          <w:u w:color="000000" w:themeColor="text1"/>
        </w:rPr>
        <w:t>140, and the weekly benefit amount, if not a multiple of one dollar, must be computed to the next lower multiple of one dollar. However, no insured worker</w:t>
      </w:r>
      <w:r w:rsidRPr="00CD38DB">
        <w:rPr>
          <w:color w:val="000000" w:themeColor="text1"/>
          <w:u w:color="000000" w:themeColor="text1"/>
        </w:rPr>
        <w:t>’</w:t>
      </w:r>
      <w:r w:rsidRPr="004D6B84">
        <w:rPr>
          <w:color w:val="000000" w:themeColor="text1"/>
          <w:u w:color="000000" w:themeColor="text1"/>
        </w:rPr>
        <w:t xml:space="preserve">s weekly benefit amount may be </w:t>
      </w:r>
      <w:r>
        <w:rPr>
          <w:rStyle w:val="scstrike"/>
        </w:rPr>
        <w:t>less than forty</w:t>
      </w:r>
      <w:r>
        <w:rPr>
          <w:strike/>
          <w:color w:val="000000" w:themeColor="text1"/>
          <w:u w:color="000000" w:themeColor="text1"/>
        </w:rPr>
        <w:noBreakHyphen/>
      </w:r>
      <w:r>
        <w:rPr>
          <w:rStyle w:val="scstrike"/>
        </w:rPr>
        <w:t>two dollars nor</w:t>
      </w:r>
      <w:r w:rsidRPr="003442FE">
        <w:rPr>
          <w:color w:val="000000" w:themeColor="text1"/>
          <w:u w:color="000000" w:themeColor="text1"/>
        </w:rPr>
        <w:t xml:space="preserve"> greater than </w:t>
      </w:r>
      <w:r>
        <w:rPr>
          <w:rStyle w:val="scstrike"/>
        </w:rPr>
        <w:t>sixty</w:t>
      </w:r>
      <w:r>
        <w:rPr>
          <w:strike/>
          <w:color w:val="000000" w:themeColor="text1"/>
          <w:u w:color="000000" w:themeColor="text1"/>
        </w:rPr>
        <w:noBreakHyphen/>
      </w:r>
      <w:r>
        <w:rPr>
          <w:rStyle w:val="scstrike"/>
        </w:rPr>
        <w:t>six and two</w:t>
      </w:r>
      <w:r>
        <w:rPr>
          <w:strike/>
          <w:color w:val="000000" w:themeColor="text1"/>
          <w:u w:color="000000" w:themeColor="text1"/>
        </w:rPr>
        <w:noBreakHyphen/>
      </w:r>
      <w:r>
        <w:rPr>
          <w:rStyle w:val="scstrike"/>
        </w:rPr>
        <w:t xml:space="preserve">thirds percent of the statewide average weekly wage most recently computed before the beginning of the individual’s benefit year </w:t>
      </w:r>
      <w:r w:rsidRPr="004D6B84">
        <w:rPr>
          <w:rStyle w:val="scinsert"/>
        </w:rPr>
        <w:t xml:space="preserve">four hundred and </w:t>
      </w:r>
      <w:r>
        <w:rPr>
          <w:rStyle w:val="scinsert"/>
        </w:rPr>
        <w:t>one</w:t>
      </w:r>
      <w:r w:rsidRPr="004D6B84">
        <w:rPr>
          <w:rStyle w:val="scinsert"/>
        </w:rPr>
        <w:t xml:space="preserve"> dollars</w:t>
      </w:r>
      <w:r w:rsidRPr="004D6B84">
        <w:rPr>
          <w:color w:val="000000" w:themeColor="text1"/>
          <w:u w:color="000000" w:themeColor="text1"/>
        </w:rPr>
        <w:t>.</w:t>
      </w:r>
    </w:p>
    <w:p w:rsidRPr="004D6B84" w:rsidR="001D6849" w:rsidP="001D6849" w:rsidRDefault="001D6849" w14:paraId="453F2E9F" w14:textId="77777777">
      <w:pPr>
        <w:pStyle w:val="scemptyline"/>
      </w:pPr>
    </w:p>
    <w:p w:rsidRPr="004D6B84" w:rsidR="001D6849" w:rsidP="001D6849" w:rsidRDefault="001D6849" w14:paraId="23EC72BD" w14:textId="77777777">
      <w:pPr>
        <w:pStyle w:val="scnoncodifiedsection"/>
      </w:pPr>
      <w:bookmarkStart w:name="bs_num_2_cc5a64517" w:id="4"/>
      <w:r w:rsidRPr="004D6B84">
        <w:rPr>
          <w:color w:val="000000" w:themeColor="text1"/>
          <w:u w:color="000000" w:themeColor="text1"/>
        </w:rPr>
        <w:t>S</w:t>
      </w:r>
      <w:bookmarkEnd w:id="4"/>
      <w:r>
        <w:t xml:space="preserve">ECTION </w:t>
      </w:r>
      <w:r w:rsidRPr="004D6B84">
        <w:rPr>
          <w:color w:val="000000" w:themeColor="text1"/>
          <w:u w:color="000000" w:themeColor="text1"/>
        </w:rPr>
        <w:t>2.</w:t>
      </w:r>
      <w:r w:rsidRPr="004D6B84">
        <w:rPr>
          <w:color w:val="000000" w:themeColor="text1"/>
          <w:u w:color="000000" w:themeColor="text1"/>
        </w:rPr>
        <w:tab/>
        <w:t>Section 41</w:t>
      </w:r>
      <w:r>
        <w:rPr>
          <w:color w:val="000000" w:themeColor="text1"/>
          <w:u w:color="000000" w:themeColor="text1"/>
        </w:rPr>
        <w:noBreakHyphen/>
      </w:r>
      <w:r w:rsidRPr="004D6B84">
        <w:rPr>
          <w:color w:val="000000" w:themeColor="text1"/>
          <w:u w:color="000000" w:themeColor="text1"/>
        </w:rPr>
        <w:t>35</w:t>
      </w:r>
      <w:r>
        <w:rPr>
          <w:color w:val="000000" w:themeColor="text1"/>
          <w:u w:color="000000" w:themeColor="text1"/>
        </w:rPr>
        <w:noBreakHyphen/>
      </w:r>
      <w:r w:rsidRPr="004D6B84">
        <w:rPr>
          <w:color w:val="000000" w:themeColor="text1"/>
          <w:u w:color="000000" w:themeColor="text1"/>
        </w:rPr>
        <w:t xml:space="preserve">50 of the 1976 Code is </w:t>
      </w:r>
      <w:r>
        <w:rPr>
          <w:color w:val="000000" w:themeColor="text1"/>
          <w:u w:color="000000" w:themeColor="text1"/>
        </w:rPr>
        <w:t>repealed.</w:t>
      </w:r>
    </w:p>
    <w:p w:rsidRPr="004D6B84" w:rsidR="001D6849" w:rsidP="001D6849" w:rsidRDefault="001D6849" w14:paraId="40FA827E" w14:textId="77777777">
      <w:pPr>
        <w:pStyle w:val="scemptyline"/>
      </w:pPr>
    </w:p>
    <w:p w:rsidR="001D6849" w:rsidP="001D6849" w:rsidRDefault="001D6849" w14:paraId="656D00B3" w14:textId="62912B56">
      <w:pPr>
        <w:pStyle w:val="scnoncodifiedsection"/>
      </w:pPr>
      <w:bookmarkStart w:name="eff_date_section" w:id="5"/>
      <w:bookmarkStart w:name="bs_num_3_lastsection" w:id="6"/>
      <w:bookmarkEnd w:id="5"/>
      <w:r w:rsidRPr="004D6B84">
        <w:rPr>
          <w:color w:val="000000" w:themeColor="text1"/>
          <w:u w:color="000000" w:themeColor="text1"/>
        </w:rPr>
        <w:t>S</w:t>
      </w:r>
      <w:bookmarkEnd w:id="6"/>
      <w:r>
        <w:t>ECTION 3. This act takes effect January 1, 202</w:t>
      </w:r>
      <w:r w:rsidR="006A2E78">
        <w:t>4</w:t>
      </w:r>
      <w:r>
        <w:t>.</w:t>
      </w:r>
    </w:p>
    <w:p w:rsidRPr="00DF3B44" w:rsidR="005516F6" w:rsidP="009E4191" w:rsidRDefault="001D6849" w14:paraId="7389F665" w14:textId="706F5181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7D7D7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453E338" w:rsidR="00685035" w:rsidRPr="007B4AF7" w:rsidRDefault="00E33779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5A79BF">
              <w:t>[0217]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A79BF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D6849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A79BF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6F78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2E78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D7D74"/>
    <w:rsid w:val="007E06BB"/>
    <w:rsid w:val="007F50D1"/>
    <w:rsid w:val="00816D52"/>
    <w:rsid w:val="00826015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3779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82601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217&amp;session=125&amp;summary=B" TargetMode="External" Id="Rae34847b0bbd4f52" /><Relationship Type="http://schemas.openxmlformats.org/officeDocument/2006/relationships/hyperlink" Target="https://www.scstatehouse.gov/sess125_2023-2024/prever/217_20221130.docx" TargetMode="External" Id="R6db049b725f04f98" /><Relationship Type="http://schemas.openxmlformats.org/officeDocument/2006/relationships/hyperlink" Target="https://www.scstatehouse.gov/sess125_2023-2024/prever/217_20230208.docx" TargetMode="External" Id="Rdc0e3e167e8949da" /><Relationship Type="http://schemas.openxmlformats.org/officeDocument/2006/relationships/hyperlink" Target="h:\sj\20230110.docx" TargetMode="External" Id="Re2705ee574f3417c" /><Relationship Type="http://schemas.openxmlformats.org/officeDocument/2006/relationships/hyperlink" Target="h:\sj\20230110.docx" TargetMode="External" Id="Ra91482e2bc3a47d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FILENAME>&lt;&lt;filename&gt;&gt;</FILENAME>
  <ID>08ae46ad-fc83-4310-b3b9-3be2ebc9fe7d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INTRODATE>2023-01-10</T_BILL_D_INTRODATE>
  <T_BILL_D_PREFILEDATE>2022-11-30</T_BILL_D_PREFILEDATE>
  <T_BILL_D_SENATEINTRODATE>2023-01-10</T_BILL_D_SENATEINTRODATE>
  <T_BILL_N_SESSION>125</T_BILL_N_SESSION>
  <T_BILL_N_VERSIONNUMBER>1</T_BILL_N_VERSIONNUMBER>
  <T_BILL_N_YEAR>2023</T_BILL_N_YEAR>
  <T_BILL_REQUEST_REQUEST>4f29fd46-bece-47c6-8aad-28c8e94c305a</T_BILL_REQUEST_REQUEST>
  <T_BILL_R_ORIGINALDRAFT>d277a21a-6e3a-440b-980c-d696b1889df2</T_BILL_R_ORIGINALDRAFT>
  <T_BILL_SPONSOR_SPONSOR>66d912e4-127c-4729-91de-9aab403bcad6</T_BILL_SPONSOR_SPONSOR>
  <T_BILL_T_ACTNUMBER>None</T_BILL_T_ACTNUMBER>
  <T_BILL_T_BILLNAME>[0217]</T_BILL_T_BILLNAME>
  <T_BILL_T_BILLNUMBER>217</T_BILL_T_BILLNUMBER>
  <T_BILL_T_BILLTITLE>TO AMEND THE SOUTH CAROLINA CODE OF LAWS BY AMENDING SECTION 41-35-40(A), RELATING TO WEEKLY UNEMPLOYMENT BENEFITS, SO AS TO MODIFY THE WEEKLY BENEFIT AMOUNT; AND TO REPEAL SECTION 41-35-50 RELATING TO MAXIMUM POTENTIAL ANNUAL EMPLOYMENT BENEFITS.</T_BILL_T_BILLTITLE>
  <T_BILL_T_CHAMBER>senate</T_BILL_T_CHAMBER>
  <T_BILL_T_FILENAME> </T_BILL_T_FILENAME>
  <T_BILL_T_LEGTYPE>bill_statewide</T_BILL_T_LEGTYPE>
  <T_BILL_T_RATNUMBER>None</T_BILL_T_RATNUMBER>
  <T_BILL_T_SECTIONS>[{"SectionUUID":"5debe77e-dae9-4959-a2e5-0431fdfdd6fc","SectionName":"code_section","SectionNumber":1,"SectionType":"code_section","CodeSections":[{"CodeSectionBookmarkName":"cs_T41C35N40_e15311495","IsConstitutionSection":false,"Identity":"41-35-40","IsNew":false,"SubSections":[],"TitleRelatedTo":"Weekly benefit amount;  procedure for reconsideration of determinations.","TitleSoAsTo":"","Deleted":false}],"TitleText":"","DisableControls":false,"Deleted":false,"SectionBookmarkName":"bs_num_1_8f9e2862d"},{"SectionUUID":"93f845ed-1809-455e-bc6a-43f8379e1bf4","SectionName":"code_section","SectionNumber":2,"SectionType":"code_section","CodeSections":[],"TitleText":"","DisableControls":false,"Deleted":false,"SectionBookmarkName":"bs_num_2_cc5a64517"},{"SectionUUID":"edd1911a-e023-456b-9c8e-b581f6c2592b","SectionName":"standard_eff_date_section","SectionNumber":3,"SectionType":"drafting_clause","CodeSections":[],"TitleText":"","DisableControls":false,"Deleted":false,"SectionBookmarkName":"bs_num_3_lastsection"}]</T_BILL_T_SECTIONS>
  <T_BILL_T_SECTIONSHISTORY>[{"Id":1,"SectionsList":[{"SectionUUID":"5debe77e-dae9-4959-a2e5-0431fdfdd6fc","SectionName":"code_section","SectionNumber":1,"SectionType":"code_section","CodeSections":[{"CodeSectionBookmarkName":"cs_T41C35N40_e15311495","IsConstitutionSection":false,"Identity":"41-35-40","IsNew":false,"SubSections":[],"TitleRelatedTo":"Weekly benefit amount;  procedure for reconsideration of determinations.","TitleSoAsTo":"","Deleted":false}],"TitleText":"","DisableControls":false,"Deleted":false,"SectionBookmarkName":"bs_num_1_8f9e2862d"},{"SectionUUID":"93f845ed-1809-455e-bc6a-43f8379e1bf4","SectionName":"code_section","SectionNumber":2,"SectionType":"code_section","CodeSections":[],"TitleText":"","DisableControls":false,"Deleted":false,"SectionBookmarkName":"bs_num_2_cc5a64517"},{"SectionUUID":"edd1911a-e023-456b-9c8e-b581f6c2592b","SectionName":"standard_eff_date_section","SectionNumber":3,"SectionType":"drafting_clause","CodeSections":[],"TitleText":"","DisableControls":false,"Deleted":false,"SectionBookmarkName":"bs_num_3_lastsection"}],"Timestamp":"2022-11-23T14:19:42.5375966-05:00","Username":"melaniewiedel@scsenate.gov"}]</T_BILL_T_SECTIONSHISTORY>
  <T_BILL_T_SUBJECT>Unemployment benefits</T_BILL_T_SUBJECT>
  <T_BILL_UR_DRAFTER>melaniewiedel@scsenate.gov</T_BILL_UR_DRAFTER>
  <T_BILL_UR_DRAFTINGASSISTANT>victoriachandler@scsenate.gov</T_BILL_UR_DRAFTINGASSISTANT>
</lwb360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900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18</cp:revision>
  <dcterms:created xsi:type="dcterms:W3CDTF">2022-06-03T11:45:00Z</dcterms:created>
  <dcterms:modified xsi:type="dcterms:W3CDTF">2023-02-08T22:20:00Z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