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SR-0121KM23.docx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Ratepayer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47a2a26dd9b4cb8">
        <w:r w:rsidRPr="00770434">
          <w:rPr>
            <w:rStyle w:val="Hyperlink"/>
          </w:rPr>
          <w:t>Senate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12ff7436b8664072">
        <w:r w:rsidRPr="00770434">
          <w:rPr>
            <w:rStyle w:val="Hyperlink"/>
          </w:rPr>
          <w:t>Senate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62845b1f2a41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97422a8cce47b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74200" w14:paraId="40FEFADA" w14:textId="60705589">
          <w:pPr>
            <w:pStyle w:val="scbilltitle"/>
            <w:tabs>
              <w:tab w:val="left" w:pos="2104"/>
            </w:tabs>
          </w:pPr>
          <w:r>
            <w:t>TO AMEND THE SOUTH CAROLINA CODE OF LAWS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w:t>
          </w:r>
        </w:p>
      </w:sdtContent>
    </w:sdt>
    <w:bookmarkStart w:name="at_de3b060f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bded04c" w:id="1"/>
      <w:r w:rsidRPr="0094541D">
        <w:t>B</w:t>
      </w:r>
      <w:bookmarkEnd w:id="1"/>
      <w:r w:rsidRPr="0094541D">
        <w:t>e it enacted by the General Assembly of the State of South Carolina:</w:t>
      </w:r>
    </w:p>
    <w:p w:rsidR="00E94EE3" w:rsidP="00E94EE3" w:rsidRDefault="00E94EE3" w14:paraId="2FFC2FE7" w14:textId="77777777">
      <w:pPr>
        <w:pStyle w:val="scemptyline"/>
      </w:pPr>
    </w:p>
    <w:p w:rsidR="00E94EE3" w:rsidP="00B87813" w:rsidRDefault="00137393" w14:paraId="74AEDBAC" w14:textId="56C0EC92">
      <w:pPr>
        <w:pStyle w:val="scnoncodifiedsection"/>
      </w:pPr>
      <w:bookmarkStart w:name="bs_num_1_f1979692c" w:id="2"/>
      <w:bookmarkStart w:name="citing_act_44c860aeb" w:id="3"/>
      <w:r>
        <w:t>S</w:t>
      </w:r>
      <w:bookmarkEnd w:id="2"/>
      <w:r>
        <w:t>ECTION 1.</w:t>
      </w:r>
      <w:r w:rsidR="00E94EE3">
        <w:tab/>
      </w:r>
      <w:bookmarkEnd w:id="3"/>
      <w:r w:rsidR="00B87813">
        <w:rPr>
          <w:shd w:val="clear" w:color="auto" w:fill="FFFFFF"/>
        </w:rPr>
        <w:t>This act may be cited as the “</w:t>
      </w:r>
      <w:r w:rsidR="00DF3C14">
        <w:rPr>
          <w:shd w:val="clear" w:color="auto" w:fill="FFFFFF"/>
        </w:rPr>
        <w:t>Ratepayer Protection Act</w:t>
      </w:r>
      <w:r w:rsidR="00B87813">
        <w:rPr>
          <w:shd w:val="clear" w:color="auto" w:fill="FFFFFF"/>
        </w:rPr>
        <w:t>”.</w:t>
      </w:r>
    </w:p>
    <w:p w:rsidR="00DF3C14" w:rsidP="00DF3C14" w:rsidRDefault="00DF3C14" w14:paraId="2A433CC9" w14:textId="77777777">
      <w:pPr>
        <w:pStyle w:val="scemptyline"/>
      </w:pPr>
    </w:p>
    <w:p w:rsidR="004721BE" w:rsidP="002A7AD9" w:rsidRDefault="00137393" w14:paraId="4E9D6A80" w14:textId="12F22C5F">
      <w:pPr>
        <w:pStyle w:val="scnoncodifiedsection"/>
      </w:pPr>
      <w:bookmarkStart w:name="bs_num_2_10c75562d" w:id="4"/>
      <w:r>
        <w:t>S</w:t>
      </w:r>
      <w:bookmarkEnd w:id="4"/>
      <w:r>
        <w:t>ECTION 2.</w:t>
      </w:r>
      <w:r w:rsidR="00DF3C14">
        <w:tab/>
      </w:r>
      <w:r w:rsidR="002A7AD9">
        <w:t xml:space="preserve"> </w:t>
      </w:r>
      <w:r w:rsidR="004721BE">
        <w:t>Section 58‑5‑240 of the S.C. Code is amended by adding:</w:t>
      </w:r>
    </w:p>
    <w:p w:rsidR="004721BE" w:rsidP="002A7AD9" w:rsidRDefault="004721BE" w14:paraId="3891F828" w14:textId="277BEE4A">
      <w:pPr>
        <w:pStyle w:val="scnoncodifiedsection"/>
      </w:pPr>
      <w:r>
        <w:tab/>
      </w:r>
      <w:bookmarkStart w:name="up_905c1b04b" w:id="5"/>
      <w:r>
        <w:t>(</w:t>
      </w:r>
      <w:bookmarkEnd w:id="5"/>
      <w:r>
        <w:t xml:space="preserve">I) </w:t>
      </w:r>
      <w:r w:rsidRPr="004721BE">
        <w:t>Notwithstanding the provisions of this section, upon the declaration of a state of emergency issued by a duly authorized state or federal official, the commission shall temporarily suspend the process by which a public utility seeks a change in rate, toll, rental, charge, or classification for jurisdictions subject to the declared state of emergency. A public utility is prohibited from enacting a change in rate, toll, rental, charge, or classification, otherwise allowable under this section, until the declaration of a state of emergency is terminated during a declared state of emergency as described above:</w:t>
      </w:r>
    </w:p>
    <w:p w:rsidR="004721BE" w:rsidP="002A7AD9" w:rsidRDefault="004721BE" w14:paraId="58715B08" w14:textId="41116D94">
      <w:pPr>
        <w:pStyle w:val="scnoncodifiedsection"/>
      </w:pPr>
      <w:r>
        <w:tab/>
      </w:r>
      <w:r>
        <w:tab/>
      </w:r>
      <w:bookmarkStart w:name="up_8271ef543" w:id="6"/>
      <w:r>
        <w:t>(</w:t>
      </w:r>
      <w:bookmarkEnd w:id="6"/>
      <w:r>
        <w:t xml:space="preserve">1) </w:t>
      </w:r>
      <w:r w:rsidRPr="004721BE">
        <w:t xml:space="preserve">all timelines outlined in this article are suspended until the termination of the declared state of emergency, upon which the commission or public utility may resume the process at the point of interruption by the declared state of </w:t>
      </w:r>
      <w:proofErr w:type="gramStart"/>
      <w:r w:rsidRPr="004721BE">
        <w:t>emergency;</w:t>
      </w:r>
      <w:proofErr w:type="gramEnd"/>
    </w:p>
    <w:p w:rsidR="004721BE" w:rsidP="002A7AD9" w:rsidRDefault="004721BE" w14:paraId="2FE0D92E" w14:textId="4318CDFD">
      <w:pPr>
        <w:pStyle w:val="scnoncodifiedsection"/>
      </w:pPr>
      <w:r>
        <w:tab/>
      </w:r>
      <w:r>
        <w:tab/>
      </w:r>
      <w:bookmarkStart w:name="up_ef182a32e" w:id="7"/>
      <w:r>
        <w:t>(</w:t>
      </w:r>
      <w:bookmarkEnd w:id="7"/>
      <w:r>
        <w:t xml:space="preserve">2) </w:t>
      </w:r>
      <w:r w:rsidRPr="004721BE">
        <w:t>a public utility that requests a change in rate, toll, rental, charge, or classification prior to a declared state of emergency cannot increase the request upon expiration of the declared state of emergency; and</w:t>
      </w:r>
    </w:p>
    <w:p w:rsidR="004721BE" w:rsidP="002A7AD9" w:rsidRDefault="004721BE" w14:paraId="29A34B83" w14:textId="05116A53">
      <w:pPr>
        <w:pStyle w:val="scnoncodifiedsection"/>
      </w:pPr>
      <w:r>
        <w:tab/>
      </w:r>
      <w:r>
        <w:tab/>
      </w:r>
      <w:bookmarkStart w:name="up_fa42662e0" w:id="8"/>
      <w:r>
        <w:t>(</w:t>
      </w:r>
      <w:bookmarkEnd w:id="8"/>
      <w:r>
        <w:t xml:space="preserve">3) </w:t>
      </w:r>
      <w:r w:rsidRPr="004721BE">
        <w:t>if a change in rate, toll, rental, charge, or classification is initiated prior to and granted at the expiration of the declared state of emergency, the new rate, toll, rental, charge, or classification cannot go into effect until one year after the expiration of the declared state of emergency.</w:t>
      </w:r>
    </w:p>
    <w:p w:rsidR="004721BE" w:rsidP="004721BE" w:rsidRDefault="004721BE" w14:paraId="72DA64C8" w14:textId="77777777">
      <w:pPr>
        <w:pStyle w:val="scemptyline"/>
      </w:pPr>
    </w:p>
    <w:p w:rsidR="008E78F3" w:rsidP="00137393" w:rsidRDefault="00137393" w14:paraId="5CDF22D6" w14:textId="223C7A41">
      <w:pPr>
        <w:pStyle w:val="scnoncodifiedsection"/>
      </w:pPr>
      <w:bookmarkStart w:name="bs_num_3_cfb2d3378" w:id="9"/>
      <w:r>
        <w:lastRenderedPageBreak/>
        <w:t>S</w:t>
      </w:r>
      <w:bookmarkEnd w:id="9"/>
      <w:r>
        <w:t>ECTION 3.</w:t>
      </w:r>
      <w:r w:rsidR="004721BE">
        <w:tab/>
      </w:r>
      <w:r>
        <w:t xml:space="preserve"> </w:t>
      </w:r>
      <w:r w:rsidRPr="008E78F3" w:rsidR="008E78F3">
        <w:t>Section 58</w:t>
      </w:r>
      <w:r w:rsidR="00CF29C1">
        <w:t>‑</w:t>
      </w:r>
      <w:r w:rsidRPr="008E78F3" w:rsidR="008E78F3">
        <w:t>27</w:t>
      </w:r>
      <w:r w:rsidR="00CF29C1">
        <w:t>‑</w:t>
      </w:r>
      <w:r w:rsidRPr="008E78F3" w:rsidR="008E78F3">
        <w:t>870 of the</w:t>
      </w:r>
      <w:r w:rsidR="008E78F3">
        <w:t xml:space="preserve"> S.C. Code is amended by adding:</w:t>
      </w:r>
    </w:p>
    <w:p w:rsidR="008E78F3" w:rsidP="00137393" w:rsidRDefault="008E78F3" w14:paraId="0A7A527B" w14:textId="359712C2">
      <w:pPr>
        <w:pStyle w:val="scnoncodifiedsection"/>
      </w:pPr>
      <w:r>
        <w:tab/>
      </w:r>
      <w:bookmarkStart w:name="up_95588a983" w:id="10"/>
      <w:r>
        <w:t>(</w:t>
      </w:r>
      <w:bookmarkEnd w:id="10"/>
      <w:r>
        <w:t xml:space="preserve">H) </w:t>
      </w:r>
      <w:r w:rsidRPr="008E78F3">
        <w:t>Notwithstanding the provisions of this section, upon the declaration of a state of emergency issued by a duly authorized state or federal official, the commission shall temporarily suspend the process by which a public utility seeks a change in rate, toll, rental, charge, or classification for jurisdictions subject to the declared state of emergency. A public utility is prohibited from enacting a change in rate, toll, rental, charge, or classification, otherwise allowable under this section, until the declaration of a state of emergency is terminated during a declared state of emergency as described above:</w:t>
      </w:r>
    </w:p>
    <w:p w:rsidR="007E06BB" w:rsidP="004721BE" w:rsidRDefault="008E78F3" w14:paraId="3D8F1FED" w14:textId="486818A1">
      <w:pPr>
        <w:pStyle w:val="scemptyline"/>
      </w:pPr>
      <w:r>
        <w:tab/>
      </w:r>
      <w:r>
        <w:tab/>
      </w:r>
      <w:bookmarkStart w:name="up_0f4287f5c" w:id="11"/>
      <w:r>
        <w:t>(</w:t>
      </w:r>
      <w:bookmarkEnd w:id="11"/>
      <w:r>
        <w:t xml:space="preserve">1) </w:t>
      </w:r>
      <w:r w:rsidRPr="008E78F3">
        <w:t xml:space="preserve">all timelines outlined in this article are suspended until the termination of the declared state of emergency, upon which the commission or public utility may resume the process at the point of interruption by the declared state of </w:t>
      </w:r>
      <w:proofErr w:type="gramStart"/>
      <w:r w:rsidRPr="008E78F3">
        <w:t>emergency;</w:t>
      </w:r>
      <w:proofErr w:type="gramEnd"/>
    </w:p>
    <w:p w:rsidR="008E78F3" w:rsidP="004721BE" w:rsidRDefault="008E78F3" w14:paraId="5C85ADD5" w14:textId="4F4FEFBA">
      <w:pPr>
        <w:pStyle w:val="scemptyline"/>
      </w:pPr>
      <w:r>
        <w:tab/>
      </w:r>
      <w:r>
        <w:tab/>
      </w:r>
      <w:bookmarkStart w:name="up_6476b9b93" w:id="12"/>
      <w:r>
        <w:t>(</w:t>
      </w:r>
      <w:bookmarkEnd w:id="12"/>
      <w:r>
        <w:t xml:space="preserve">2) </w:t>
      </w:r>
      <w:r w:rsidRPr="008E78F3">
        <w:t>a public utility that requests a change in rate, toll, rental, charge, or classification prior to a declared state of emergency cannot increase the request upon expiration of the declared state of emergency; and</w:t>
      </w:r>
    </w:p>
    <w:p w:rsidR="008E78F3" w:rsidP="004721BE" w:rsidRDefault="008E78F3" w14:paraId="48ACA56F" w14:textId="3DDB7CD9">
      <w:pPr>
        <w:pStyle w:val="scemptyline"/>
      </w:pPr>
      <w:r>
        <w:tab/>
      </w:r>
      <w:r>
        <w:tab/>
      </w:r>
      <w:bookmarkStart w:name="up_e0f795173" w:id="13"/>
      <w:r>
        <w:t>(</w:t>
      </w:r>
      <w:bookmarkEnd w:id="13"/>
      <w:r>
        <w:t xml:space="preserve">3) </w:t>
      </w:r>
      <w:r w:rsidRPr="008E78F3">
        <w:t>if a change in rate, toll, rental, charge, or classification is initiated prior to and granted at the expiration of the declared state of emergency, the new rate, toll, rental, charge, or classification cannot go into effect until one year after the expiration of the declared state of emergency.</w:t>
      </w:r>
    </w:p>
    <w:p w:rsidRPr="00DF3B44" w:rsidR="008E78F3" w:rsidP="004721BE" w:rsidRDefault="008E78F3" w14:paraId="285161AE" w14:textId="77777777">
      <w:pPr>
        <w:pStyle w:val="scemptyline"/>
      </w:pPr>
    </w:p>
    <w:p w:rsidRPr="00DF3B44" w:rsidR="007A10F1" w:rsidP="007A10F1" w:rsidRDefault="00137393" w14:paraId="0E9393B4" w14:textId="20161B7F">
      <w:pPr>
        <w:pStyle w:val="scnoncodifiedsection"/>
      </w:pPr>
      <w:bookmarkStart w:name="bs_num_4_lastsection" w:id="14"/>
      <w:bookmarkStart w:name="eff_date_section" w:id="15"/>
      <w:bookmarkStart w:name="_Hlk77157096" w:id="16"/>
      <w:r>
        <w:t>S</w:t>
      </w:r>
      <w:bookmarkEnd w:id="14"/>
      <w:r>
        <w:t>ECTION 4.</w:t>
      </w:r>
      <w:r w:rsidRPr="00DF3B44" w:rsidR="005D3013">
        <w:tab/>
      </w:r>
      <w:r w:rsidRPr="00DF3B44" w:rsidR="007A10F1">
        <w:t>This act takes effect upon approval by the Governor.</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42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F37258" w:rsidR="00685035" w:rsidRPr="007B4AF7" w:rsidRDefault="00A742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4EE3">
              <w:rPr>
                <w:noProof/>
              </w:rPr>
              <w:t>SR-0121KM23.docx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7393"/>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F0D"/>
    <w:rsid w:val="00275AE6"/>
    <w:rsid w:val="002836D8"/>
    <w:rsid w:val="002A7989"/>
    <w:rsid w:val="002A7AD9"/>
    <w:rsid w:val="002B02F3"/>
    <w:rsid w:val="002C3463"/>
    <w:rsid w:val="002D266D"/>
    <w:rsid w:val="002D5B3D"/>
    <w:rsid w:val="002D7447"/>
    <w:rsid w:val="002E315A"/>
    <w:rsid w:val="002E4F8C"/>
    <w:rsid w:val="002F560C"/>
    <w:rsid w:val="002F5847"/>
    <w:rsid w:val="0030425A"/>
    <w:rsid w:val="003421F1"/>
    <w:rsid w:val="0034279C"/>
    <w:rsid w:val="00346ED4"/>
    <w:rsid w:val="00354F64"/>
    <w:rsid w:val="003559A1"/>
    <w:rsid w:val="00361563"/>
    <w:rsid w:val="00371D36"/>
    <w:rsid w:val="00373E17"/>
    <w:rsid w:val="003775E6"/>
    <w:rsid w:val="00381998"/>
    <w:rsid w:val="003926C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1B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8F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200"/>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813"/>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B33"/>
    <w:rsid w:val="00C970DF"/>
    <w:rsid w:val="00CA7E71"/>
    <w:rsid w:val="00CB2673"/>
    <w:rsid w:val="00CB701D"/>
    <w:rsid w:val="00CC3F0E"/>
    <w:rsid w:val="00CD08C9"/>
    <w:rsid w:val="00CD1FE8"/>
    <w:rsid w:val="00CD38CD"/>
    <w:rsid w:val="00CD3E0C"/>
    <w:rsid w:val="00CD5565"/>
    <w:rsid w:val="00CD616C"/>
    <w:rsid w:val="00CF29C1"/>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73CD"/>
    <w:rsid w:val="00DE4BEE"/>
    <w:rsid w:val="00DE5B3D"/>
    <w:rsid w:val="00DE7112"/>
    <w:rsid w:val="00DF19BE"/>
    <w:rsid w:val="00DF3B44"/>
    <w:rsid w:val="00DF3C1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EE3"/>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2F1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8&amp;session=125&amp;summary=B" TargetMode="External" Id="R7b62845b1f2a4158" /><Relationship Type="http://schemas.openxmlformats.org/officeDocument/2006/relationships/hyperlink" Target="https://www.scstatehouse.gov/sess125_2023-2024/prever/218_20221130.docx" TargetMode="External" Id="R3797422a8cce47b2" /><Relationship Type="http://schemas.openxmlformats.org/officeDocument/2006/relationships/hyperlink" Target="h:\sj\20230110.docx" TargetMode="External" Id="R547a2a26dd9b4cb8" /><Relationship Type="http://schemas.openxmlformats.org/officeDocument/2006/relationships/hyperlink" Target="h:\sj\20230110.docx" TargetMode="External" Id="R12ff7436b86640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ccad9fc8-9c88-42dc-bef7-8c306e0b07c8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4bb8fc26-7490-43d7-b013-dd0d484d0189</T_BILL_REQUEST_REQUEST>
  <T_BILL_R_ORIGINALDRAFT>184fa16d-6e55-4aec-ac30-1c4288d11ae8</T_BILL_R_ORIGINALDRAFT>
  <T_BILL_SPONSOR_SPONSOR>66d912e4-127c-4729-91de-9aab403bcad6</T_BILL_SPONSOR_SPONSOR>
  <T_BILL_T_ACTNUMBER>None</T_BILL_T_ACTNUMBER>
  <T_BILL_T_BILLNAME>[0218]</T_BILL_T_BILLNAME>
  <T_BILL_T_BILLNUMBER>218</T_BILL_T_BILLNUMBER>
  <T_BILL_T_BILLTITLE>TO AMEND THE SOUTH CAROLINA CODE OF LAWS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T_BILL_T_BILLTITLE>
  <T_BILL_T_CHAMBER>senate</T_BILL_T_CHAMBER>
  <T_BILL_T_FILENAME> </T_BILL_T_FILENAME>
  <T_BILL_T_LEGTYPE>bill_statewide</T_BILL_T_LEGTYPE>
  <T_BILL_T_RATNUMBER>None</T_BILL_T_RATNUMBER>
  <T_BILL_T_SECTIONS>[{"SectionUUID":"db600717-4c3a-40c6-b896-44d7387d3cbf","SectionName":"Citing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SECTION","SectionNumber":2,"SectionType":"new","CodeSections":[],"TitleText":"","DisableControls":false,"Deleted":false,"SectionBookmarkName":"bs_num_2_10c75562d"},{"SectionUUID":"85070a7f-9aa2-4b6f-b009-f05e0e8daaa1","SectionName":"New Blank SECTION","SectionNumber":3,"SectionType":"new","CodeSections":[],"TitleText":"","DisableControls":false,"Deleted":false,"SectionBookmarkName":"bs_num_3_cfb2d3378"},{"SectionUUID":"8f03ca95-8faa-4d43-a9c2-8afc498075bd","SectionName":"standard_eff_date_section","SectionNumber":4,"SectionType":"drafting_clause","CodeSections":[],"TitleText":"","DisableControls":false,"Deleted":false,"SectionBookmarkName":"bs_num_4_lastsection"}]</T_BILL_T_SECTIONS>
  <T_BILL_T_SECTIONSHISTORY>[{"Id":6,"SectionsList":[{"SectionUUID":"8f03ca95-8faa-4d43-a9c2-8afc498075bd","SectionName":"standard_eff_date_section","SectionNumber":4,"SectionType":"drafting_clause","CodeSections":[],"TitleText":"","DisableControls":false,"Deleted":false,"SectionBookmarkName":"bs_num_4_lastsection"},{"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SECTION","SectionNumber":2,"SectionType":"new","CodeSections":[],"TitleText":"","DisableControls":false,"Deleted":false,"SectionBookmarkName":"bs_num_2_10c75562d"},{"SectionUUID":"85070a7f-9aa2-4b6f-b009-f05e0e8daaa1","SectionName":"New Blank SECTION","SectionNumber":3,"SectionType":"new","CodeSections":[],"TitleText":"","DisableControls":false,"Deleted":false,"SectionBookmarkName":"bs_num_3_cfb2d3378"}],"Timestamp":"2022-11-28T18:55:53.586516-05:00","Username":null},{"Id":5,"SectionsList":[{"SectionUUID":"8f03ca95-8faa-4d43-a9c2-8afc498075bd","SectionName":"standard_eff_date_section","SectionNumber":4,"SectionType":"drafting_clause","CodeSections":[],"TitleText":"","DisableControls":false,"Deleted":false,"SectionBookmarkName":"bs_num_4_lastsection"},{"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SECTION","SectionNumber":2,"SectionType":"new","CodeSections":[],"TitleText":"","DisableControls":false,"Deleted":false,"SectionBookmarkName":"bs_num_2_10c75562d"},{"SectionUUID":"85070a7f-9aa2-4b6f-b009-f05e0e8daaa1","SectionName":"New Blank SECTION","SectionNumber":3,"SectionType":"new","CodeSections":[],"TitleText":"","DisableControls":false,"Deleted":false,"SectionBookmarkName":"bs_num_3_cfb2d3378"}],"Timestamp":"2022-11-28T18:55:52.8886854-05:00","Username":null},{"Id":4,"SectionsList":[{"SectionUUID":"8f03ca95-8faa-4d43-a9c2-8afc498075bd","SectionName":"standard_eff_date_section","SectionNumber":3,"SectionType":"drafting_clause","CodeSections":[],"TitleText":"","DisableControls":false,"Deleted":false,"SectionBookmarkName":"bs_num_3_lastsection"},{"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Timestamp":"2022-11-28T18:52:39.9070381-05:00","Username":null},{"Id":3,"SectionsList":[{"SectionUUID":"8f03ca95-8faa-4d43-a9c2-8afc498075bd","SectionName":"standard_eff_date_section","SectionNumber":3,"SectionType":"drafting_clause","CodeSections":[],"TitleText":"","DisableControls":false,"Deleted":false,"SectionBookmarkName":"bs_num_3_lastsection"},{"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Timestamp":"2022-11-28T18:52:39.1501839-05:00","Username":null},{"Id":2,"SectionsList":[{"SectionUUID":"8f03ca95-8faa-4d43-a9c2-8afc498075bd","SectionName":"standard_eff_date_section","SectionNumber":2,"SectionType":"drafting_clause","CodeSections":[],"TitleText":"","DisableControls":false,"Deleted":false,"SectionBookmarkName":"bs_num_2_lastsection"},{"SectionUUID":"db600717-4c3a-40c6-b896-44d7387d3cbf","SectionName":"Citing an Act","SectionNumber":1,"SectionType":"new","CodeSections":[],"TitleText":"so as to enact the","DisableControls":false,"Deleted":false,"SectionBookmarkName":"bs_num_1_f1979692c"}],"Timestamp":"2022-11-28T18:52:01.2591536-05:00","Username":null},{"Id":1,"SectionsList":[{"SectionUUID":"8f03ca95-8faa-4d43-a9c2-8afc498075bd","SectionName":"standard_eff_date_section","SectionNumber":2,"SectionType":"drafting_clause","CodeSections":[],"TitleText":"","DisableControls":false,"Deleted":false,"SectionBookmarkName":"bs_num_2_lastsection"},{"SectionUUID":"db600717-4c3a-40c6-b896-44d7387d3cbf","SectionName":"Citing an Act","SectionNumber":1,"SectionType":"new","CodeSections":[],"TitleText":"","DisableControls":false,"Deleted":false,"SectionBookmarkName":"bs_num_1_f1979692c"}],"Timestamp":"2022-11-28T18:52:00.376366-05:00","Username":null},{"Id":7,"SectionsList":[{"SectionUUID":"db600717-4c3a-40c6-b896-44d7387d3cbf","SectionName":"Citing an Act","SectionNumber":1,"SectionType":"new","CodeSections":[],"TitleText":"so as to enact the","DisableControls":false,"Deleted":false,"SectionBookmarkName":"bs_num_1_f1979692c"},{"SectionUUID":"d1431720-2cfa-424c-bb41-314eefe210b6","SectionName":"New Blank SECTION","SectionNumber":2,"SectionType":"new","CodeSections":[],"TitleText":"","DisableControls":false,"Deleted":false,"SectionBookmarkName":"bs_num_2_10c75562d"},{"SectionUUID":"85070a7f-9aa2-4b6f-b009-f05e0e8daaa1","SectionName":"New Blank SECTION","SectionNumber":3,"SectionType":"new","CodeSections":[],"TitleText":"","DisableControls":false,"Deleted":false,"SectionBookmarkName":"bs_num_3_cfb2d3378"},{"SectionUUID":"8f03ca95-8faa-4d43-a9c2-8afc498075bd","SectionName":"standard_eff_date_section","SectionNumber":4,"SectionType":"drafting_clause","CodeSections":[],"TitleText":"","DisableControls":false,"Deleted":false,"SectionBookmarkName":"bs_num_4_lastsection"}],"Timestamp":"2022-11-29T15:30:14.995245-05:00","Username":"hannahwarner@scsenate.gov"}]</T_BILL_T_SECTIONSHISTORY>
  <T_BILL_T_SUBJECT>Ratepayer Protection Act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3287</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35</cp:revision>
  <dcterms:created xsi:type="dcterms:W3CDTF">2022-06-03T11:45:00Z</dcterms:created>
  <dcterms:modified xsi:type="dcterms:W3CDTF">2022-11-29T20:30:00Z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