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223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McLeod</w:t>
      </w:r>
    </w:p>
    <w:p>
      <w:pPr>
        <w:widowControl w:val="false"/>
        <w:spacing w:after="0"/>
        <w:jc w:val="left"/>
      </w:pPr>
      <w:r>
        <w:rPr>
          <w:rFonts w:ascii="Times New Roman"/>
          <w:sz w:val="22"/>
        </w:rPr>
        <w:t xml:space="preserve">Document Path: SMIN-0023MW23.docx</w:t>
      </w:r>
    </w:p>
    <w:p>
      <w:pPr>
        <w:widowControl w:val="false"/>
        <w:spacing w:after="0"/>
        <w:jc w:val="left"/>
      </w:pPr>
    </w:p>
    <w:p>
      <w:pPr>
        <w:widowControl w:val="false"/>
        <w:spacing w:after="0"/>
        <w:jc w:val="left"/>
      </w:pPr>
      <w:r>
        <w:rPr>
          <w:rFonts w:ascii="Times New Roman"/>
          <w:sz w:val="22"/>
        </w:rPr>
        <w:t xml:space="preserve">Introduced in the Senate on January 10, 2023</w:t>
      </w:r>
    </w:p>
    <w:p>
      <w:pPr>
        <w:widowControl w:val="false"/>
        <w:spacing w:after="0"/>
        <w:jc w:val="left"/>
      </w:pPr>
      <w:r>
        <w:rPr>
          <w:rFonts w:ascii="Times New Roman"/>
          <w:sz w:val="22"/>
        </w:rPr>
        <w:t>Currently residing in the Senate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Law enforcement officers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11/30/2022</w:t>
      </w:r>
      <w:r>
        <w:tab/>
        <w:t>Senate</w:t>
      </w:r>
      <w:r>
        <w:tab/>
        <w:t>Prefiled
 </w:t>
      </w:r>
    </w:p>
    <w:p>
      <w:pPr>
        <w:widowControl w:val="false"/>
        <w:tabs>
          <w:tab w:val="right" w:pos="1008"/>
          <w:tab w:val="left" w:pos="1152"/>
          <w:tab w:val="left" w:pos="1872"/>
          <w:tab w:val="left" w:pos="9187"/>
        </w:tabs>
        <w:spacing w:after="0"/>
        <w:ind w:left="2088" w:hanging="2088"/>
      </w:pPr>
      <w:r>
        <w:tab/>
        <w:t>11/30/2022</w:t>
      </w:r>
      <w:r>
        <w:tab/>
        <w:t>Senate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1/10/2023</w:t>
      </w:r>
      <w:r>
        <w:tab/>
        <w:t>Senate</w:t>
      </w:r>
      <w:r>
        <w:tab/>
        <w:t xml:space="preserve">Introduced and read first time</w:t>
      </w:r>
      <w:r>
        <w:t xml:space="preserve"> (</w:t>
      </w:r>
      <w:hyperlink w:history="true" r:id="R473e6841ec2e46e8">
        <w:r w:rsidRPr="00770434">
          <w:rPr>
            <w:rStyle w:val="Hyperlink"/>
          </w:rPr>
          <w:t>Senate Journal</w:t>
        </w:r>
        <w:r w:rsidRPr="00770434">
          <w:rPr>
            <w:rStyle w:val="Hyperlink"/>
          </w:rPr>
          <w:noBreakHyphen/>
          <w:t>page 116</w:t>
        </w:r>
      </w:hyperlink>
      <w:r>
        <w:t>)</w:t>
      </w:r>
    </w:p>
    <w:p>
      <w:pPr>
        <w:widowControl w:val="false"/>
        <w:tabs>
          <w:tab w:val="right" w:pos="1008"/>
          <w:tab w:val="left" w:pos="1152"/>
          <w:tab w:val="left" w:pos="1872"/>
          <w:tab w:val="left" w:pos="9187"/>
        </w:tabs>
        <w:spacing w:after="0"/>
        <w:ind w:left="2088" w:hanging="2088"/>
      </w:pPr>
      <w:r>
        <w:tab/>
        <w:t>1/10/2023</w:t>
      </w:r>
      <w:r>
        <w:tab/>
        <w:t>Senate</w:t>
      </w:r>
      <w:r>
        <w:tab/>
        <w:t xml:space="preserve">Referred to Committee on</w:t>
      </w:r>
      <w:r>
        <w:rPr>
          <w:b/>
        </w:rPr>
        <w:t xml:space="preserve"> Judiciary</w:t>
      </w:r>
      <w:r>
        <w:t xml:space="preserve"> (</w:t>
      </w:r>
      <w:hyperlink w:history="true" r:id="R85febed54fa746a0">
        <w:r w:rsidRPr="00770434">
          <w:rPr>
            <w:rStyle w:val="Hyperlink"/>
          </w:rPr>
          <w:t>Senate Journal</w:t>
        </w:r>
        <w:r w:rsidRPr="00770434">
          <w:rPr>
            <w:rStyle w:val="Hyperlink"/>
          </w:rPr>
          <w:noBreakHyphen/>
          <w:t>page 116</w:t>
        </w:r>
      </w:hyperlink>
      <w:r>
        <w:t>)</w:t>
      </w:r>
    </w:p>
    <w:p>
      <w:pPr>
        <w:widowControl w:val="false"/>
        <w:spacing w:after="0"/>
        <w:jc w:val="left"/>
      </w:pPr>
    </w:p>
    <w:p>
      <w:pPr>
        <w:widowControl w:val="false"/>
        <w:spacing w:after="0"/>
        <w:jc w:val="left"/>
      </w:pPr>
      <w:r>
        <w:rPr>
          <w:rFonts w:ascii="Times New Roman"/>
          <w:sz w:val="22"/>
        </w:rPr>
        <w:t xml:space="preserve">View the latest </w:t>
      </w:r>
      <w:hyperlink r:id="R935f16e03e704548">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9a3d4d0e034e412d">
        <w:r>
          <w:rPr>
            <w:rStyle w:val="Hyperlink"/>
            <w:u w:val="single"/>
          </w:rPr>
          <w:t>11/30/2022</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6B37BD"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897B8C" w14:paraId="40FEFADA" w14:textId="18869B0F">
          <w:pPr>
            <w:pStyle w:val="scbilltitle"/>
            <w:tabs>
              <w:tab w:val="left" w:pos="2104"/>
            </w:tabs>
          </w:pPr>
          <w:r>
            <w:t>to amend the South Carolina Code of Laws by adding Section 23-23-45 so as to PROVIDE THAT ALL LAW ENFORCEMENT OFFICERS MUST UNDERGO A MENTAL HEALTH EVALUATION THAT MUST INCLUDE AN ASSESSMENT OF IMPLICIT BIAS BEFORE THEY CAN BECOME CERTIFIED AND PERIODICALLY AFTER THEY BECOME CERTIFIED AND TO PROVIDE THE EVALUATION MUST BE CONDUCTED UNDER THE DIRECTION OF THE LAW ENFORCEMENT TRAINING COUNCIL.</w:t>
          </w:r>
        </w:p>
      </w:sdtContent>
    </w:sdt>
    <w:bookmarkStart w:name="at_4622d4474" w:displacedByCustomXml="prev" w:id="0"/>
    <w:bookmarkEnd w:id="0"/>
    <w:p w:rsidRPr="00DF3B44" w:rsidR="006C18F0" w:rsidP="006C18F0" w:rsidRDefault="006C18F0" w14:paraId="5BAAC1B7" w14:textId="77777777">
      <w:pPr>
        <w:pStyle w:val="scbillwhereasclause"/>
      </w:pPr>
    </w:p>
    <w:p w:rsidR="00E9178C" w:rsidP="00E9178C" w:rsidRDefault="00E9178C" w14:paraId="29CDDF55" w14:textId="77777777">
      <w:pPr>
        <w:pStyle w:val="scenactingwords"/>
      </w:pPr>
      <w:bookmarkStart w:name="ew_94e15c897" w:id="1"/>
      <w:r>
        <w:t>B</w:t>
      </w:r>
      <w:bookmarkEnd w:id="1"/>
      <w:r>
        <w:t>e it enacted by the General Assembly of the State of South Carolina:</w:t>
      </w:r>
    </w:p>
    <w:p w:rsidR="00E9178C" w:rsidP="00E9178C" w:rsidRDefault="00E9178C" w14:paraId="59FD95BF" w14:textId="77777777">
      <w:pPr>
        <w:pStyle w:val="scemptyline"/>
      </w:pPr>
    </w:p>
    <w:p w:rsidR="00E9178C" w:rsidP="00E9178C" w:rsidRDefault="00E9178C" w14:paraId="7066A05E" w14:textId="3AB0EFA1">
      <w:pPr>
        <w:pStyle w:val="scdirectionallanguage"/>
      </w:pPr>
      <w:bookmarkStart w:name="bs_num_1_a4de38bb0" w:id="2"/>
      <w:r>
        <w:t>S</w:t>
      </w:r>
      <w:bookmarkEnd w:id="2"/>
      <w:r>
        <w:t>ECTION 1.</w:t>
      </w:r>
      <w:r>
        <w:tab/>
      </w:r>
      <w:bookmarkStart w:name="dl_8165bfd2a" w:id="3"/>
      <w:r>
        <w:t>C</w:t>
      </w:r>
      <w:bookmarkEnd w:id="3"/>
      <w:r>
        <w:t xml:space="preserve">hapter 23, Title 23 of the </w:t>
      </w:r>
      <w:r w:rsidR="0048438A">
        <w:t>S.C.</w:t>
      </w:r>
      <w:r>
        <w:t xml:space="preserve"> Code is amended by adding:</w:t>
      </w:r>
    </w:p>
    <w:p w:rsidR="00E9178C" w:rsidP="00E9178C" w:rsidRDefault="00E9178C" w14:paraId="2C232A24" w14:textId="77777777">
      <w:pPr>
        <w:pStyle w:val="scemptyline"/>
      </w:pPr>
    </w:p>
    <w:p w:rsidR="00E9178C" w:rsidP="00E9178C" w:rsidRDefault="00E9178C" w14:paraId="5C146172" w14:textId="77777777">
      <w:pPr>
        <w:pStyle w:val="scnewcodesection"/>
      </w:pPr>
      <w:bookmarkStart w:name="ns_T23C23N45_464e1b3e8" w:id="4"/>
      <w:r>
        <w:tab/>
      </w:r>
      <w:bookmarkEnd w:id="4"/>
      <w:r>
        <w:t>Section 23</w:t>
      </w:r>
      <w:r>
        <w:noBreakHyphen/>
        <w:t>23</w:t>
      </w:r>
      <w:r>
        <w:noBreakHyphen/>
        <w:t>45.</w:t>
      </w:r>
      <w:r>
        <w:tab/>
        <w:t>(A) As a condition to becoming a certified law enforcement officer after the effective date of this section, a person must undergo a mental health evaluation that must include an assessment of implicit bias. He must undergo this mental health evaluation every three years after becoming certified.</w:t>
      </w:r>
    </w:p>
    <w:p w:rsidR="00E9178C" w:rsidP="00E9178C" w:rsidRDefault="00E9178C" w14:paraId="14EB3F5D" w14:textId="77777777">
      <w:pPr>
        <w:pStyle w:val="scnewcodesection"/>
      </w:pPr>
      <w:r>
        <w:tab/>
      </w:r>
      <w:bookmarkStart w:name="ss_T23C23N45SB_lv1_29130b442" w:id="5"/>
      <w:r>
        <w:t>(</w:t>
      </w:r>
      <w:bookmarkEnd w:id="5"/>
      <w:r>
        <w:t>B) As a condition to be recertified as a law enforcement officer after the effective date of this section, an officer must undergo a mental health evaluation that must include an assessment of implicit bias. He must undergo this mental health evaluation every three years after each evaluation.</w:t>
      </w:r>
    </w:p>
    <w:p w:rsidR="00E9178C" w:rsidP="00E9178C" w:rsidRDefault="00E9178C" w14:paraId="1FEA8A4F" w14:textId="77777777">
      <w:pPr>
        <w:pStyle w:val="scnewcodesection"/>
      </w:pPr>
      <w:r>
        <w:tab/>
      </w:r>
      <w:bookmarkStart w:name="ss_T23C23N45SC_lv1_b0ddaa8e7" w:id="6"/>
      <w:r>
        <w:t>(</w:t>
      </w:r>
      <w:bookmarkEnd w:id="6"/>
      <w:r>
        <w:t>C) The evaluation must be conducted under the direction of the Law Enforcement Training Council.</w:t>
      </w:r>
    </w:p>
    <w:p w:rsidR="00E9178C" w:rsidP="00E9178C" w:rsidRDefault="00E9178C" w14:paraId="03C8C308" w14:textId="77777777">
      <w:pPr>
        <w:pStyle w:val="scemptyline"/>
      </w:pPr>
    </w:p>
    <w:p w:rsidR="00E9178C" w:rsidP="00E9178C" w:rsidRDefault="00E9178C" w14:paraId="47EEC493" w14:textId="77777777">
      <w:pPr>
        <w:pStyle w:val="scnoncodifiedsection"/>
      </w:pPr>
      <w:bookmarkStart w:name="eff_date_section" w:id="7"/>
      <w:bookmarkStart w:name="bs_num_2_lastsection" w:id="8"/>
      <w:bookmarkEnd w:id="7"/>
      <w:r>
        <w:t>S</w:t>
      </w:r>
      <w:bookmarkEnd w:id="8"/>
      <w:r>
        <w:t>ECTION 2.</w:t>
      </w:r>
      <w:r>
        <w:tab/>
        <w:t>This act takes effect upon approval by the Governor.</w:t>
      </w:r>
    </w:p>
    <w:p w:rsidRPr="00DF3B44" w:rsidR="005516F6" w:rsidP="009E4191" w:rsidRDefault="00E9178C" w14:paraId="7389F665" w14:textId="4FB535CB">
      <w:pPr>
        <w:pStyle w:val="scbillendxx"/>
      </w:pPr>
      <w:r>
        <w:noBreakHyphen/>
      </w:r>
      <w:r>
        <w:noBreakHyphen/>
      </w:r>
      <w:r>
        <w:noBreakHyphen/>
      </w:r>
      <w:r>
        <w:noBreakHyphen/>
        <w:t>XX</w:t>
      </w:r>
      <w:r>
        <w:noBreakHyphen/>
      </w:r>
      <w:r>
        <w:noBreakHyphen/>
      </w:r>
      <w:r>
        <w:noBreakHyphen/>
      </w:r>
      <w:r>
        <w:noBreakHyphen/>
      </w:r>
    </w:p>
    <w:sectPr w:rsidRPr="00DF3B44" w:rsidR="005516F6" w:rsidSect="0044576A">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3099A1FF" w:rsidR="00685035" w:rsidRPr="007B4AF7" w:rsidRDefault="0044576A"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E9178C">
              <w:rPr>
                <w:noProof/>
              </w:rPr>
              <w:t>SMIN-0023MW23.docx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71601"/>
    <w:rsid w:val="001730EB"/>
    <w:rsid w:val="00173276"/>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32135"/>
    <w:rsid w:val="0044576A"/>
    <w:rsid w:val="00446987"/>
    <w:rsid w:val="00446D28"/>
    <w:rsid w:val="00466CD0"/>
    <w:rsid w:val="00473583"/>
    <w:rsid w:val="00477F32"/>
    <w:rsid w:val="00481850"/>
    <w:rsid w:val="0048438A"/>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625C1"/>
    <w:rsid w:val="008806F9"/>
    <w:rsid w:val="00897B8C"/>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4A6F"/>
    <w:rsid w:val="00D57D57"/>
    <w:rsid w:val="00D62E42"/>
    <w:rsid w:val="00D772FB"/>
    <w:rsid w:val="00DA1AA0"/>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9178C"/>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223&amp;session=125&amp;summary=B" TargetMode="External" Id="R935f16e03e704548" /><Relationship Type="http://schemas.openxmlformats.org/officeDocument/2006/relationships/hyperlink" Target="https://www.scstatehouse.gov/sess125_2023-2024/prever/223_20221130.docx" TargetMode="External" Id="R9a3d4d0e034e412d" /><Relationship Type="http://schemas.openxmlformats.org/officeDocument/2006/relationships/hyperlink" Target="h:\sj\20230110.docx" TargetMode="External" Id="R473e6841ec2e46e8" /><Relationship Type="http://schemas.openxmlformats.org/officeDocument/2006/relationships/hyperlink" Target="h:\sj\20230110.docx" TargetMode="External" Id="R85febed54fa746a0"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wb360Metadata xmlns="http://schemas.openxmlformats.org/package/2006/metadata/lwb360-metadata">
  <FILENAME>&lt;&lt;filename&gt;&gt;</FILENAME>
  <ID>f191710b-8875-4c94-b37b-9665a9e33df8</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INTRODATE>2023-01-10</T_BILL_D_INTRODATE>
  <T_BILL_D_PREFILEDATE>2022-11-30</T_BILL_D_PREFILEDATE>
  <T_BILL_D_SENATEINTRODATE>2023-01-10</T_BILL_D_SENATEINTRODATE>
  <T_BILL_N_SESSION>125</T_BILL_N_SESSION>
  <T_BILL_N_VERSIONNUMBER>1</T_BILL_N_VERSIONNUMBER>
  <T_BILL_N_YEAR>2023</T_BILL_N_YEAR>
  <T_BILL_REQUEST_REQUEST>62c7e64d-6ba8-41aa-b2d5-e33956158099</T_BILL_REQUEST_REQUEST>
  <T_BILL_R_ORIGINALDRAFT>9ed29200-0d2c-418c-8058-b623c29653b3</T_BILL_R_ORIGINALDRAFT>
  <T_BILL_SPONSOR_SPONSOR>66d912e4-127c-4729-91de-9aab403bcad6</T_BILL_SPONSOR_SPONSOR>
  <T_BILL_T_ACTNUMBER>None</T_BILL_T_ACTNUMBER>
  <T_BILL_T_BILLNAME>[0223]</T_BILL_T_BILLNAME>
  <T_BILL_T_BILLNUMBER>223</T_BILL_T_BILLNUMBER>
  <T_BILL_T_BILLTITLE>to amend the South Carolina Code of Laws by adding Section 23-23-45 so as to PROVIDE THAT ALL LAW ENFORCEMENT OFFICERS MUST UNDERGO A MENTAL HEALTH EVALUATION THAT MUST INCLUDE AN ASSESSMENT OF IMPLICIT BIAS BEFORE THEY CAN BECOME CERTIFIED AND PERIODICALLY AFTER THEY BECOME CERTIFIED AND TO PROVIDE THE EVALUATION MUST BE CONDUCTED UNDER THE DIRECTION OF THE LAW ENFORCEMENT TRAINING COUNCIL.</T_BILL_T_BILLTITLE>
  <T_BILL_T_CHAMBER>senate</T_BILL_T_CHAMBER>
  <T_BILL_T_FILENAME> </T_BILL_T_FILENAME>
  <T_BILL_T_LEGTYPE>bill_statewide</T_BILL_T_LEGTYPE>
  <T_BILL_T_RATNUMBER>None</T_BILL_T_RATNUMBER>
  <T_BILL_T_SECTIONS>[{"SectionUUID":"dfe27558-e9d3-4a0e-8474-bb85c85cd3a8","SectionName":"code_section","SectionNumber":1,"SectionType":"code_section","CodeSections":[{"CodeSectionBookmarkName":"ns_T23C23N45_464e1b3e8","IsConstitutionSection":false,"Identity":"23-23-45","IsNew":true,"SubSections":[{"Level":1,"Identity":"T23C23N45SB","SubSectionBookmarkName":"ss_T23C23N45SB_lv1_29130b442","IsNewSubSection":false},{"Level":1,"Identity":"T23C23N45SC","SubSectionBookmarkName":"ss_T23C23N45SC_lv1_b0ddaa8e7","IsNewSubSection":false}],"TitleRelatedTo":"","TitleSoAsTo":"PROVIDE THAT ALL LAW ENFORCEMENT OFFICERS MUST UNDERGO A MENTAL HEALTH EVALUATION THAT MUST INCLUDE AN ASSESSMENT OF IMPLICIT BIAS BEFORE THEY CAN BECOME CERTIFIED AND PERIODICALLY AFTER THEY BECOME CERTIFIED AND TO PROVIDE THE EVALUATION MUST BE CONDUCTED UNDER THE DIRECTION OF THE LAW ENFORCEMENT TRAINING COUNCIL","Deleted":false}],"TitleText":"","DisableControls":false,"Deleted":false,"SectionBookmarkName":"bs_num_1_a4de38bb0"},{"SectionUUID":"19c0fea2-33a6-4398-99ef-7c4d00bdf65b","SectionName":"standard_eff_date_section","SectionNumber":2,"SectionType":"drafting_clause","CodeSections":[],"TitleText":"","DisableControls":false,"Deleted":false,"SectionBookmarkName":"bs_num_2_lastsection"}]</T_BILL_T_SECTIONS>
  <T_BILL_T_SECTIONSHISTORY>[{"Id":1,"SectionsList":[{"SectionUUID":"dfe27558-e9d3-4a0e-8474-bb85c85cd3a8","SectionName":"code_section","SectionNumber":1,"SectionType":"code_section","CodeSections":[{"CodeSectionBookmarkName":"ns_T23C23N45_464e1b3e8","IsConstitutionSection":false,"Identity":"23-23-45","IsNew":true,"SubSections":[],"TitleRelatedTo":"","TitleSoAsTo":"PROVIDE THAT ALL LAW ENFORCEMENT OFFICERS MUST UNDERGO A MENTAL HEALTH EVALUATION THAT MUST INCLUDE AN ASSESSMENT OF IMPLICIT BIAS BEFORE THEY CAN BECOME CERTIFIED AND PERIODICALLY AFTER THEY BECOME CERTIFIED AND TO PROVIDE THE EVALUATION MUST BE CONDUCTED UNDER THE DIRECTION OF THE LAW ENFORCEMENT TRAINING COUNCIL","Deleted":false}],"TitleText":"","DisableControls":false,"Deleted":false,"SectionBookmarkName":"bs_num_1_a4de38bb0"},{"SectionUUID":"19c0fea2-33a6-4398-99ef-7c4d00bdf65b","SectionName":"standard_eff_date_section","SectionNumber":2,"SectionType":"drafting_clause","CodeSections":[],"TitleText":"","DisableControls":false,"Deleted":false,"SectionBookmarkName":"bs_num_2_lastsection"}],"Timestamp":"2022-11-29T16:21:39.4997334-05:00","Username":null},{"Id":2,"SectionsList":[{"SectionUUID":"dfe27558-e9d3-4a0e-8474-bb85c85cd3a8","SectionName":"code_section","SectionNumber":1,"SectionType":"code_section","CodeSections":[{"CodeSectionBookmarkName":"ns_T23C23N45_464e1b3e8","IsConstitutionSection":false,"Identity":"23-23-45","IsNew":true,"SubSections":[{"Level":1,"Identity":"T23C23N45SB","SubSectionBookmarkName":"ss_T23C23N45SB_lv1_29130b442","IsNewSubSection":false},{"Level":1,"Identity":"T23C23N45SC","SubSectionBookmarkName":"ss_T23C23N45SC_lv1_b0ddaa8e7","IsNewSubSection":false}],"TitleRelatedTo":"","TitleSoAsTo":"PROVIDE THAT ALL LAW ENFORCEMENT OFFICERS MUST UNDERGO A MENTAL HEALTH EVALUATION THAT MUST INCLUDE AN ASSESSMENT OF IMPLICIT BIAS BEFORE THEY CAN BECOME CERTIFIED AND PERIODICALLY AFTER THEY BECOME CERTIFIED AND TO PROVIDE THE EVALUATION MUST BE CONDUCTED UNDER THE DIRECTION OF THE LAW ENFORCEMENT TRAINING COUNCIL","Deleted":false}],"TitleText":"","DisableControls":false,"Deleted":false,"SectionBookmarkName":"bs_num_1_a4de38bb0"},{"SectionUUID":"19c0fea2-33a6-4398-99ef-7c4d00bdf65b","SectionName":"standard_eff_date_section","SectionNumber":2,"SectionType":"drafting_clause","CodeSections":[],"TitleText":"","DisableControls":false,"Deleted":false,"SectionBookmarkName":"bs_num_2_lastsection"}],"Timestamp":"2022-11-30T12:14:11.1642188-05:00","Username":"ebony.young@scstatehouse.gov"}]</T_BILL_T_SECTIONSHISTORY>
  <T_BILL_T_SUBJECT>Law enforcement officers</T_BILL_T_SUBJECT>
  <T_BILL_UR_DRAFTER>melaniewiedel@scsenate.gov</T_BILL_UR_DRAFTER>
  <T_BILL_UR_DRAFTINGASSISTANT>hannahwarner@scsenate.gov</T_BILL_UR_DRAFTINGASSISTANT>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Props1.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5.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219</Words>
  <Characters>1127</Characters>
  <Application>Microsoft Office Word</Application>
  <DocSecurity>0</DocSecurity>
  <Lines>33</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Ebony Young</cp:lastModifiedBy>
  <cp:revision>15</cp:revision>
  <dcterms:created xsi:type="dcterms:W3CDTF">2022-06-03T11:45:00Z</dcterms:created>
  <dcterms:modified xsi:type="dcterms:W3CDTF">2022-11-30T17:14:00Z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