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LC-0055DG23.docx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e4f7e04835a4bf2">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d72a7b3bc5f4378">
        <w:r w:rsidRPr="00770434">
          <w:rPr>
            <w:rStyle w:val="Hyperlink"/>
          </w:rPr>
          <w:t>Senate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d277be87ae42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9b776ffa8f4ed5">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1283" w14:paraId="40FEFADA" w14:textId="4F2C74A2">
          <w:pPr>
            <w:pStyle w:val="scbilltitle"/>
            <w:tabs>
              <w:tab w:val="left" w:pos="2104"/>
            </w:tabs>
          </w:pPr>
          <w:r>
            <w:t>to amend the South Carolina Code of Laws by amending Section 30-4-40, relating to Matters exempt from the freedom of information act, so as to delete the exemption for documents relating to governmental efforts to attract businesses to this state.</w:t>
          </w:r>
        </w:p>
      </w:sdtContent>
    </w:sdt>
    <w:bookmarkStart w:name="at_5dc6cf37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471dd28" w:id="1"/>
      <w:r w:rsidRPr="0094541D">
        <w:t>B</w:t>
      </w:r>
      <w:bookmarkEnd w:id="1"/>
      <w:r w:rsidRPr="0094541D">
        <w:t>e it enacted by the General Assembly of the State of South Carolina:</w:t>
      </w:r>
    </w:p>
    <w:p w:rsidR="00C74C1C" w:rsidP="00C74C1C" w:rsidRDefault="00C74C1C" w14:paraId="59BE8DCA" w14:textId="77777777">
      <w:pPr>
        <w:pStyle w:val="scemptyline"/>
      </w:pPr>
    </w:p>
    <w:p w:rsidR="00C74C1C" w:rsidP="00C74C1C" w:rsidRDefault="00C74C1C" w14:paraId="1B9836CF" w14:textId="1FBEE2BC">
      <w:pPr>
        <w:pStyle w:val="scdirectionallanguage"/>
      </w:pPr>
      <w:bookmarkStart w:name="bs_num_1_11e318f3c" w:id="2"/>
      <w:r>
        <w:t>S</w:t>
      </w:r>
      <w:bookmarkEnd w:id="2"/>
      <w:r>
        <w:t>ECTION 1.</w:t>
      </w:r>
      <w:r>
        <w:tab/>
      </w:r>
      <w:bookmarkStart w:name="dl_ea383ac7c" w:id="3"/>
      <w:r>
        <w:t>S</w:t>
      </w:r>
      <w:bookmarkEnd w:id="3"/>
      <w:r>
        <w:t>ection 30-4-40(a)(9) of the S.C. Code is amended to read:</w:t>
      </w:r>
    </w:p>
    <w:p w:rsidR="00C74C1C" w:rsidP="00C74C1C" w:rsidRDefault="00C74C1C" w14:paraId="4C0F38A4" w14:textId="77777777">
      <w:pPr>
        <w:pStyle w:val="scemptyline"/>
      </w:pPr>
    </w:p>
    <w:p w:rsidR="00C74C1C" w:rsidDel="00C74C1C" w:rsidP="00C74C1C" w:rsidRDefault="00C74C1C" w14:paraId="632A7514" w14:textId="5DCC416E">
      <w:pPr>
        <w:pStyle w:val="sccodifiedsection"/>
        <w:rPr/>
      </w:pPr>
      <w:bookmarkStart w:name="cs_T30C4N40_5f8f25056" w:id="5"/>
      <w:r>
        <w:tab/>
      </w:r>
      <w:bookmarkStart w:name="ss_T30C4N40Sa_lv1_c197a4306" w:id="6"/>
      <w:bookmarkEnd w:id="5"/>
      <w:r>
        <w:t>(</w:t>
      </w:r>
      <w:bookmarkEnd w:id="6"/>
      <w:r>
        <w:t xml:space="preserve">9) </w:t>
      </w:r>
      <w:r>
        <w:rPr>
          <w:rStyle w:val="scstrike"/>
        </w:rPr>
        <w:t>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C74C1C" w:rsidDel="00C74C1C" w:rsidP="00C74C1C" w:rsidRDefault="00C74C1C" w14:paraId="4D62E594" w14:textId="2F360589">
      <w:pPr>
        <w:pStyle w:val="sccodifiedsection"/>
        <w:rPr/>
      </w:pPr>
      <w:r>
        <w:rPr>
          <w:rStyle w:val="scstrike"/>
        </w:rPr>
        <w:tab/>
      </w:r>
      <w:r>
        <w:rPr>
          <w:rStyle w:val="scstrike"/>
        </w:rPr>
        <w:tab/>
      </w:r>
      <w:r>
        <w:rPr>
          <w:rStyle w:val="scstrike"/>
        </w:rPr>
        <w:tab/>
      </w:r>
      <w:bookmarkStart w:name="ss_T30C4N40Sa_lv2_302968f37" w:id="10"/>
      <w:r>
        <w:rPr>
          <w:rStyle w:val="scstrike"/>
        </w:rPr>
        <w:t>(</w:t>
      </w:r>
      <w:bookmarkEnd w:id="10"/>
      <w:r>
        <w:rPr>
          <w:rStyle w:val="scstrike"/>
        </w:rPr>
        <w:t>a) the offer to attract an industry or business to invest or locate in the offeror's jurisdiction is accepted by the industry or business to whom the offer was made;  and</w:t>
      </w:r>
    </w:p>
    <w:p w:rsidR="00C74C1C" w:rsidP="00C74C1C" w:rsidRDefault="00C74C1C" w14:paraId="4BB25791" w14:textId="582A9B8E">
      <w:pPr>
        <w:pStyle w:val="sccodifiedsection"/>
      </w:pPr>
      <w:r>
        <w:rPr>
          <w:rStyle w:val="scstrike"/>
        </w:rPr>
        <w:tab/>
      </w:r>
      <w:r>
        <w:rPr>
          <w:rStyle w:val="scstrike"/>
        </w:rPr>
        <w:tab/>
      </w:r>
      <w:r>
        <w:rPr>
          <w:rStyle w:val="scstrike"/>
        </w:rPr>
        <w:tab/>
      </w:r>
      <w:bookmarkStart w:name="ss_T30C4N40Sb_lv2_f8c57d97a" w:id="12"/>
      <w:r>
        <w:rPr>
          <w:rStyle w:val="scstrike"/>
        </w:rPr>
        <w:t>(</w:t>
      </w:r>
      <w:bookmarkEnd w:id="12"/>
      <w:r>
        <w:rPr>
          <w:rStyle w:val="scstrike"/>
        </w:rPr>
        <w:t>b) the public announcement of the project or finalization of any incentive agreement, whichever occurs later</w:t>
      </w:r>
      <w:r>
        <w:rPr>
          <w:rStyle w:val="scinsert"/>
        </w:rPr>
        <w:t xml:space="preserve"> </w:t>
      </w:r>
      <w:r>
        <w:rPr>
          <w:rStyle w:val="scinsert"/>
        </w:rPr>
        <w:t>Reserved</w:t>
      </w:r>
      <w:r>
        <w:t>.</w:t>
      </w:r>
    </w:p>
    <w:p w:rsidRPr="00DF3B44" w:rsidR="007E06BB" w:rsidP="00C74C1C" w:rsidRDefault="007E06BB" w14:paraId="3D8F1FED" w14:textId="7E52543F">
      <w:pPr>
        <w:pStyle w:val="scemptyline"/>
      </w:pPr>
    </w:p>
    <w:p w:rsidRPr="00DF3B44" w:rsidR="007A10F1" w:rsidP="007A10F1" w:rsidRDefault="00C74C1C" w14:paraId="0E9393B4" w14:textId="3E3FF3F0">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2E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77B0F6" w:rsidR="00685035" w:rsidRPr="007B4AF7" w:rsidRDefault="007C2E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4C1C">
              <w:rPr>
                <w:noProof/>
              </w:rPr>
              <w:t>LC-0055DG23.docx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EB3"/>
    <w:rsid w:val="007C5458"/>
    <w:rsid w:val="007D2C67"/>
    <w:rsid w:val="007E06BB"/>
    <w:rsid w:val="007F50D1"/>
    <w:rsid w:val="00816D52"/>
    <w:rsid w:val="00831048"/>
    <w:rsid w:val="00834272"/>
    <w:rsid w:val="008625C1"/>
    <w:rsid w:val="00871283"/>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C1C"/>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74C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2&amp;session=125&amp;summary=B" TargetMode="External" Id="R2ad277be87ae425b" /><Relationship Type="http://schemas.openxmlformats.org/officeDocument/2006/relationships/hyperlink" Target="https://www.scstatehouse.gov/sess125_2023-2024/prever/232_20221130.docx" TargetMode="External" Id="R659b776ffa8f4ed5" /><Relationship Type="http://schemas.openxmlformats.org/officeDocument/2006/relationships/hyperlink" Target="h:\sj\20230110.docx" TargetMode="External" Id="Rbe4f7e04835a4bf2" /><Relationship Type="http://schemas.openxmlformats.org/officeDocument/2006/relationships/hyperlink" Target="h:\sj\20230110.docx" TargetMode="External" Id="Rfd72a7b3bc5f43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93c35416-5849-4190-9ac7-e0b83d4328e5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0431d496-32f4-4ae1-85d8-c4ba911dbb29</T_BILL_REQUEST_REQUEST>
  <T_BILL_R_ORIGINALDRAFT>413b5615-0ad5-4b57-a6ed-c0a77f9f5d1e</T_BILL_R_ORIGINALDRAFT>
  <T_BILL_SPONSOR_SPONSOR>6d25b9c7-1f13-47a8-9b16-8c1c06543804</T_BILL_SPONSOR_SPONSOR>
  <T_BILL_T_ACTNUMBER>None</T_BILL_T_ACTNUMBER>
  <T_BILL_T_BILLNAME>[0232]</T_BILL_T_BILLNAME>
  <T_BILL_T_BILLNUMBER>232</T_BILL_T_BILLNUMBER>
  <T_BILL_T_BILLTITLE>to amend the South Carolina Code of Laws by amending Section 30-4-40, relating to Matters exempt from the freedom of information act, so as to delete the exemption for documents relating to governmental efforts to attract businesses to this state.</T_BILL_T_BILLTITLE>
  <T_BILL_T_CHAMBER>senate</T_BILL_T_CHAMBER>
  <T_BILL_T_FILENAME> </T_BILL_T_FILENAME>
  <T_BILL_T_LEGTYPE>bill_statewide</T_BILL_T_LEGTYPE>
  <T_BILL_T_RATNUMBER>None</T_BILL_T_RATNUMBER>
  <T_BILL_T_SECTIONS>[{"SectionUUID":"e14d0f0e-c35f-4c85-a429-bc4af5443c08","SectionName":"code_section","SectionNumber":1,"SectionType":"code_section","CodeSections":[{"CodeSectionBookmarkName":"cs_T30C4N40_5f8f25056","IsConstitutionSection":false,"Identity":"30-4-40","IsNew":false,"SubSections":[{"Level":1,"Identity":"T30C4N40Sa","SubSectionBookmarkName":"ss_T30C4N40Sa_lv1_c197a4306","IsNewSubSection":false},{"Level":2,"Identity":"T30C4N40Sa","SubSectionBookmarkName":"ss_T30C4N40Sa_lv2_302968f37","IsNewSubSection":false},{"Level":2,"Identity":"T30C4N40Sb","SubSectionBookmarkName":"ss_T30C4N40Sb_lv2_f8c57d97a","IsNewSubSection":false}],"TitleRelatedTo":"Matters exempt from the freedom of information act","TitleSoAsTo":"delete the exemption for documents relating to governmental efforts to attract businesses to this state","Deleted":false}],"TitleText":"","DisableControls":false,"Deleted":false,"SectionBookmarkName":"bs_num_1_11e318f3c"},{"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e14d0f0e-c35f-4c85-a429-bc4af5443c08","SectionName":"code_section","SectionNumber":1,"SectionType":"code_section","CodeSections":[{"CodeSectionBookmarkName":"cs_T30C4N40_5f8f25056","IsConstitutionSection":false,"Identity":"30-4-40","IsNew":false,"SubSections":[{"Level":1,"Identity":"T30C4N40Sa","SubSectionBookmarkName":"ss_T30C4N40Sa_lv1_c197a4306","IsNewSubSection":false}],"TitleRelatedTo":"Matters exempt from the freedom of information act","TitleSoAsTo":"delete the exemption for documents relating to governmental efforts to attract businesses to this state","Deleted":false}],"TitleText":"","DisableControls":false,"Deleted":false,"SectionBookmarkName":"bs_num_1_11e318f3c"}],"Timestamp":"2022-11-23T08:30:27.4882043-05:00","Username":null},{"Id":1,"SectionsList":[{"SectionUUID":"8f03ca95-8faa-4d43-a9c2-8afc498075bd","SectionName":"standard_eff_date_section","SectionNumber":2,"SectionType":"drafting_clause","CodeSections":[],"TitleText":"","DisableControls":false,"Deleted":false,"SectionBookmarkName":"bs_num_2_lastsection"},{"SectionUUID":"e14d0f0e-c35f-4c85-a429-bc4af5443c08","SectionName":"code_section","SectionNumber":1,"SectionType":"code_section","CodeSections":[{"CodeSectionBookmarkName":"cs_T30C4N40_5f8f25056","IsConstitutionSection":false,"Identity":"30-4-40","IsNew":false,"SubSections":[{"Level":1,"Identity":"T30C4N40Sa","SubSectionBookmarkName":"ss_T30C4N40Sa_lv1_c197a4306","IsNewSubSection":false}],"TitleRelatedTo":"Matters exempt from disclosure.","TitleSoAsTo":"","Deleted":false}],"TitleText":"","DisableControls":false,"Deleted":false,"SectionBookmarkName":"bs_num_1_11e318f3c"}],"Timestamp":"2022-11-23T08:27:03.9938645-05:00","Username":null},{"Id":3,"SectionsList":[{"SectionUUID":"e14d0f0e-c35f-4c85-a429-bc4af5443c08","SectionName":"code_section","SectionNumber":1,"SectionType":"code_section","CodeSections":[{"CodeSectionBookmarkName":"cs_T30C4N40_5f8f25056","IsConstitutionSection":false,"Identity":"30-4-40","IsNew":false,"SubSections":[{"Level":1,"Identity":"T30C4N40Sa","SubSectionBookmarkName":"ss_T30C4N40Sa_lv1_c197a4306","IsNewSubSection":false},{"Level":2,"Identity":"T30C4N40Sa","SubSectionBookmarkName":"ss_T30C4N40Sa_lv2_302968f37","IsNewSubSection":false},{"Level":2,"Identity":"T30C4N40Sb","SubSectionBookmarkName":"ss_T30C4N40Sb_lv2_f8c57d97a","IsNewSubSection":false}],"TitleRelatedTo":"Matters exempt from the freedom of information act","TitleSoAsTo":"delete the exemption for documents relating to governmental efforts to attract businesses to this state","Deleted":false}],"TitleText":"","DisableControls":false,"Deleted":false,"SectionBookmarkName":"bs_num_1_11e318f3c"},{"SectionUUID":"8f03ca95-8faa-4d43-a9c2-8afc498075bd","SectionName":"standard_eff_date_section","SectionNumber":2,"SectionType":"drafting_clause","CodeSections":[],"TitleText":"","DisableControls":false,"Deleted":false,"SectionBookmarkName":"bs_num_2_lastsection"}],"Timestamp":"2022-11-23T10:11:55.282771-05:00","Username":"nikidowney@scstatehouse.gov"}]</T_BILL_T_SECTIONSHISTORY>
  <T_BILL_T_SUBJECT>FOIA</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1146</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14</cp:revision>
  <dcterms:created xsi:type="dcterms:W3CDTF">2022-06-03T11:45:00Z</dcterms:created>
  <dcterms:modified xsi:type="dcterms:W3CDTF">2022-11-23T15:11:00Z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