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SR-0007KM23.docx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Military Med Techs Education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ef57105bdb0477b">
        <w:r w:rsidRPr="00770434">
          <w:rPr>
            <w:rStyle w:val="Hyperlink"/>
          </w:rPr>
          <w:t>Senate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dee2e259418f414c">
        <w:r w:rsidRPr="00770434">
          <w:rPr>
            <w:rStyle w:val="Hyperlink"/>
          </w:rPr>
          <w:t>Senate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16bd29e1cc444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6c4e068d3941fc">
        <w:r>
          <w:rPr>
            <w:rStyle w:val="Hyperlink"/>
            <w:u w:val="single"/>
          </w:rPr>
          <w:t>12/01/2022</w:t>
        </w:r>
      </w:hyperlink>
      <w:r>
        <w:t xml:space="preserve"/>
      </w:r>
    </w:p>
    <w:p>
      <w:pPr>
        <w:widowControl w:val="true"/>
        <w:spacing w:after="0"/>
        <w:jc w:val="left"/>
      </w:pPr>
      <w:r>
        <w:rPr>
          <w:rFonts w:ascii="Times New Roman"/>
          <w:sz w:val="22"/>
        </w:rPr>
        <w:t xml:space="preserve"/>
      </w:r>
      <w:hyperlink r:id="Rb3a5f4f1ea7c4c8a">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04664" w14:paraId="40FEFADA" w14:textId="7CDDBA1E">
          <w:pPr>
            <w:pStyle w:val="scbilltitle"/>
            <w:tabs>
              <w:tab w:val="left" w:pos="2104"/>
            </w:tabs>
          </w:pPr>
          <w:r>
            <w:t>to amend the South Carolina Code of Laws by amending Section 40-33-32</w:t>
          </w:r>
          <w:r w:rsidR="001647DB">
            <w:t>(C)</w:t>
          </w:r>
          <w:r>
            <w:t>, relating to credit from correspondence courses and work experience allowed for initial licensure by the Board of Nursing, so as to allow credit for relevant work experience and training in the United States armed forces and to require the department of labor, licensing and regulation to promulgate regulations concerning the amount and type of credit allowed.</w:t>
          </w:r>
        </w:p>
      </w:sdtContent>
    </w:sdt>
    <w:bookmarkStart w:name="at_1811628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7945cbc" w:id="1"/>
      <w:r w:rsidRPr="0094541D">
        <w:t>B</w:t>
      </w:r>
      <w:bookmarkEnd w:id="1"/>
      <w:r w:rsidRPr="0094541D">
        <w:t>e it enacted by the General Assembly of the State of South Carolina:</w:t>
      </w:r>
    </w:p>
    <w:p w:rsidR="005C3493" w:rsidP="005C3493" w:rsidRDefault="005C3493" w14:paraId="0EDD85ED" w14:textId="77777777">
      <w:pPr>
        <w:pStyle w:val="scemptyline"/>
      </w:pPr>
    </w:p>
    <w:p w:rsidR="005C3493" w:rsidP="005C3493" w:rsidRDefault="005C3493" w14:paraId="4C42AC00" w14:textId="77777777">
      <w:pPr>
        <w:pStyle w:val="scdirectionallanguage"/>
      </w:pPr>
      <w:bookmarkStart w:name="bs_num_1_b6de5f3ae" w:id="2"/>
      <w:r>
        <w:t>S</w:t>
      </w:r>
      <w:bookmarkEnd w:id="2"/>
      <w:r>
        <w:t>ECTION 1.</w:t>
      </w:r>
      <w:r>
        <w:tab/>
      </w:r>
      <w:bookmarkStart w:name="dl_4d094aa0e" w:id="3"/>
      <w:r>
        <w:t>S</w:t>
      </w:r>
      <w:bookmarkEnd w:id="3"/>
      <w:r>
        <w:t>ection 40-33-32(C) of the S.C. Code is amended to read:</w:t>
      </w:r>
    </w:p>
    <w:p w:rsidR="005C3493" w:rsidP="005C3493" w:rsidRDefault="005C3493" w14:paraId="46DB4E53" w14:textId="77777777">
      <w:pPr>
        <w:pStyle w:val="scemptyline"/>
      </w:pPr>
    </w:p>
    <w:p w:rsidR="005C3493" w:rsidP="005C3493" w:rsidRDefault="005C3493" w14:paraId="156B0707" w14:textId="5E895968">
      <w:pPr>
        <w:pStyle w:val="sccodifiedsection"/>
      </w:pPr>
      <w:bookmarkStart w:name="cs_T40C33N32_50bca8203" w:id="4"/>
      <w:r>
        <w:tab/>
      </w:r>
      <w:bookmarkStart w:name="ss_T40C33N32SC_lv1_ba0327db0" w:id="5"/>
      <w:bookmarkEnd w:id="4"/>
      <w:r>
        <w:t>(</w:t>
      </w:r>
      <w:bookmarkEnd w:id="5"/>
      <w:r>
        <w:t>C)</w:t>
      </w:r>
      <w:bookmarkStart w:name="ss_T40C33N32S1_lv2_31b46a44e" w:id="6"/>
      <w:r>
        <w:rPr>
          <w:rStyle w:val="scinsert"/>
        </w:rPr>
        <w:t>(</w:t>
      </w:r>
      <w:bookmarkEnd w:id="6"/>
      <w:r>
        <w:rPr>
          <w:rStyle w:val="scinsert"/>
        </w:rPr>
        <w:t>1)</w:t>
      </w:r>
      <w:r>
        <w:t xml:space="preserve"> </w:t>
      </w:r>
      <w:r>
        <w:rPr>
          <w:rStyle w:val="scinsert"/>
        </w:rPr>
        <w:t xml:space="preserve">Except as provided in item (2), credit </w:t>
      </w:r>
      <w:r>
        <w:rPr>
          <w:rStyle w:val="scstrike"/>
        </w:rPr>
        <w:t>Credit</w:t>
      </w:r>
      <w:r>
        <w:t xml:space="preserve"> may not be given in an initial application for an unapproved correspondence course or for experience gained through employment.</w:t>
      </w:r>
    </w:p>
    <w:p w:rsidR="005C3493" w:rsidP="005C3493" w:rsidRDefault="005C3493" w14:paraId="5637D28E" w14:textId="2EF63CC8">
      <w:pPr>
        <w:pStyle w:val="sccodifiedsection"/>
      </w:pPr>
      <w:r>
        <w:rPr>
          <w:rStyle w:val="scinsert"/>
        </w:rPr>
        <w:tab/>
      </w:r>
      <w:r>
        <w:rPr>
          <w:rStyle w:val="scinsert"/>
        </w:rPr>
        <w:tab/>
      </w:r>
      <w:bookmarkStart w:name="ss_T40C33N32S2_lv2_f6a21d8c0" w:id="7"/>
      <w:r>
        <w:rPr>
          <w:rStyle w:val="scinsert"/>
        </w:rPr>
        <w:t>(</w:t>
      </w:r>
      <w:bookmarkEnd w:id="7"/>
      <w:r>
        <w:rPr>
          <w:rStyle w:val="scinsert"/>
        </w:rPr>
        <w:t>2) Credit for relevant experience and training gained through service in the United States armed forces m</w:t>
      </w:r>
      <w:r w:rsidR="00CF42E0">
        <w:rPr>
          <w:rStyle w:val="scinsert"/>
        </w:rPr>
        <w:t>ust</w:t>
      </w:r>
      <w:r>
        <w:rPr>
          <w:rStyle w:val="scinsert"/>
        </w:rPr>
        <w:t xml:space="preserve"> be given in an initial application. The department shall promulgate regulations concerning the amount and type of credit that an applicant may receive pursuant to this item. </w:t>
      </w:r>
    </w:p>
    <w:p w:rsidRPr="00DF3B44" w:rsidR="007E06BB" w:rsidP="005C3493" w:rsidRDefault="007E06BB" w14:paraId="3D8F1FED" w14:textId="63678520">
      <w:pPr>
        <w:pStyle w:val="scemptyline"/>
      </w:pPr>
    </w:p>
    <w:p w:rsidRPr="00DF3B44" w:rsidR="007A10F1" w:rsidP="007A10F1" w:rsidRDefault="005C3493" w14:paraId="0E9393B4" w14:textId="110B5367">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55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7E07C9" w:rsidR="00685035" w:rsidRPr="007B4AF7" w:rsidRDefault="005965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47D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98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653D"/>
    <w:rsid w:val="005A28BC"/>
    <w:rsid w:val="005A5377"/>
    <w:rsid w:val="005B7817"/>
    <w:rsid w:val="005C06C8"/>
    <w:rsid w:val="005C23D7"/>
    <w:rsid w:val="005C3493"/>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558F"/>
    <w:rsid w:val="00AD3BE2"/>
    <w:rsid w:val="00AD3E3D"/>
    <w:rsid w:val="00AE1EE4"/>
    <w:rsid w:val="00AE36EC"/>
    <w:rsid w:val="00AF1688"/>
    <w:rsid w:val="00AF46E6"/>
    <w:rsid w:val="00AF5139"/>
    <w:rsid w:val="00B06EDA"/>
    <w:rsid w:val="00B1161F"/>
    <w:rsid w:val="00B11661"/>
    <w:rsid w:val="00B32B4D"/>
    <w:rsid w:val="00B4137E"/>
    <w:rsid w:val="00B45554"/>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2E0"/>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466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7B2"/>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C34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4&amp;session=125&amp;summary=B" TargetMode="External" Id="R916bd29e1cc444ee" /><Relationship Type="http://schemas.openxmlformats.org/officeDocument/2006/relationships/hyperlink" Target="https://www.scstatehouse.gov/sess125_2023-2024/prever/254_20221201.docx" TargetMode="External" Id="Rd36c4e068d3941fc" /><Relationship Type="http://schemas.openxmlformats.org/officeDocument/2006/relationships/hyperlink" Target="https://www.scstatehouse.gov/sess125_2023-2024/prever/254_20230209.docx" TargetMode="External" Id="Rb3a5f4f1ea7c4c8a" /><Relationship Type="http://schemas.openxmlformats.org/officeDocument/2006/relationships/hyperlink" Target="h:\sj\20230110.docx" TargetMode="External" Id="Rbef57105bdb0477b" /><Relationship Type="http://schemas.openxmlformats.org/officeDocument/2006/relationships/hyperlink" Target="h:\sj\20230110.docx" TargetMode="External" Id="Rdee2e259418f41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5021488f-040d-4167-bc35-4890cd471efd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3758c18a-d9b0-4277-ade1-d733c9fc7290</T_BILL_REQUEST_REQUEST>
  <T_BILL_R_ORIGINALDRAFT>d32184f3-1512-406d-b28a-0f41228f3c8b</T_BILL_R_ORIGINALDRAFT>
  <T_BILL_SPONSOR_SPONSOR>c62f0895-b7b3-4b64-bd52-d949389833fb</T_BILL_SPONSOR_SPONSOR>
  <T_BILL_T_ACTNUMBER>None</T_BILL_T_ACTNUMBER>
  <T_BILL_T_BILLNAME>[0254]</T_BILL_T_BILLNAME>
  <T_BILL_T_BILLNUMBER>254</T_BILL_T_BILLNUMBER>
  <T_BILL_T_BILLTITLE>to amend the South Carolina Code of Laws by amending Section 40-33-32(C), relating to credit from correspondence courses and work experience allowed for initial licensure by the Board of Nursing, so as to allow credit for relevant work experience and training in the United States armed forces and to require the department of labor, licensing and regulation to promulgate regulations concerning the amount and type of credit allowed.</T_BILL_T_BILLTITLE>
  <T_BILL_T_CHAMBER>senate</T_BILL_T_CHAMBER>
  <T_BILL_T_FILENAME> </T_BILL_T_FILENAME>
  <T_BILL_T_LEGTYPE>bill_statewide</T_BILL_T_LEGTYPE>
  <T_BILL_T_RATNUMBER>None</T_BILL_T_RATNUMBER>
  <T_BILL_T_SECTIONS>[{"SectionUUID":"7f19c72a-16df-4a14-84d7-ba583168c39c","SectionName":"code_section","SectionNumber":1,"SectionType":"code_section","CodeSections":[{"CodeSectionBookmarkName":"cs_T40C33N32_50bca8203","IsConstitutionSection":false,"Identity":"40-33-32","IsNew":false,"SubSections":[{"Level":1,"Identity":"T40C33N32SC","SubSectionBookmarkName":"ss_T40C33N32SC_lv1_ba0327db0","IsNewSubSection":false},{"Level":2,"Identity":"T40C33N32S1","SubSectionBookmarkName":"ss_T40C33N32S1_lv2_31b46a44e","IsNewSubSection":false},{"Level":2,"Identity":"T40C33N32S2","SubSectionBookmarkName":"ss_T40C33N32S2_lv2_f6a21d8c0","IsNewSubSection":false}],"TitleRelatedTo":"credit from correspondence courses and work experience allowed for initial licensure by the Board of Nursing","TitleSoAsTo":"allow credit for relevant work experience and training in the United States armed forces and to require the department of labor, licensing, and regulation to promulgate regulations concerning the amount and type of credit allowed","Deleted":false}],"TitleText":"","DisableControls":false,"Deleted":false,"SectionBookmarkName":"bs_num_1_b6de5f3ae"},{"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7f19c72a-16df-4a14-84d7-ba583168c39c","SectionName":"code_section","SectionNumber":1,"SectionType":"code_section","CodeSections":[{"CodeSectionBookmarkName":"cs_T40C33N32_50bca8203","IsConstitutionSection":false,"Identity":"40-33-32","IsNew":false,"SubSections":[{"Level":1,"Identity":"T40C33N32SC","SubSectionBookmarkName":"ss_T40C33N32SC_lv1_ba0327db0","IsNewSubSection":false}],"TitleRelatedTo":"credit from correspondence courses and work experience allowed for initial licensure by the Board of Nursing","TitleSoAsTo":"allow credit for relevant work experience and training in the United States armed forces and to require the department of labor, licensing, and regulation to promulgate regulations concerning the amount and type of credit allowed","Deleted":false}],"TitleText":"","DisableControls":false,"Deleted":false,"SectionBookmarkName":"bs_num_1_b6de5f3ae"}],"Timestamp":"2022-11-15T13:57:34.0239618-05:00","Username":null},{"Id":1,"SectionsList":[{"SectionUUID":"8f03ca95-8faa-4d43-a9c2-8afc498075bd","SectionName":"standard_eff_date_section","SectionNumber":2,"SectionType":"drafting_clause","CodeSections":[],"TitleText":"","DisableControls":false,"Deleted":false,"SectionBookmarkName":"bs_num_2_lastsection"},{"SectionUUID":"7f19c72a-16df-4a14-84d7-ba583168c39c","SectionName":"code_section","SectionNumber":1,"SectionType":"code_section","CodeSections":[{"CodeSectionBookmarkName":"cs_T40C33N32_50bca8203","IsConstitutionSection":false,"Identity":"40-33-32","IsNew":false,"SubSections":[{"Level":1,"Identity":"T40C33N32SC","SubSectionBookmarkName":"ss_T40C33N32SC_lv1_ba0327db0","IsNewSubSection":false}],"TitleRelatedTo":"Initial licensure examination; foreign educated nurses.","TitleSoAsTo":"","Deleted":false}],"TitleText":"","DisableControls":false,"Deleted":false,"SectionBookmarkName":"bs_num_1_b6de5f3ae"}],"Timestamp":"2022-11-15T13:51:09.0921568-05:00","Username":null},{"Id":3,"SectionsList":[{"SectionUUID":"7f19c72a-16df-4a14-84d7-ba583168c39c","SectionName":"code_section","SectionNumber":1,"SectionType":"code_section","CodeSections":[{"CodeSectionBookmarkName":"cs_T40C33N32_50bca8203","IsConstitutionSection":false,"Identity":"40-33-32","IsNew":false,"SubSections":[{"Level":1,"Identity":"T40C33N32SC","SubSectionBookmarkName":"ss_T40C33N32SC_lv1_ba0327db0","IsNewSubSection":false},{"Level":2,"Identity":"T40C33N32S1","SubSectionBookmarkName":"ss_T40C33N32S1_lv2_31b46a44e","IsNewSubSection":false},{"Level":2,"Identity":"T40C33N32S2","SubSectionBookmarkName":"ss_T40C33N32S2_lv2_f6a21d8c0","IsNewSubSection":false}],"TitleRelatedTo":"credit from correspondence courses and work experience allowed for initial licensure by the Board of Nursing","TitleSoAsTo":"allow credit for relevant work experience and training in the United States armed forces and to require the department of labor, licensing, and regulation to promulgate regulations concerning the amount and type of credit allowed","Deleted":false}],"TitleText":"","DisableControls":false,"Deleted":false,"SectionBookmarkName":"bs_num_1_b6de5f3ae"},{"SectionUUID":"8f03ca95-8faa-4d43-a9c2-8afc498075bd","SectionName":"standard_eff_date_section","SectionNumber":2,"SectionType":"drafting_clause","CodeSections":[],"TitleText":"","DisableControls":false,"Deleted":false,"SectionBookmarkName":"bs_num_2_lastsection"}],"Timestamp":"2022-11-16T13:34:08.4170154-05:00","Username":"victoriachandler@scsenate.gov"}]</T_BILL_T_SECTIONSHISTORY>
  <T_BILL_T_SUBJECT>Military Med Techs Education Credit</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183</Words>
  <Characters>956</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22</cp:revision>
  <dcterms:created xsi:type="dcterms:W3CDTF">2022-06-03T11:45:00Z</dcterms:created>
  <dcterms:modified xsi:type="dcterms:W3CDTF">2023-02-09T23:15:00Z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