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3023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 Moore, Leber and Pope</w:t>
      </w:r>
    </w:p>
    <w:p>
      <w:pPr>
        <w:widowControl w:val="false"/>
        <w:spacing w:after="0"/>
        <w:jc w:val="left"/>
      </w:pPr>
      <w:r>
        <w:rPr>
          <w:rFonts w:ascii="Times New Roman"/>
          <w:sz w:val="22"/>
        </w:rPr>
        <w:t xml:space="preserve">Companion/Similar bill(s): 839, 4662</w:t>
      </w:r>
    </w:p>
    <w:p>
      <w:pPr>
        <w:widowControl w:val="false"/>
        <w:spacing w:after="0"/>
        <w:jc w:val="left"/>
      </w:pPr>
      <w:r>
        <w:rPr>
          <w:rFonts w:ascii="Times New Roman"/>
          <w:sz w:val="22"/>
        </w:rPr>
        <w:t xml:space="preserve">Document Path: LC-0019AHB23.docx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Homicide by Child Abuse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d85e692a631a4164">
        <w:r w:rsidRPr="00770434">
          <w:rPr>
            <w:rStyle w:val="Hyperlink"/>
          </w:rPr>
          <w:t>House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d220648dfa924078">
        <w:r w:rsidRPr="00770434">
          <w:rPr>
            <w:rStyle w:val="Hyperlink"/>
          </w:rPr>
          <w:t>House Journal</w:t>
        </w:r>
        <w:r w:rsidRPr="00770434">
          <w:rPr>
            <w:rStyle w:val="Hyperlink"/>
          </w:rPr>
          <w:noBreakHyphen/>
          <w:t>page 44</w:t>
        </w:r>
      </w:hyperlink>
      <w:r>
        <w:t>)</w:t>
      </w:r>
    </w:p>
    <w:p>
      <w:pPr>
        <w:widowControl w:val="false"/>
        <w:spacing w:after="0"/>
        <w:jc w:val="left"/>
      </w:pPr>
    </w:p>
    <w:p>
      <w:pPr>
        <w:widowControl w:val="false"/>
        <w:spacing w:after="0"/>
        <w:jc w:val="left"/>
      </w:pPr>
      <w:r>
        <w:rPr>
          <w:rFonts w:ascii="Times New Roman"/>
          <w:sz w:val="22"/>
        </w:rPr>
        <w:t xml:space="preserve">View the latest </w:t>
      </w:r>
      <w:hyperlink r:id="Re1fecdf27c9543a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6676efe2fd94d81">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37362" w:rsidRDefault="00432135" w14:paraId="47642A99" w14:textId="5C527393">
      <w:pPr>
        <w:pStyle w:val="scemptylineheader"/>
      </w:pPr>
    </w:p>
    <w:p w:rsidRPr="00BB0725" w:rsidR="00A73EFA" w:rsidP="00637362" w:rsidRDefault="00A73EFA" w14:paraId="7B72410E" w14:textId="6228B86D">
      <w:pPr>
        <w:pStyle w:val="scemptylineheader"/>
      </w:pPr>
    </w:p>
    <w:p w:rsidRPr="00BB0725" w:rsidR="00A73EFA" w:rsidP="00637362" w:rsidRDefault="00A73EFA" w14:paraId="6AD935C9" w14:textId="4F380843">
      <w:pPr>
        <w:pStyle w:val="scemptylineheader"/>
      </w:pPr>
    </w:p>
    <w:p w:rsidRPr="00DF3B44" w:rsidR="00A73EFA" w:rsidP="00637362" w:rsidRDefault="00A73EFA" w14:paraId="51A98227" w14:textId="33A1C3F0">
      <w:pPr>
        <w:pStyle w:val="scemptylineheader"/>
      </w:pPr>
    </w:p>
    <w:p w:rsidRPr="00DF3B44" w:rsidR="00A73EFA" w:rsidP="00637362" w:rsidRDefault="00A73EFA" w14:paraId="3858851A" w14:textId="5FE6A09B">
      <w:pPr>
        <w:pStyle w:val="scemptylineheader"/>
      </w:pPr>
    </w:p>
    <w:p w:rsidRPr="00DF3B44" w:rsidR="00A73EFA" w:rsidP="00637362" w:rsidRDefault="00A73EFA" w14:paraId="4E3DDE20" w14:textId="2DAC5305">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12C8B" w14:paraId="40FEFADA" w14:textId="4C6C2BE1">
          <w:pPr>
            <w:pStyle w:val="scbilltitle"/>
            <w:tabs>
              <w:tab w:val="left" w:pos="2104"/>
            </w:tabs>
          </w:pPr>
          <w:r>
            <w:t>to amend the South Carolina Code of Laws by amending Section 16</w:t>
          </w:r>
          <w:r w:rsidR="00083AF0">
            <w:t>‑</w:t>
          </w:r>
          <w:r>
            <w:t>3</w:t>
          </w:r>
          <w:r w:rsidR="00083AF0">
            <w:t>‑</w:t>
          </w:r>
          <w:r>
            <w:t xml:space="preserve">85, relating to Homicide by child abuse, so as to provide that the offense applies to the death of </w:t>
          </w:r>
          <w:r w:rsidR="00625EC0">
            <w:t xml:space="preserve">A </w:t>
          </w:r>
          <w:r>
            <w:t>child under the age of eighteen rather than under the age of eleven.</w:t>
          </w:r>
        </w:p>
      </w:sdtContent>
    </w:sdt>
    <w:bookmarkStart w:name="at_fe9c5885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fc37c535" w:id="1"/>
      <w:r w:rsidRPr="0094541D">
        <w:t>B</w:t>
      </w:r>
      <w:bookmarkEnd w:id="1"/>
      <w:r w:rsidRPr="0094541D">
        <w:t>e it enacted by the General Assembly of the State of South Carolina:</w:t>
      </w:r>
    </w:p>
    <w:p w:rsidR="0010727A" w:rsidP="006B7DA9" w:rsidRDefault="0010727A" w14:paraId="6575BA35" w14:textId="77777777">
      <w:pPr>
        <w:pStyle w:val="scemptyline"/>
      </w:pPr>
    </w:p>
    <w:p w:rsidR="0010727A" w:rsidP="006B7DA9" w:rsidRDefault="0010727A" w14:paraId="0D9B90F6" w14:textId="599B92F9">
      <w:pPr>
        <w:pStyle w:val="scdirectionallanguage"/>
      </w:pPr>
      <w:bookmarkStart w:name="bs_num_1_bab22f64d" w:id="2"/>
      <w:r>
        <w:t>S</w:t>
      </w:r>
      <w:bookmarkEnd w:id="2"/>
      <w:r>
        <w:t>ECTION 1.</w:t>
      </w:r>
      <w:r>
        <w:tab/>
      </w:r>
      <w:bookmarkStart w:name="dl_a720c5e08" w:id="3"/>
      <w:r>
        <w:t>S</w:t>
      </w:r>
      <w:bookmarkEnd w:id="3"/>
      <w:r>
        <w:t>ection 16</w:t>
      </w:r>
      <w:r w:rsidR="00083AF0">
        <w:t>‑</w:t>
      </w:r>
      <w:r>
        <w:t>3</w:t>
      </w:r>
      <w:r w:rsidR="00083AF0">
        <w:t>‑</w:t>
      </w:r>
      <w:r>
        <w:t>85 of the S.C. Code is amended to read:</w:t>
      </w:r>
    </w:p>
    <w:p w:rsidR="0010727A" w:rsidP="006B7DA9" w:rsidRDefault="0010727A" w14:paraId="50EB65AA" w14:textId="77777777">
      <w:pPr>
        <w:pStyle w:val="scemptyline"/>
      </w:pPr>
    </w:p>
    <w:p w:rsidR="0010727A" w:rsidP="0010727A" w:rsidRDefault="0010727A" w14:paraId="576BC03E" w14:textId="24CB3EE7">
      <w:pPr>
        <w:pStyle w:val="sccodifiedsection"/>
      </w:pPr>
      <w:r>
        <w:tab/>
      </w:r>
      <w:bookmarkStart w:name="cs_T16C3N85_8e716edb0" w:id="4"/>
      <w:r>
        <w:t>S</w:t>
      </w:r>
      <w:bookmarkEnd w:id="4"/>
      <w:r>
        <w:t>ection 16</w:t>
      </w:r>
      <w:r w:rsidR="00083AF0">
        <w:t>‑</w:t>
      </w:r>
      <w:r>
        <w:t>3</w:t>
      </w:r>
      <w:r w:rsidR="00083AF0">
        <w:t>‑</w:t>
      </w:r>
      <w:r>
        <w:t>85.</w:t>
      </w:r>
      <w:r>
        <w:tab/>
      </w:r>
      <w:bookmarkStart w:name="ss_T16C3N85SA_lv1_1b6a1b6da" w:id="5"/>
      <w:r>
        <w:t>(</w:t>
      </w:r>
      <w:bookmarkEnd w:id="5"/>
      <w:r>
        <w:t>A) A person is guilty of homicide by child abuse if the person:</w:t>
      </w:r>
    </w:p>
    <w:p w:rsidR="0010727A" w:rsidP="0010727A" w:rsidRDefault="0010727A" w14:paraId="2CFCC844" w14:textId="171E0F57">
      <w:pPr>
        <w:pStyle w:val="sccodifiedsection"/>
      </w:pPr>
      <w:r>
        <w:tab/>
      </w:r>
      <w:r>
        <w:tab/>
      </w:r>
      <w:bookmarkStart w:name="ss_T16C3N85S1_lv2_25a0fe3b9" w:id="6"/>
      <w:r>
        <w:t>(</w:t>
      </w:r>
      <w:bookmarkEnd w:id="6"/>
      <w:r>
        <w:t xml:space="preserve">1) causes the death of a child under the age of </w:t>
      </w:r>
      <w:r>
        <w:rPr>
          <w:rStyle w:val="scstrike"/>
        </w:rPr>
        <w:t>eleven</w:t>
      </w:r>
      <w:r>
        <w:rPr>
          <w:rStyle w:val="scinsert"/>
        </w:rPr>
        <w:t>eighteen</w:t>
      </w:r>
      <w:r>
        <w:t xml:space="preserve"> while committing child abuse or neglect, and the death occurs under circumstances manifesting an extreme indifference to human life; or</w:t>
      </w:r>
    </w:p>
    <w:p w:rsidR="0010727A" w:rsidP="0010727A" w:rsidRDefault="0010727A" w14:paraId="084B4E1A" w14:textId="51ADD00E">
      <w:pPr>
        <w:pStyle w:val="sccodifiedsection"/>
      </w:pPr>
      <w:r>
        <w:tab/>
      </w:r>
      <w:r>
        <w:tab/>
      </w:r>
      <w:bookmarkStart w:name="ss_T16C3N85S2_lv2_4db8950dd" w:id="9"/>
      <w:r>
        <w:t>(</w:t>
      </w:r>
      <w:bookmarkEnd w:id="9"/>
      <w:r>
        <w:t xml:space="preserve">2) knowingly aids and abets another person to commit child abuse or neglect, and the child abuse or neglect results in the death of a child under the age of </w:t>
      </w:r>
      <w:r>
        <w:rPr>
          <w:rStyle w:val="scstrike"/>
        </w:rPr>
        <w:t>eleven</w:t>
      </w:r>
      <w:r w:rsidR="006B7DA9">
        <w:rPr>
          <w:rStyle w:val="scinsert"/>
        </w:rPr>
        <w:t>eighteen</w:t>
      </w:r>
      <w:r>
        <w:t>.</w:t>
      </w:r>
    </w:p>
    <w:p w:rsidR="0010727A" w:rsidP="0010727A" w:rsidRDefault="0010727A" w14:paraId="3610134D" w14:textId="77777777">
      <w:pPr>
        <w:pStyle w:val="sccodifiedsection"/>
      </w:pPr>
      <w:r>
        <w:tab/>
      </w:r>
      <w:bookmarkStart w:name="ss_T16C3N85SB_lv1_e1a9cd790" w:id="12"/>
      <w:r>
        <w:t>(</w:t>
      </w:r>
      <w:bookmarkEnd w:id="12"/>
      <w:r>
        <w:t>B) For purposes of this section, the following definitions apply:</w:t>
      </w:r>
    </w:p>
    <w:p w:rsidR="0010727A" w:rsidP="0010727A" w:rsidRDefault="0010727A" w14:paraId="0F15229A" w14:textId="3683FED8">
      <w:pPr>
        <w:pStyle w:val="sccodifiedsection"/>
      </w:pPr>
      <w:r>
        <w:tab/>
      </w:r>
      <w:r>
        <w:tab/>
      </w:r>
      <w:bookmarkStart w:name="ss_T16C3N85S1_lv2_840fc005f" w:id="13"/>
      <w:r>
        <w:t>(</w:t>
      </w:r>
      <w:bookmarkEnd w:id="13"/>
      <w:r>
        <w:t>1) “</w:t>
      </w:r>
      <w:r w:rsidR="001E3EAC">
        <w:t xml:space="preserve">Child </w:t>
      </w:r>
      <w:r>
        <w:t>abuse or neglect” means an act or omission by any person which causes harm to the child's physical health or welfare</w:t>
      </w:r>
      <w:r>
        <w:rPr>
          <w:rStyle w:val="scstrike"/>
        </w:rPr>
        <w:t>;</w:t>
      </w:r>
      <w:r w:rsidR="001E3EAC">
        <w:rPr>
          <w:rStyle w:val="scinsert"/>
        </w:rPr>
        <w:t>.</w:t>
      </w:r>
    </w:p>
    <w:p w:rsidR="0010727A" w:rsidP="0010727A" w:rsidRDefault="0010727A" w14:paraId="15160C65" w14:textId="255E98FC">
      <w:pPr>
        <w:pStyle w:val="sccodifiedsection"/>
      </w:pPr>
      <w:r>
        <w:tab/>
      </w:r>
      <w:r>
        <w:tab/>
      </w:r>
      <w:bookmarkStart w:name="ss_T16C3N85S2_lv2_fa1c048e8" w:id="16"/>
      <w:r>
        <w:t>(</w:t>
      </w:r>
      <w:bookmarkEnd w:id="16"/>
      <w:r>
        <w:t>2) “</w:t>
      </w:r>
      <w:r w:rsidR="001E3EAC">
        <w:t>Harm</w:t>
      </w:r>
      <w:r>
        <w:t>” to a child's health or welfare occurs when a person:</w:t>
      </w:r>
    </w:p>
    <w:p w:rsidR="0010727A" w:rsidP="0010727A" w:rsidRDefault="0010727A" w14:paraId="5F3C2C00" w14:textId="08A9F425">
      <w:pPr>
        <w:pStyle w:val="sccodifiedsection"/>
      </w:pPr>
      <w:r>
        <w:tab/>
      </w:r>
      <w:r>
        <w:tab/>
      </w:r>
      <w:r>
        <w:tab/>
      </w:r>
      <w:bookmarkStart w:name="ss_T16C3N85Sa_lv3_4efee9aa8" w:id="17"/>
      <w:r>
        <w:t>(</w:t>
      </w:r>
      <w:bookmarkEnd w:id="17"/>
      <w:r>
        <w:t>a) inflicts or allows to be inflicted upon the child physical injury, including injuries sustained as a result of excessive corporal punishment;</w:t>
      </w:r>
    </w:p>
    <w:p w:rsidR="0010727A" w:rsidP="0010727A" w:rsidRDefault="0010727A" w14:paraId="5D49F077" w14:textId="77777777">
      <w:pPr>
        <w:pStyle w:val="sccodifiedsection"/>
      </w:pPr>
      <w:r>
        <w:tab/>
      </w:r>
      <w:r>
        <w:tab/>
      </w:r>
      <w:r>
        <w:tab/>
      </w:r>
      <w:bookmarkStart w:name="ss_T16C3N85Sb_lv3_366fdad8a" w:id="18"/>
      <w:r>
        <w:t>(</w:t>
      </w:r>
      <w:bookmarkEnd w:id="18"/>
      <w:r>
        <w:t>b) fails to supply the child with adequate food, clothing, shelter, or health care, and the failure to do so causes a physical injury or condition resulting in death; or</w:t>
      </w:r>
    </w:p>
    <w:p w:rsidR="0010727A" w:rsidP="0010727A" w:rsidRDefault="0010727A" w14:paraId="6C8897E0" w14:textId="77777777">
      <w:pPr>
        <w:pStyle w:val="sccodifiedsection"/>
      </w:pPr>
      <w:r>
        <w:tab/>
      </w:r>
      <w:r>
        <w:tab/>
      </w:r>
      <w:r>
        <w:tab/>
      </w:r>
      <w:bookmarkStart w:name="ss_T16C3N85Sc_lv3_cc73ca331" w:id="19"/>
      <w:r>
        <w:t>(</w:t>
      </w:r>
      <w:bookmarkEnd w:id="19"/>
      <w:r>
        <w:t>c) abandons the child resulting in the child's death.</w:t>
      </w:r>
    </w:p>
    <w:p w:rsidR="0010727A" w:rsidP="0010727A" w:rsidRDefault="0010727A" w14:paraId="1A6A513E" w14:textId="77777777">
      <w:pPr>
        <w:pStyle w:val="sccodifiedsection"/>
      </w:pPr>
      <w:r>
        <w:tab/>
      </w:r>
      <w:bookmarkStart w:name="ss_T16C3N85SC_lv1_87ebb7db6" w:id="20"/>
      <w:r>
        <w:t>(</w:t>
      </w:r>
      <w:bookmarkEnd w:id="20"/>
      <w:r>
        <w:t>C) Homicide by child abuse is a felony and a person who is convicted of or pleads guilty to homicide by child abuse:</w:t>
      </w:r>
    </w:p>
    <w:p w:rsidR="0010727A" w:rsidP="0010727A" w:rsidRDefault="0010727A" w14:paraId="6143C251" w14:textId="77777777">
      <w:pPr>
        <w:pStyle w:val="sccodifiedsection"/>
      </w:pPr>
      <w:r>
        <w:tab/>
      </w:r>
      <w:r>
        <w:tab/>
      </w:r>
      <w:bookmarkStart w:name="ss_T16C3N85S1_lv2_52703aee9" w:id="21"/>
      <w:r>
        <w:t>(</w:t>
      </w:r>
      <w:bookmarkEnd w:id="21"/>
      <w:r>
        <w:t>1) under subsection (A)(1) may be imprisoned for life but not less than a term of twenty years; or</w:t>
      </w:r>
    </w:p>
    <w:p w:rsidR="0010727A" w:rsidP="0010727A" w:rsidRDefault="0010727A" w14:paraId="4B87F8FA" w14:textId="77777777">
      <w:pPr>
        <w:pStyle w:val="sccodifiedsection"/>
      </w:pPr>
      <w:r>
        <w:tab/>
      </w:r>
      <w:r>
        <w:tab/>
      </w:r>
      <w:bookmarkStart w:name="ss_T16C3N85S2_lv2_8ce36ec0c" w:id="22"/>
      <w:r>
        <w:t>(</w:t>
      </w:r>
      <w:bookmarkEnd w:id="22"/>
      <w:r>
        <w:t>2) under subsection (A)(2) must be imprisoned for a term not exceeding twenty years nor less than ten years.</w:t>
      </w:r>
    </w:p>
    <w:p w:rsidR="0010727A" w:rsidP="0010727A" w:rsidRDefault="0010727A" w14:paraId="66B9D741" w14:textId="484B160A">
      <w:pPr>
        <w:pStyle w:val="sccodifiedsection"/>
      </w:pPr>
      <w:r>
        <w:tab/>
      </w:r>
      <w:bookmarkStart w:name="ss_T16C3N85SD_lv1_dfbf00057" w:id="23"/>
      <w:r>
        <w:t>(</w:t>
      </w:r>
      <w:bookmarkEnd w:id="23"/>
      <w:r>
        <w:t xml:space="preserve">D) In sentencing a person under this section, the judge must consider any aggravating circumstances </w:t>
      </w:r>
      <w:r>
        <w:lastRenderedPageBreak/>
        <w:t xml:space="preserve">including, but not limited to, a defendant's past pattern of child abuse or neglect of a child under the age of </w:t>
      </w:r>
      <w:r>
        <w:rPr>
          <w:rStyle w:val="scstrike"/>
        </w:rPr>
        <w:t>eleven</w:t>
      </w:r>
      <w:r>
        <w:rPr>
          <w:rStyle w:val="scinsert"/>
        </w:rPr>
        <w:t>eighteen</w:t>
      </w:r>
      <w:r>
        <w:t>, and any mitigating circumstances; however, a child's crying does not constitute provocation so as to be considered a mitigating circumstance.</w:t>
      </w:r>
    </w:p>
    <w:p w:rsidR="0010727A" w:rsidP="006B7DA9" w:rsidRDefault="0010727A" w14:paraId="082E875F" w14:textId="77777777">
      <w:pPr>
        <w:pStyle w:val="scemptyline"/>
      </w:pPr>
    </w:p>
    <w:p w:rsidR="006B7DA9" w:rsidP="006B7DA9" w:rsidRDefault="0010727A" w14:paraId="3E65A6C4" w14:textId="77777777">
      <w:pPr>
        <w:pStyle w:val="scnoncodifiedsection"/>
      </w:pPr>
      <w:bookmarkStart w:name="bs_num_2_dea16e664" w:id="26"/>
      <w:bookmarkStart w:name="savings_1aec52016" w:id="27"/>
      <w:r>
        <w:t>S</w:t>
      </w:r>
      <w:bookmarkEnd w:id="26"/>
      <w:r>
        <w:t>ECTION 2.</w:t>
      </w:r>
      <w:r>
        <w:tab/>
      </w:r>
      <w:bookmarkEnd w:id="27"/>
      <w:r w:rsidRPr="00683A6D" w:rsidR="006B7DA9">
        <w:t xml:space="preserve">The repeal or amendment by this act of any law, whether temporary or permanent or civil or criminal, does not </w:t>
      </w:r>
      <w:r w:rsidR="006B7DA9">
        <w:t>a</w:t>
      </w:r>
      <w:r w:rsidRPr="00683A6D" w:rsidR="006B7DA9">
        <w:t>ffect pending actions, rights, duties, or liabilities founded thereon, or alter</w:t>
      </w:r>
      <w:r w:rsidRPr="007E38A7" w:rsidR="006B7DA9">
        <w:t>,</w:t>
      </w:r>
      <w:r w:rsidRPr="00683A6D" w:rsidR="006B7DA9">
        <w:t xml:space="preserve"> discharge, release or extinguish any penalty, forfeiture, or liability</w:t>
      </w:r>
      <w:r w:rsidRPr="007E38A7" w:rsidR="006B7DA9">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6B7DA9">
        <w:t>.</w:t>
      </w:r>
    </w:p>
    <w:p w:rsidRPr="00DF3B44" w:rsidR="007E06BB" w:rsidP="006B7DA9" w:rsidRDefault="007E06BB" w14:paraId="3D8F1FED" w14:textId="7C0BF91C">
      <w:pPr>
        <w:pStyle w:val="scemptyline"/>
      </w:pPr>
    </w:p>
    <w:p w:rsidRPr="00DF3B44" w:rsidR="007A10F1" w:rsidP="007A10F1" w:rsidRDefault="0010727A" w14:paraId="0E9393B4" w14:textId="68079989">
      <w:pPr>
        <w:pStyle w:val="scnoncodifiedsection"/>
      </w:pPr>
      <w:bookmarkStart w:name="bs_num_3_lastsection" w:id="28"/>
      <w:bookmarkStart w:name="eff_date_section" w:id="29"/>
      <w:bookmarkStart w:name="_Hlk77157096" w:id="30"/>
      <w:r>
        <w:t>S</w:t>
      </w:r>
      <w:bookmarkEnd w:id="28"/>
      <w:r>
        <w:t>ECTION 3.</w:t>
      </w:r>
      <w:r w:rsidRPr="00DF3B44" w:rsidR="005D3013">
        <w:tab/>
      </w:r>
      <w:r w:rsidRPr="00DF3B44" w:rsidR="007A10F1">
        <w:t>This act takes effect upon approval by the Governor.</w:t>
      </w:r>
      <w:bookmarkEnd w:id="29"/>
    </w:p>
    <w:bookmarkEnd w:id="30"/>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3736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32F0350" w:rsidR="00685035" w:rsidRPr="007B4AF7" w:rsidRDefault="0063736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0727A">
              <w:rPr>
                <w:noProof/>
              </w:rPr>
              <w:t>LC-0019AHB23.docx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hley Harwell-Beach">
    <w15:presenceInfo w15:providerId="AD" w15:userId="S::AshleyHarwellBeach@scstatehouse.gov::166e0fed-7c54-434e-b5ec-4bd40eded064"/>
  </w15:person>
  <w15:person w15:author="Niki Downey">
    <w15:presenceInfo w15:providerId="AD" w15:userId="S::NikiDowney@scstatehouse.gov::64348943-432a-4d5b-94a4-db5cbc12a6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83AF0"/>
    <w:rsid w:val="000A3C25"/>
    <w:rsid w:val="000B4C02"/>
    <w:rsid w:val="000B5B4A"/>
    <w:rsid w:val="000B7FE1"/>
    <w:rsid w:val="000C3E88"/>
    <w:rsid w:val="000C46B9"/>
    <w:rsid w:val="000C58E4"/>
    <w:rsid w:val="000C6F9A"/>
    <w:rsid w:val="000D2F44"/>
    <w:rsid w:val="000D33E4"/>
    <w:rsid w:val="000E578A"/>
    <w:rsid w:val="000F2250"/>
    <w:rsid w:val="0010329A"/>
    <w:rsid w:val="0010727A"/>
    <w:rsid w:val="001164F9"/>
    <w:rsid w:val="0011719C"/>
    <w:rsid w:val="00140049"/>
    <w:rsid w:val="00171601"/>
    <w:rsid w:val="001730EB"/>
    <w:rsid w:val="00173276"/>
    <w:rsid w:val="0019025B"/>
    <w:rsid w:val="00192AF7"/>
    <w:rsid w:val="00197366"/>
    <w:rsid w:val="001A136C"/>
    <w:rsid w:val="001B6DA2"/>
    <w:rsid w:val="001C25EC"/>
    <w:rsid w:val="001E3EAC"/>
    <w:rsid w:val="001F2A41"/>
    <w:rsid w:val="001F313F"/>
    <w:rsid w:val="001F331D"/>
    <w:rsid w:val="001F394C"/>
    <w:rsid w:val="002038AA"/>
    <w:rsid w:val="002114C8"/>
    <w:rsid w:val="0021166F"/>
    <w:rsid w:val="00212C8B"/>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25EC0"/>
    <w:rsid w:val="006347E9"/>
    <w:rsid w:val="00637362"/>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B7DA9"/>
    <w:rsid w:val="006C092D"/>
    <w:rsid w:val="006C099D"/>
    <w:rsid w:val="006C18F0"/>
    <w:rsid w:val="006C7E01"/>
    <w:rsid w:val="006D64A5"/>
    <w:rsid w:val="006E0935"/>
    <w:rsid w:val="006E353F"/>
    <w:rsid w:val="006E35AB"/>
    <w:rsid w:val="00711AA9"/>
    <w:rsid w:val="00722155"/>
    <w:rsid w:val="00737F19"/>
    <w:rsid w:val="007700C3"/>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10727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23&amp;session=125&amp;summary=B" TargetMode="External" Id="Re1fecdf27c9543ac" /><Relationship Type="http://schemas.openxmlformats.org/officeDocument/2006/relationships/hyperlink" Target="https://www.scstatehouse.gov/sess125_2023-2024/prever/3023_20221208.docx" TargetMode="External" Id="R26676efe2fd94d81" /><Relationship Type="http://schemas.openxmlformats.org/officeDocument/2006/relationships/hyperlink" Target="h:\hj\20230110.docx" TargetMode="External" Id="Rd85e692a631a4164" /><Relationship Type="http://schemas.openxmlformats.org/officeDocument/2006/relationships/hyperlink" Target="h:\hj\20230110.docx" TargetMode="External" Id="Rd220648dfa92407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aca510bb-d673-4ab6-af6e-8beb65f9e0d4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23d5036c-9ce7-4551-8bf9-7c0289ef11fa</T_BILL_REQUEST_REQUEST>
  <T_BILL_R_ORIGINALDRAFT>44e14c49-4db1-4548-bd9e-3f48d3894bc5</T_BILL_R_ORIGINALDRAFT>
  <T_BILL_SPONSOR_SPONSOR>6880e92a-f535-44fe-9e4e-89acaf1a169b</T_BILL_SPONSOR_SPONSOR>
  <T_BILL_T_ACTNUMBER>None</T_BILL_T_ACTNUMBER>
  <T_BILL_T_BILLNAME>[3023]</T_BILL_T_BILLNAME>
  <T_BILL_T_BILLNUMBER>3023</T_BILL_T_BILLNUMBER>
  <T_BILL_T_BILLTITLE>to amend the South Carolina Code of Laws by amending Section 16‑3‑85, relating to Homicide by child abuse, so as to provide that the offense applies to the death of A child under the age of eighteen rather than under the age of eleven.</T_BILL_T_BILLTITLE>
  <T_BILL_T_CHAMBER>house</T_BILL_T_CHAMBER>
  <T_BILL_T_FILENAME> </T_BILL_T_FILENAME>
  <T_BILL_T_LEGTYPE>bill_statewide</T_BILL_T_LEGTYPE>
  <T_BILL_T_RATNUMBER>None</T_BILL_T_RATNUMBER>
  <T_BILL_T_SECTIONS>[{"SectionUUID":"4fceef2c-89e5-429e-8e0e-af4484e1ecf8","SectionName":"code_section","SectionNumber":1,"SectionType":"code_section","CodeSections":[{"CodeSectionBookmarkName":"cs_T16C3N85_8e716edb0","IsConstitutionSection":false,"Identity":"16-3-85","IsNew":false,"SubSections":[{"Level":1,"Identity":"T16C3N85SA","SubSectionBookmarkName":"ss_T16C3N85SA_lv1_1b6a1b6da","IsNewSubSection":false},{"Level":2,"Identity":"T16C3N85S1","SubSectionBookmarkName":"ss_T16C3N85S1_lv2_25a0fe3b9","IsNewSubSection":false},{"Level":2,"Identity":"T16C3N85S2","SubSectionBookmarkName":"ss_T16C3N85S2_lv2_4db8950dd","IsNewSubSection":false},{"Level":1,"Identity":"T16C3N85SB","SubSectionBookmarkName":"ss_T16C3N85SB_lv1_e1a9cd790","IsNewSubSection":false},{"Level":2,"Identity":"T16C3N85S1","SubSectionBookmarkName":"ss_T16C3N85S1_lv2_840fc005f","IsNewSubSection":false},{"Level":2,"Identity":"T16C3N85S2","SubSectionBookmarkName":"ss_T16C3N85S2_lv2_fa1c048e8","IsNewSubSection":false},{"Level":3,"Identity":"T16C3N85Sa","SubSectionBookmarkName":"ss_T16C3N85Sa_lv3_4efee9aa8","IsNewSubSection":false},{"Level":3,"Identity":"T16C3N85Sb","SubSectionBookmarkName":"ss_T16C3N85Sb_lv3_366fdad8a","IsNewSubSection":false},{"Level":3,"Identity":"T16C3N85Sc","SubSectionBookmarkName":"ss_T16C3N85Sc_lv3_cc73ca331","IsNewSubSection":false},{"Level":1,"Identity":"T16C3N85SC","SubSectionBookmarkName":"ss_T16C3N85SC_lv1_87ebb7db6","IsNewSubSection":false},{"Level":2,"Identity":"T16C3N85S1","SubSectionBookmarkName":"ss_T16C3N85S1_lv2_52703aee9","IsNewSubSection":false},{"Level":2,"Identity":"T16C3N85S2","SubSectionBookmarkName":"ss_T16C3N85S2_lv2_8ce36ec0c","IsNewSubSection":false},{"Level":1,"Identity":"T16C3N85SD","SubSectionBookmarkName":"ss_T16C3N85SD_lv1_dfbf00057","IsNewSubSection":false}],"TitleRelatedTo":"Homicide by child abuse","TitleSoAsTo":"provide that the offense applies to the death of child under the age of eighteen rather than under the age of eleven","Deleted":false}],"TitleText":"","DisableControls":false,"Deleted":false,"SectionBookmarkName":"bs_num_1_bab22f64d"},{"SectionUUID":"694be967-5250-46dc-bd3c-67ed68f9c72a","SectionName":"Savings","SectionNumber":2,"SectionType":"new","CodeSections":[],"TitleText":"","DisableControls":false,"Deleted":false,"SectionBookmarkName":"bs_num_2_dea16e664"},{"SectionUUID":"8f03ca95-8faa-4d43-a9c2-8afc498075bd","SectionName":"standard_eff_date_section","SectionNumber":3,"SectionType":"drafting_clause","CodeSections":[],"TitleText":"","DisableControls":false,"Deleted":false,"SectionBookmarkName":"bs_num_3_lastsection"}]</T_BILL_T_SECTIONS>
  <T_BILL_T_SECTIONSHISTORY>[{"Id":3,"SectionsList":[{"SectionUUID":"8f03ca95-8faa-4d43-a9c2-8afc498075bd","SectionName":"standard_eff_date_section","SectionNumber":3,"SectionType":"drafting_clause","CodeSections":[],"TitleText":"","DisableControls":false,"Deleted":false,"SectionBookmarkName":"bs_num_3_lastsection"},{"SectionUUID":"4fceef2c-89e5-429e-8e0e-af4484e1ecf8","SectionName":"code_section","SectionNumber":1,"SectionType":"code_section","CodeSections":[{"CodeSectionBookmarkName":"cs_T16C3N85_8e716edb0","IsConstitutionSection":false,"Identity":"16-3-85","IsNew":false,"SubSections":[{"Level":1,"Identity":"T16C3N85SA","SubSectionBookmarkName":"ss_T16C3N85SA_lv1_1b6a1b6da","IsNewSubSection":false},{"Level":1,"Identity":"T16C3N85SB","SubSectionBookmarkName":"ss_T16C3N85SB_lv1_e1a9cd790","IsNewSubSection":false},{"Level":1,"Identity":"T16C3N85SC","SubSectionBookmarkName":"ss_T16C3N85SC_lv1_87ebb7db6","IsNewSubSection":false},{"Level":1,"Identity":"T16C3N85SD","SubSectionBookmarkName":"ss_T16C3N85SD_lv1_dfbf00057","IsNewSubSection":false}],"TitleRelatedTo":"Homicide by child abuse","TitleSoAsTo":"provide that the offense applies to the death of child under the age of eighteen rather than under the age of eleven","Deleted":false}],"TitleText":"","DisableControls":false,"Deleted":false,"SectionBookmarkName":"bs_num_1_bab22f64d"},{"SectionUUID":"694be967-5250-46dc-bd3c-67ed68f9c72a","SectionName":"Savings","SectionNumber":2,"SectionType":"new","CodeSections":[],"TitleText":"","DisableControls":false,"Deleted":false,"SectionBookmarkName":"bs_num_2_dea16e664"}],"Timestamp":"2022-10-18T11:48:52.7472102-04:00","Username":null},{"Id":2,"SectionsList":[{"SectionUUID":"8f03ca95-8faa-4d43-a9c2-8afc498075bd","SectionName":"standard_eff_date_section","SectionNumber":3,"SectionType":"drafting_clause","CodeSections":[],"TitleText":"","DisableControls":false,"Deleted":false,"SectionBookmarkName":"bs_num_3_lastsection"},{"SectionUUID":"4fceef2c-89e5-429e-8e0e-af4484e1ecf8","SectionName":"code_section","SectionNumber":1,"SectionType":"code_section","CodeSections":[{"CodeSectionBookmarkName":"cs_T16C3N85_8e716edb0","IsConstitutionSection":false,"Identity":"16-3-85","IsNew":false,"SubSections":[{"Level":1,"Identity":"T16C3N85SA","SubSectionBookmarkName":"ss_T16C3N85SA_lv1_1b6a1b6da","IsNewSubSection":false},{"Level":1,"Identity":"T16C3N85SB","SubSectionBookmarkName":"ss_T16C3N85SB_lv1_e1a9cd790","IsNewSubSection":false},{"Level":1,"Identity":"T16C3N85SC","SubSectionBookmarkName":"ss_T16C3N85SC_lv1_87ebb7db6","IsNewSubSection":false},{"Level":1,"Identity":"T16C3N85SD","SubSectionBookmarkName":"ss_T16C3N85SD_lv1_dfbf00057","IsNewSubSection":false}],"TitleRelatedTo":"Homicide by child abuse; definitions; penalty; sentencing.","TitleSoAsTo":"","Deleted":false}],"TitleText":"","DisableControls":false,"Deleted":false,"SectionBookmarkName":"bs_num_1_bab22f64d"},{"SectionUUID":"694be967-5250-46dc-bd3c-67ed68f9c72a","SectionName":"Savings","SectionNumber":2,"SectionType":"new","CodeSections":[],"TitleText":"","DisableControls":false,"Deleted":false,"SectionBookmarkName":"bs_num_2_dea16e664"}],"Timestamp":"2022-10-18T11:41:14.9694188-04:00","Username":null},{"Id":1,"SectionsList":[{"SectionUUID":"8f03ca95-8faa-4d43-a9c2-8afc498075bd","SectionName":"standard_eff_date_section","SectionNumber":2,"SectionType":"drafting_clause","CodeSections":[],"TitleText":"","DisableControls":false,"Deleted":false,"SectionBookmarkName":"bs_num_2_lastsection"},{"SectionUUID":"4fceef2c-89e5-429e-8e0e-af4484e1ecf8","SectionName":"code_section","SectionNumber":1,"SectionType":"code_section","CodeSections":[{"CodeSectionBookmarkName":"cs_T16C3N85_8e716edb0","IsConstitutionSection":false,"Identity":"16-3-85","IsNew":false,"SubSections":[{"Level":1,"Identity":"T16C3N85SA","SubSectionBookmarkName":"ss_T16C3N85SA_lv1_1b6a1b6da","IsNewSubSection":false},{"Level":1,"Identity":"T16C3N85SB","SubSectionBookmarkName":"ss_T16C3N85SB_lv1_e1a9cd790","IsNewSubSection":false},{"Level":1,"Identity":"T16C3N85SC","SubSectionBookmarkName":"ss_T16C3N85SC_lv1_87ebb7db6","IsNewSubSection":false},{"Level":1,"Identity":"T16C3N85SD","SubSectionBookmarkName":"ss_T16C3N85SD_lv1_dfbf00057","IsNewSubSection":false}],"TitleRelatedTo":"Homicide by child abuse; definitions; penalty; sentencing.","TitleSoAsTo":"","Deleted":false}],"TitleText":"","DisableControls":false,"Deleted":false,"SectionBookmarkName":"bs_num_1_bab22f64d"}],"Timestamp":"2022-10-18T11:40:32.8461543-04:00","Username":null},{"Id":4,"SectionsList":[{"SectionUUID":"4fceef2c-89e5-429e-8e0e-af4484e1ecf8","SectionName":"code_section","SectionNumber":1,"SectionType":"code_section","CodeSections":[{"CodeSectionBookmarkName":"cs_T16C3N85_8e716edb0","IsConstitutionSection":false,"Identity":"16-3-85","IsNew":false,"SubSections":[{"Level":1,"Identity":"T16C3N85SA","SubSectionBookmarkName":"ss_T16C3N85SA_lv1_1b6a1b6da","IsNewSubSection":false},{"Level":2,"Identity":"T16C3N85S1","SubSectionBookmarkName":"ss_T16C3N85S1_lv2_25a0fe3b9","IsNewSubSection":false},{"Level":2,"Identity":"T16C3N85S2","SubSectionBookmarkName":"ss_T16C3N85S2_lv2_4db8950dd","IsNewSubSection":false},{"Level":1,"Identity":"T16C3N85SB","SubSectionBookmarkName":"ss_T16C3N85SB_lv1_e1a9cd790","IsNewSubSection":false},{"Level":2,"Identity":"T16C3N85S1","SubSectionBookmarkName":"ss_T16C3N85S1_lv2_840fc005f","IsNewSubSection":false},{"Level":2,"Identity":"T16C3N85S2","SubSectionBookmarkName":"ss_T16C3N85S2_lv2_fa1c048e8","IsNewSubSection":false},{"Level":3,"Identity":"T16C3N85Sa","SubSectionBookmarkName":"ss_T16C3N85Sa_lv3_4efee9aa8","IsNewSubSection":false},{"Level":3,"Identity":"T16C3N85Sb","SubSectionBookmarkName":"ss_T16C3N85Sb_lv3_366fdad8a","IsNewSubSection":false},{"Level":3,"Identity":"T16C3N85Sc","SubSectionBookmarkName":"ss_T16C3N85Sc_lv3_cc73ca331","IsNewSubSection":false},{"Level":1,"Identity":"T16C3N85SC","SubSectionBookmarkName":"ss_T16C3N85SC_lv1_87ebb7db6","IsNewSubSection":false},{"Level":2,"Identity":"T16C3N85S1","SubSectionBookmarkName":"ss_T16C3N85S1_lv2_52703aee9","IsNewSubSection":false},{"Level":2,"Identity":"T16C3N85S2","SubSectionBookmarkName":"ss_T16C3N85S2_lv2_8ce36ec0c","IsNewSubSection":false},{"Level":1,"Identity":"T16C3N85SD","SubSectionBookmarkName":"ss_T16C3N85SD_lv1_dfbf00057","IsNewSubSection":false}],"TitleRelatedTo":"Homicide by child abuse","TitleSoAsTo":"provide that the offense applies to the death of child under the age of eighteen rather than under the age of eleven","Deleted":false}],"TitleText":"","DisableControls":false,"Deleted":false,"SectionBookmarkName":"bs_num_1_bab22f64d"},{"SectionUUID":"694be967-5250-46dc-bd3c-67ed68f9c72a","SectionName":"Savings","SectionNumber":2,"SectionType":"new","CodeSections":[],"TitleText":"","DisableControls":false,"Deleted":false,"SectionBookmarkName":"bs_num_2_dea16e664"},{"SectionUUID":"8f03ca95-8faa-4d43-a9c2-8afc498075bd","SectionName":"standard_eff_date_section","SectionNumber":3,"SectionType":"drafting_clause","CodeSections":[],"TitleText":"","DisableControls":false,"Deleted":false,"SectionBookmarkName":"bs_num_3_lastsection"}],"Timestamp":"2022-11-02T12:01:34.6349321-04:00","Username":"nikidowney@scstatehouse.gov"}]</T_BILL_T_SECTIONSHISTORY>
  <T_BILL_T_SUBJECT>Homicide by Child Abuse</T_BILL_T_SUBJECT>
  <T_BILL_UR_DRAFTER>ashleyharwellbeach@scstatehouse.gov</T_BILL_UR_DRAFTER>
  <T_BILL_UR_DRAFTINGASSISTANT>nikidowney@scstatehouse.gov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517</Words>
  <Characters>2600</Characters>
  <Application>Microsoft Office Word</Application>
  <DocSecurity>0</DocSecurity>
  <Lines>53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21</cp:revision>
  <dcterms:created xsi:type="dcterms:W3CDTF">2022-06-03T11:45:00Z</dcterms:created>
  <dcterms:modified xsi:type="dcterms:W3CDTF">2022-11-02T16:01:00Z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