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Henegan, Pope, Leber, Elliott, B.J. Cox, Hewitt, Anderson, Mitchell, Yow, Hyde, Murphy, McGinnis, Moss, Lawson, McCabe, Pedalino, Haddon, Taylor, Gagnon, Chapman, Hixon, Oremus, Ligon, Felder, M.M. Smith, Davis, B.L. Cox, Pace, O'Neal, Guffey, Harris, Thayer, Guest, Brittain, Robbins, Erickson, Bradley, Herbkersman, Hager, Connell, Forrest, Caskey, Trantham, West and Vaughan</w:t>
      </w:r>
    </w:p>
    <w:p>
      <w:pPr>
        <w:widowControl w:val="false"/>
        <w:spacing w:after="0"/>
        <w:jc w:val="left"/>
      </w:pPr>
      <w:r>
        <w:rPr>
          <w:rFonts w:ascii="Times New Roman"/>
          <w:sz w:val="22"/>
        </w:rPr>
        <w:t xml:space="preserve">Document Path: LC-0020AHB23.docx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Kidnapping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2e70f5a29534de6">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75c52e09cf4a49ac">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1/24/2023</w:t>
      </w:r>
      <w:r>
        <w:tab/>
        <w:t>House</w:t>
      </w:r>
      <w:r>
        <w:tab/>
        <w:t>Member(s) request name added as sponsor: Leber
 </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Elliott,
 B.J. Cox, Hewitt, Anderson, Mitchell, Yow, 
 Hyde, Murphy, McGinnis, Moss, Lawson, 
 McCabe, Pedalino, Haddon, Taylor, Gagnon, 
 Chapman, Hixon, Oremus, Ligon, Felder, M.M.
 Smith, Davis, B.L. Cox, Pace, O'Neal, 
 Guffey, Harris, Thayer, Guest, Brittain, 
 Robbins, Erickson, Bradley, Herbkersman, 
 Hager, Connell, Forrest
 </w:t>
      </w:r>
    </w:p>
    <w:p>
      <w:pPr>
        <w:widowControl w:val="false"/>
        <w:tabs>
          <w:tab w:val="right" w:pos="1008"/>
          <w:tab w:val="left" w:pos="1152"/>
          <w:tab w:val="left" w:pos="1872"/>
          <w:tab w:val="left" w:pos="9187"/>
        </w:tabs>
        <w:spacing w:after="0"/>
        <w:ind w:left="2088" w:hanging="2088"/>
      </w:pPr>
      <w:r>
        <w:tab/>
        <w:t>3/2/2023</w:t>
      </w:r>
      <w:r>
        <w:tab/>
        <w:t>House</w:t>
      </w:r>
      <w:r>
        <w:tab/>
        <w:t>Member(s) request name added as sponsor: Caskey, 
 Trantham, West, Vaughan
 </w:t>
      </w:r>
    </w:p>
    <w:p>
      <w:pPr>
        <w:widowControl w:val="false"/>
        <w:spacing w:after="0"/>
        <w:jc w:val="left"/>
      </w:pPr>
    </w:p>
    <w:p>
      <w:pPr>
        <w:widowControl w:val="false"/>
        <w:spacing w:after="0"/>
        <w:jc w:val="left"/>
      </w:pPr>
      <w:r>
        <w:rPr>
          <w:rFonts w:ascii="Times New Roman"/>
          <w:sz w:val="22"/>
        </w:rPr>
        <w:t xml:space="preserve">View the latest </w:t>
      </w:r>
      <w:hyperlink r:id="Ra2e2fdebe77d4a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531635a77e4f2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42A7C" w:rsidRDefault="00432135" w14:paraId="47642A99" w14:textId="42C9D8EC">
      <w:pPr>
        <w:pStyle w:val="scemptylineheader"/>
      </w:pPr>
    </w:p>
    <w:p w:rsidRPr="00BB0725" w:rsidR="00A73EFA" w:rsidP="00C42A7C" w:rsidRDefault="00A73EFA" w14:paraId="7B72410E" w14:textId="5493BCAF">
      <w:pPr>
        <w:pStyle w:val="scemptylineheader"/>
      </w:pPr>
    </w:p>
    <w:p w:rsidRPr="00BB0725" w:rsidR="00A73EFA" w:rsidP="00C42A7C" w:rsidRDefault="00A73EFA" w14:paraId="6AD935C9" w14:textId="42BA7571">
      <w:pPr>
        <w:pStyle w:val="scemptylineheader"/>
      </w:pPr>
    </w:p>
    <w:p w:rsidRPr="00DF3B44" w:rsidR="00A73EFA" w:rsidP="00C42A7C" w:rsidRDefault="00A73EFA" w14:paraId="51A98227" w14:textId="06385129">
      <w:pPr>
        <w:pStyle w:val="scemptylineheader"/>
      </w:pPr>
    </w:p>
    <w:p w:rsidRPr="00DF3B44" w:rsidR="00A73EFA" w:rsidP="00C42A7C" w:rsidRDefault="00A73EFA" w14:paraId="3858851A" w14:textId="398E54F5">
      <w:pPr>
        <w:pStyle w:val="scemptylineheader"/>
      </w:pPr>
    </w:p>
    <w:p w:rsidRPr="00DF3B44" w:rsidR="00A73EFA" w:rsidP="00C42A7C" w:rsidRDefault="00A73EFA" w14:paraId="4E3DDE20" w14:textId="245E044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37300" w14:paraId="40FEFADA" w14:textId="384AC482">
          <w:pPr>
            <w:pStyle w:val="scbilltitle"/>
            <w:tabs>
              <w:tab w:val="left" w:pos="2104"/>
            </w:tabs>
          </w:pPr>
          <w:r>
            <w:t>to amend the South Carolina Code of Laws by amending Section 16</w:t>
          </w:r>
          <w:r w:rsidR="008D4ABA">
            <w:t>‑</w:t>
          </w:r>
          <w:r>
            <w:t>3</w:t>
          </w:r>
          <w:r w:rsidR="008D4ABA">
            <w:t>‑</w:t>
          </w:r>
          <w:r>
            <w:t>910, relating to Kidnapping, so as to remove the limitation when the kidnapping offense also involved sentencing for murder.</w:t>
          </w:r>
        </w:p>
      </w:sdtContent>
    </w:sdt>
    <w:bookmarkStart w:name="at_e7a0bdbc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a2a66e36" w:id="1"/>
      <w:r w:rsidRPr="0094541D">
        <w:t>B</w:t>
      </w:r>
      <w:bookmarkEnd w:id="1"/>
      <w:r w:rsidRPr="0094541D">
        <w:t>e it enacted by the General Assembly of the State of South Carolina:</w:t>
      </w:r>
    </w:p>
    <w:p w:rsidR="008A0C96" w:rsidP="00737C4F" w:rsidRDefault="008A0C96" w14:paraId="3D297760" w14:textId="77777777">
      <w:pPr>
        <w:pStyle w:val="scemptyline"/>
      </w:pPr>
    </w:p>
    <w:p w:rsidR="008A0C96" w:rsidP="00737C4F" w:rsidRDefault="0049251B" w14:paraId="50FC042A" w14:textId="7489C715">
      <w:pPr>
        <w:pStyle w:val="scdirectionallanguage"/>
      </w:pPr>
      <w:bookmarkStart w:name="bs_num_1_98116393d" w:id="2"/>
      <w:r>
        <w:t>S</w:t>
      </w:r>
      <w:bookmarkEnd w:id="2"/>
      <w:r>
        <w:t>ECTION 1.</w:t>
      </w:r>
      <w:r w:rsidR="008A0C96">
        <w:tab/>
      </w:r>
      <w:bookmarkStart w:name="dl_2cf26c58a" w:id="3"/>
      <w:r w:rsidR="008A0C96">
        <w:t>S</w:t>
      </w:r>
      <w:bookmarkEnd w:id="3"/>
      <w:r w:rsidR="008A0C96">
        <w:t>ection 16</w:t>
      </w:r>
      <w:r w:rsidR="008D4ABA">
        <w:t>‑</w:t>
      </w:r>
      <w:r w:rsidR="008A0C96">
        <w:t>3</w:t>
      </w:r>
      <w:r w:rsidR="008D4ABA">
        <w:t>‑</w:t>
      </w:r>
      <w:r w:rsidR="008A0C96">
        <w:t>910 of the S.C. Code is amended to read:</w:t>
      </w:r>
    </w:p>
    <w:p w:rsidR="008A0C96" w:rsidP="00737C4F" w:rsidRDefault="008A0C96" w14:paraId="6CD6FD67" w14:textId="77777777">
      <w:pPr>
        <w:pStyle w:val="scemptyline"/>
      </w:pPr>
    </w:p>
    <w:p w:rsidR="008A0C96" w:rsidP="008A0C96" w:rsidRDefault="008A0C96" w14:paraId="681CB325" w14:textId="099B2DC0">
      <w:pPr>
        <w:pStyle w:val="sccodifiedsection"/>
      </w:pPr>
      <w:r>
        <w:tab/>
      </w:r>
      <w:bookmarkStart w:name="cs_T16C3N910_3c6df22a3" w:id="4"/>
      <w:r>
        <w:t>S</w:t>
      </w:r>
      <w:bookmarkEnd w:id="4"/>
      <w:r>
        <w:t>ection 16</w:t>
      </w:r>
      <w:r w:rsidR="008D4ABA">
        <w:t>‑</w:t>
      </w:r>
      <w:r>
        <w:t>3</w:t>
      </w:r>
      <w:r w:rsidR="008D4ABA">
        <w:t>‑</w:t>
      </w:r>
      <w:r>
        <w:t>910.</w:t>
      </w:r>
      <w:r>
        <w:tab/>
      </w:r>
      <w:r>
        <w:rPr>
          <w:rStyle w:val="scstrike"/>
        </w:rPr>
        <w:t>Whoever shall</w:t>
      </w:r>
      <w:r>
        <w:rPr>
          <w:rStyle w:val="scinsert"/>
        </w:rPr>
        <w:t>A person who</w:t>
      </w:r>
      <w:r>
        <w:t xml:space="preserve"> unlawfully </w:t>
      </w:r>
      <w:r>
        <w:rPr>
          <w:rStyle w:val="scstrike"/>
        </w:rPr>
        <w:t>seize, confine, inveigle, decoy, kidnap, abduct or carry away</w:t>
      </w:r>
      <w:r>
        <w:rPr>
          <w:rStyle w:val="scinsert"/>
        </w:rPr>
        <w:t>seizes, confines, inveigles, decoys, kidnaps, abducts, or carries away</w:t>
      </w:r>
      <w:r>
        <w:t xml:space="preserve"> any other person by any means whatsoever without authority of law, except when a minor is seized or taken by his parent, is guilty of a felony and, upon conviction, must be imprisoned for a period not to exceed thirty years </w:t>
      </w:r>
      <w:r>
        <w:rPr>
          <w:rStyle w:val="scstrike"/>
        </w:rPr>
        <w:t>unless sentenced for murder as provided in Section 16</w:t>
      </w:r>
      <w:r w:rsidR="008D4ABA">
        <w:t>‑</w:t>
      </w:r>
      <w:r>
        <w:rPr>
          <w:rStyle w:val="scstrike"/>
        </w:rPr>
        <w:t>3</w:t>
      </w:r>
      <w:r w:rsidR="008D4ABA">
        <w:t>‑</w:t>
      </w:r>
      <w:r>
        <w:rPr>
          <w:rStyle w:val="scstrike"/>
        </w:rPr>
        <w:t>20</w:t>
      </w:r>
      <w:r>
        <w:t>.</w:t>
      </w:r>
    </w:p>
    <w:p w:rsidR="008A0C96" w:rsidP="00737C4F" w:rsidRDefault="008A0C96" w14:paraId="5F70DE2D" w14:textId="77777777">
      <w:pPr>
        <w:pStyle w:val="scemptyline"/>
      </w:pPr>
    </w:p>
    <w:p w:rsidR="002F2B6A" w:rsidP="002F2B6A" w:rsidRDefault="0049251B" w14:paraId="27B74D99" w14:textId="05AEF7FE">
      <w:pPr>
        <w:pStyle w:val="scnoncodifiedsection"/>
      </w:pPr>
      <w:bookmarkStart w:name="bs_num_2_242fbb360" w:id="5"/>
      <w:bookmarkStart w:name="savings_d2ba58a70" w:id="6"/>
      <w:r>
        <w:t>S</w:t>
      </w:r>
      <w:bookmarkEnd w:id="5"/>
      <w:r>
        <w:t>ECTION 2.</w:t>
      </w:r>
      <w:r w:rsidR="008A0C96">
        <w:tab/>
      </w:r>
      <w:bookmarkEnd w:id="6"/>
      <w:r w:rsidRPr="00683A6D" w:rsidR="002F2B6A">
        <w:t xml:space="preserve">The repeal or amendment by this act of any law, whether temporary or permanent or civil or criminal, does not </w:t>
      </w:r>
      <w:r w:rsidR="002F2B6A">
        <w:t>a</w:t>
      </w:r>
      <w:r w:rsidRPr="00683A6D" w:rsidR="002F2B6A">
        <w:t>ffect pending actions, rights, duties, or liabilities founded thereon, or alter</w:t>
      </w:r>
      <w:r w:rsidRPr="007E38A7" w:rsidR="002F2B6A">
        <w:t>,</w:t>
      </w:r>
      <w:r w:rsidRPr="00683A6D" w:rsidR="002F2B6A">
        <w:t xml:space="preserve"> discharge, release or extinguish any penalty, forfeiture, or liability</w:t>
      </w:r>
      <w:r w:rsidRPr="007E38A7" w:rsidR="002F2B6A">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2F2B6A">
        <w:t>.</w:t>
      </w:r>
    </w:p>
    <w:p w:rsidRPr="00DF3B44" w:rsidR="007E06BB" w:rsidP="00737C4F" w:rsidRDefault="007E06BB" w14:paraId="3D8F1FED" w14:textId="3C35B7A0">
      <w:pPr>
        <w:pStyle w:val="scemptyline"/>
      </w:pPr>
    </w:p>
    <w:p w:rsidRPr="00DF3B44" w:rsidR="007A10F1" w:rsidP="007A10F1" w:rsidRDefault="0049251B" w14:paraId="0E9393B4" w14:textId="7263F09E">
      <w:pPr>
        <w:pStyle w:val="scnoncodifiedsection"/>
      </w:pPr>
      <w:bookmarkStart w:name="bs_num_3_lastsection" w:id="7"/>
      <w:bookmarkStart w:name="eff_date_section" w:id="8"/>
      <w:bookmarkStart w:name="_Hlk77157096" w:id="9"/>
      <w:r>
        <w:t>S</w:t>
      </w:r>
      <w:bookmarkEnd w:id="7"/>
      <w:r>
        <w:t>ECTION 3.</w:t>
      </w:r>
      <w:r w:rsidRPr="00DF3B44" w:rsidR="005D3013">
        <w:tab/>
      </w:r>
      <w:r w:rsidRPr="00DF3B44" w:rsidR="007A10F1">
        <w:t>This act takes effect upon approval by the Governor.</w:t>
      </w:r>
      <w:bookmarkEnd w:id="8"/>
    </w:p>
    <w:bookmarkEnd w:id="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42A7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AB0ADF4" w:rsidR="00685035" w:rsidRPr="007B4AF7" w:rsidRDefault="005C159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[3026]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03E"/>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2B6A"/>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251B"/>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1597"/>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15F1"/>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1EE6"/>
    <w:rsid w:val="006D64A5"/>
    <w:rsid w:val="006E0935"/>
    <w:rsid w:val="006E353F"/>
    <w:rsid w:val="006E35AB"/>
    <w:rsid w:val="00711AA9"/>
    <w:rsid w:val="00722155"/>
    <w:rsid w:val="00723D93"/>
    <w:rsid w:val="00737C4F"/>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4A93"/>
    <w:rsid w:val="008A0C96"/>
    <w:rsid w:val="008A57E3"/>
    <w:rsid w:val="008B5BF4"/>
    <w:rsid w:val="008C0CEE"/>
    <w:rsid w:val="008C1B18"/>
    <w:rsid w:val="008D46EC"/>
    <w:rsid w:val="008D4ABA"/>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20F2"/>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7300"/>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2A7C"/>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A0C9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26&amp;session=125&amp;summary=B" TargetMode="External" Id="Ra2e2fdebe77d4aeb" /><Relationship Type="http://schemas.openxmlformats.org/officeDocument/2006/relationships/hyperlink" Target="https://www.scstatehouse.gov/sess125_2023-2024/prever/3026_20221208.docx" TargetMode="External" Id="Rb7531635a77e4f2a" /><Relationship Type="http://schemas.openxmlformats.org/officeDocument/2006/relationships/hyperlink" Target="h:\hj\20230110.docx" TargetMode="External" Id="R32e70f5a29534de6" /><Relationship Type="http://schemas.openxmlformats.org/officeDocument/2006/relationships/hyperlink" Target="h:\hj\20230110.docx" TargetMode="External" Id="R75c52e09cf4a49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02f7f230-668a-4bc7-94be-d14fea6cc528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4b615b54-0ca8-48f1-b5cc-2fb94b5b28af</T_BILL_REQUEST_REQUEST>
  <T_BILL_R_ORIGINALDRAFT>bebeeb68-95d3-4dfd-a460-ff83ad31a5c9</T_BILL_R_ORIGINALDRAFT>
  <T_BILL_SPONSOR_SPONSOR>8d6c85da-fdef-4204-89e9-6d87129a0303</T_BILL_SPONSOR_SPONSOR>
  <T_BILL_T_ACTNUMBER>None</T_BILL_T_ACTNUMBER>
  <T_BILL_T_BILLNAME>[3026]</T_BILL_T_BILLNAME>
  <T_BILL_T_BILLNUMBER>3026</T_BILL_T_BILLNUMBER>
  <T_BILL_T_BILLTITLE>to amend the South Carolina Code of Laws by amending Section 16‑3‑910, relating to Kidnapping, so as to remove the limitation when the kidnapping offense also involved sentencing for murder.</T_BILL_T_BILLTITLE>
  <T_BILL_T_CHAMBER>house</T_BILL_T_CHAMBER>
  <T_BILL_T_FILENAME> </T_BILL_T_FILENAME>
  <T_BILL_T_LEGTYPE>bill_statewide</T_BILL_T_LEGTYPE>
  <T_BILL_T_RATNUMBER>None</T_BILL_T_RATNUMBER>
  <T_BILL_T_SECTIONS>[{"SectionUUID":"393ad81a-bb9a-440c-8e01-dad139e2d293","SectionName":"code_section","SectionNumber":1,"SectionType":"code_section","CodeSections":[{"CodeSectionBookmarkName":"cs_T16C3N910_3c6df22a3","IsConstitutionSection":false,"Identity":"16-3-910","IsNew":false,"SubSections":[],"TitleRelatedTo":"Kidnapping","TitleSoAsTo":"remove the limitation when the kidnapping offense also involved sentencing for murder","Deleted":false}],"TitleText":"","DisableControls":false,"Deleted":false,"SectionBookmarkName":"bs_num_1_98116393d"},{"SectionUUID":"c39fae4f-b586-44ac-acca-94442e3a3196","SectionName":"Savings","SectionNumber":2,"SectionType":"new","CodeSections":[],"TitleText":"","DisableControls":false,"Deleted":false,"SectionBookmarkName":"bs_num_2_242fbb360"},{"SectionUUID":"8f03ca95-8faa-4d43-a9c2-8afc498075bd","SectionName":"standard_eff_date_section","SectionNumber":3,"SectionType":"drafting_clause","CodeSections":[],"TitleText":"","DisableControls":false,"Deleted":false,"SectionBookmarkName":"bs_num_3_lastsection"}]</T_BILL_T_SECTIONS>
  <T_BILL_T_SECTIONSHISTORY>[{"Id":3,"SectionsList":[{"SectionUUID":"8f03ca95-8faa-4d43-a9c2-8afc498075bd","SectionName":"standard_eff_date_section","SectionNumber":3,"SectionType":"drafting_clause","CodeSections":[],"TitleText":"","DisableControls":false,"Deleted":false,"SectionBookmarkName":"bs_num_3_lastsection"},{"SectionUUID":"393ad81a-bb9a-440c-8e01-dad139e2d293","SectionName":"code_section","SectionNumber":1,"SectionType":"code_section","CodeSections":[{"CodeSectionBookmarkName":"cs_T16C3N910_3c6df22a3","IsConstitutionSection":false,"Identity":"16-3-910","IsNew":false,"SubSections":[],"TitleRelatedTo":"Kidnapping","TitleSoAsTo":"remove the limitation when the kidnapping offense also involved sentencing for murder","Deleted":false}],"TitleText":"","DisableControls":false,"Deleted":false,"SectionBookmarkName":"bs_num_1_98116393d"},{"SectionUUID":"c39fae4f-b586-44ac-acca-94442e3a3196","SectionName":"Savings","SectionNumber":2,"SectionType":"new","CodeSections":[],"TitleText":"","DisableControls":false,"Deleted":false,"SectionBookmarkName":"bs_num_2_242fbb360"}],"Timestamp":"2022-10-18T12:36:29.0808008-04:00","Username":null},{"Id":2,"SectionsList":[{"SectionUUID":"8f03ca95-8faa-4d43-a9c2-8afc498075bd","SectionName":"standard_eff_date_section","SectionNumber":3,"SectionType":"drafting_clause","CodeSections":[],"TitleText":"","DisableControls":false,"Deleted":false,"SectionBookmarkName":"bs_num_3_lastsection"},{"SectionUUID":"393ad81a-bb9a-440c-8e01-dad139e2d293","SectionName":"code_section","SectionNumber":1,"SectionType":"code_section","CodeSections":[{"CodeSectionBookmarkName":"cs_T16C3N910_3c6df22a3","IsConstitutionSection":false,"Identity":"16-3-910","IsNew":false,"SubSections":[],"TitleRelatedTo":"Kidnapping.","TitleSoAsTo":"","Deleted":false}],"TitleText":"","DisableControls":false,"Deleted":false,"SectionBookmarkName":"bs_num_1_98116393d"},{"SectionUUID":"c39fae4f-b586-44ac-acca-94442e3a3196","SectionName":"Savings","SectionNumber":2,"SectionType":"new","CodeSections":[],"TitleText":"","DisableControls":false,"Deleted":false,"SectionBookmarkName":"bs_num_2_242fbb360"}],"Timestamp":"2022-10-18T12:35:29.8150507-04:00","Username":null},{"Id":1,"SectionsList":[{"SectionUUID":"8f03ca95-8faa-4d43-a9c2-8afc498075bd","SectionName":"standard_eff_date_section","SectionNumber":2,"SectionType":"drafting_clause","CodeSections":[],"TitleText":"","DisableControls":false,"Deleted":false,"SectionBookmarkName":"bs_num_2_lastsection"},{"SectionUUID":"393ad81a-bb9a-440c-8e01-dad139e2d293","SectionName":"code_section","SectionNumber":1,"SectionType":"code_section","CodeSections":[{"CodeSectionBookmarkName":"cs_T16C3N910_3c6df22a3","IsConstitutionSection":false,"Identity":"16-3-910","IsNew":false,"SubSections":[],"TitleRelatedTo":"Kidnapping.","TitleSoAsTo":"","Deleted":false}],"TitleText":"","DisableControls":false,"Deleted":false,"SectionBookmarkName":"bs_num_1_98116393d"}],"Timestamp":"2022-10-18T12:32:30.071882-04:00","Username":null},{"Id":4,"SectionsList":[{"SectionUUID":"393ad81a-bb9a-440c-8e01-dad139e2d293","SectionName":"code_section","SectionNumber":1,"SectionType":"code_section","CodeSections":[{"CodeSectionBookmarkName":"cs_T16C3N910_3c6df22a3","IsConstitutionSection":false,"Identity":"16-3-910","IsNew":false,"SubSections":[],"TitleRelatedTo":"Kidnapping","TitleSoAsTo":"remove the limitation when the kidnapping offense also involved sentencing for murder","Deleted":false}],"TitleText":"","DisableControls":false,"Deleted":false,"SectionBookmarkName":"bs_num_1_98116393d"},{"SectionUUID":"c39fae4f-b586-44ac-acca-94442e3a3196","SectionName":"Savings","SectionNumber":2,"SectionType":"new","CodeSections":[],"TitleText":"","DisableControls":false,"Deleted":false,"SectionBookmarkName":"bs_num_2_242fbb360"},{"SectionUUID":"8f03ca95-8faa-4d43-a9c2-8afc498075bd","SectionName":"standard_eff_date_section","SectionNumber":3,"SectionType":"drafting_clause","CodeSections":[],"TitleText":"","DisableControls":false,"Deleted":false,"SectionBookmarkName":"bs_num_3_lastsection"}],"Timestamp":"2022-10-24T15:01:53.2939984-04:00","Username":"ebony.young@scstatehouse.gov"}]</T_BILL_T_SECTIONSHISTORY>
  <T_BILL_T_SUBJECT>Kidnapping</T_BILL_T_SUBJECT>
  <T_BILL_UR_DRAFTER>ashleyharwellbeach@scstatehouse.gov</T_BILL_UR_DRAFTER>
  <T_BILL_UR_DRAFTINGASSISTANT>nikidowney@scstatehouse.gov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31</cp:revision>
  <cp:lastPrinted>2022-10-18T16:38:00Z</cp:lastPrinted>
  <dcterms:created xsi:type="dcterms:W3CDTF">2022-06-03T11:45:00Z</dcterms:created>
  <dcterms:modified xsi:type="dcterms:W3CDTF">2022-12-23T14:43:00Z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