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Turner, Climer, Verdin, Kimbrell and Cromer</w:t>
      </w:r>
    </w:p>
    <w:p>
      <w:pPr>
        <w:widowControl w:val="false"/>
        <w:spacing w:after="0"/>
        <w:jc w:val="left"/>
      </w:pPr>
      <w:r>
        <w:rPr>
          <w:rFonts w:ascii="Times New Roman"/>
          <w:sz w:val="22"/>
        </w:rPr>
        <w:t xml:space="preserve">Document Path: SR-0149KM23.docx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Last Amended on February 21,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Enhanced Penalty for Slow Drivers in Left Lane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ea80aa2de9e4df1">
        <w:r w:rsidRPr="00770434">
          <w:rPr>
            <w:rStyle w:val="Hyperlink"/>
          </w:rPr>
          <w:t>Senate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32d91edcc3534f28">
        <w:r w:rsidRPr="00770434">
          <w:rPr>
            <w:rStyle w:val="Hyperlink"/>
          </w:rPr>
          <w:t>Senate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1/20/2023</w:t>
      </w:r>
      <w:r>
        <w:tab/>
        <w:t/>
      </w:r>
      <w:r>
        <w:tab/>
        <w:t>Scrivener's error corrected
 </w:t>
      </w:r>
    </w:p>
    <w:p>
      <w:pPr>
        <w:widowControl w:val="false"/>
        <w:tabs>
          <w:tab w:val="right" w:pos="1008"/>
          <w:tab w:val="left" w:pos="1152"/>
          <w:tab w:val="left" w:pos="1872"/>
          <w:tab w:val="left" w:pos="9187"/>
        </w:tabs>
        <w:spacing w:after="0"/>
        <w:ind w:left="2088" w:hanging="2088"/>
      </w:pPr>
      <w:r>
        <w:tab/>
        <w:t>1/19/2023</w:t>
      </w:r>
      <w:r>
        <w:tab/>
        <w:t>Senate</w:t>
      </w:r>
      <w:r>
        <w:tab/>
        <w:t xml:space="preserve">Committee report: Favorable with amendment</w:t>
      </w:r>
      <w:r>
        <w:rPr>
          <w:b/>
        </w:rPr>
        <w:t xml:space="preserve"> Transportation</w:t>
      </w:r>
      <w:r>
        <w:t xml:space="preserve"> (</w:t>
      </w:r>
      <w:hyperlink w:history="true" r:id="Rdff9fa8f6fa1452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Committee Amendment Adopted</w:t>
      </w:r>
      <w:r>
        <w:t xml:space="preserve"> (</w:t>
      </w:r>
      <w:hyperlink w:history="true" r:id="Re62869409174406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Amended</w:t>
      </w:r>
      <w:r>
        <w:t xml:space="preserve"> (</w:t>
      </w:r>
      <w:hyperlink w:history="true" r:id="Rca527907d5a7459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Amended</w:t>
      </w:r>
      <w:r>
        <w:t xml:space="preserve"> (</w:t>
      </w:r>
      <w:hyperlink w:history="true" r:id="R08bf7ca4e0b8404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Read second time</w:t>
      </w:r>
      <w:r>
        <w:t xml:space="preserve"> (</w:t>
      </w:r>
      <w:hyperlink w:history="true" r:id="R45ef73c9bbff453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Roll call</w:t>
      </w:r>
      <w:r>
        <w:t xml:space="preserve"> Ayes-38  Nays-1</w:t>
      </w:r>
      <w:r>
        <w:t xml:space="preserve"> (</w:t>
      </w:r>
      <w:hyperlink w:history="true" r:id="Raccce374b4f94c6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third time and sent to House</w:t>
      </w:r>
      <w:r>
        <w:t xml:space="preserve"> (</w:t>
      </w:r>
      <w:hyperlink w:history="true" r:id="R7dee8d54cc4f441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d25a004c487542f3">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5d9dd2dbcc0b4646">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48e93bb20047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ec761385a54b52">
        <w:r>
          <w:rPr>
            <w:rStyle w:val="Hyperlink"/>
            <w:u w:val="single"/>
          </w:rPr>
          <w:t>12/07/2022</w:t>
        </w:r>
      </w:hyperlink>
      <w:r>
        <w:t xml:space="preserve"/>
      </w:r>
    </w:p>
    <w:p>
      <w:pPr>
        <w:widowControl w:val="true"/>
        <w:spacing w:after="0"/>
        <w:jc w:val="left"/>
      </w:pPr>
      <w:r>
        <w:rPr>
          <w:rFonts w:ascii="Times New Roman"/>
          <w:sz w:val="22"/>
        </w:rPr>
        <w:t xml:space="preserve"/>
      </w:r>
      <w:hyperlink r:id="R5770406c96f14b2d">
        <w:r>
          <w:rPr>
            <w:rStyle w:val="Hyperlink"/>
            <w:u w:val="single"/>
          </w:rPr>
          <w:t>02/01/2023</w:t>
        </w:r>
      </w:hyperlink>
      <w:r>
        <w:t xml:space="preserve"/>
      </w:r>
    </w:p>
    <w:p>
      <w:pPr>
        <w:widowControl w:val="true"/>
        <w:spacing w:after="0"/>
        <w:jc w:val="left"/>
      </w:pPr>
      <w:r>
        <w:rPr>
          <w:rFonts w:ascii="Times New Roman"/>
          <w:sz w:val="22"/>
        </w:rPr>
        <w:t xml:space="preserve"/>
      </w:r>
      <w:hyperlink r:id="R9f8d2db6c1144ba3">
        <w:r>
          <w:rPr>
            <w:rStyle w:val="Hyperlink"/>
            <w:u w:val="single"/>
          </w:rPr>
          <w:t>02/01/2023-A</w:t>
        </w:r>
      </w:hyperlink>
      <w:r>
        <w:t xml:space="preserve"/>
      </w:r>
    </w:p>
    <w:p>
      <w:pPr>
        <w:widowControl w:val="true"/>
        <w:spacing w:after="0"/>
        <w:jc w:val="left"/>
      </w:pPr>
      <w:r>
        <w:rPr>
          <w:rFonts w:ascii="Times New Roman"/>
          <w:sz w:val="22"/>
        </w:rPr>
        <w:t xml:space="preserve"/>
      </w:r>
      <w:hyperlink r:id="Rc136c696af504e95">
        <w:r>
          <w:rPr>
            <w:rStyle w:val="Hyperlink"/>
            <w:u w:val="single"/>
          </w:rPr>
          <w:t>02/14/2023</w:t>
        </w:r>
      </w:hyperlink>
      <w:r>
        <w:t xml:space="preserve"/>
      </w:r>
    </w:p>
    <w:p>
      <w:pPr>
        <w:widowControl w:val="true"/>
        <w:spacing w:after="0"/>
        <w:jc w:val="left"/>
      </w:pPr>
      <w:r>
        <w:rPr>
          <w:rFonts w:ascii="Times New Roman"/>
          <w:sz w:val="22"/>
        </w:rPr>
        <w:t xml:space="preserve"/>
      </w:r>
      <w:hyperlink r:id="R4c682a33442c495c">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31B02" w:rsidP="00D31B02" w:rsidRDefault="00D31B02" w14:paraId="4447B17F" w14:textId="77777777">
      <w:pPr>
        <w:pStyle w:val="sccoversheetstricken"/>
      </w:pPr>
      <w:r w:rsidRPr="00B07BF4">
        <w:t>Indicates Matter Stricken</w:t>
      </w:r>
    </w:p>
    <w:p w:rsidRPr="00B07BF4" w:rsidR="00D31B02" w:rsidP="00D31B02" w:rsidRDefault="00D31B02" w14:paraId="0D71405D" w14:textId="77777777">
      <w:pPr>
        <w:pStyle w:val="sccoversheetunderline"/>
      </w:pPr>
      <w:r w:rsidRPr="00B07BF4">
        <w:t>Indicates New Matter</w:t>
      </w:r>
    </w:p>
    <w:p w:rsidRPr="00B07BF4" w:rsidR="00D31B02" w:rsidP="00D31B02" w:rsidRDefault="00D31B02" w14:paraId="4CBEE07D" w14:textId="77777777">
      <w:pPr>
        <w:pStyle w:val="sccoversheetemptyline"/>
      </w:pPr>
    </w:p>
    <w:sdt>
      <w:sdtPr>
        <w:alias w:val="status"/>
        <w:tag w:val="status"/>
        <w:id w:val="854397200"/>
        <w:placeholder>
          <w:docPart w:val="E3B16AF16B8F4352960EDBCF6771081A"/>
        </w:placeholder>
      </w:sdtPr>
      <w:sdtContent>
        <w:p w:rsidRPr="00B07BF4" w:rsidR="00D31B02" w:rsidP="00D31B02" w:rsidRDefault="00D31B02" w14:paraId="51B6F7CC" w14:textId="617BFC45">
          <w:pPr>
            <w:pStyle w:val="sccoversheetstatus"/>
          </w:pPr>
          <w:r>
            <w:t>Amended</w:t>
          </w:r>
        </w:p>
      </w:sdtContent>
    </w:sdt>
    <w:sdt>
      <w:sdtPr>
        <w:alias w:val="readfirst"/>
        <w:tag w:val="readfirst"/>
        <w:id w:val="-1779714481"/>
        <w:placeholder>
          <w:docPart w:val="E3B16AF16B8F4352960EDBCF6771081A"/>
        </w:placeholder>
        <w:text/>
      </w:sdtPr>
      <w:sdtContent>
        <w:p w:rsidRPr="00B07BF4" w:rsidR="00D31B02" w:rsidP="00D31B02" w:rsidRDefault="00C80B57" w14:paraId="734D2586" w14:textId="54DED356">
          <w:pPr>
            <w:pStyle w:val="sccoversheetinfo"/>
          </w:pPr>
          <w:r>
            <w:t>February 21</w:t>
          </w:r>
          <w:r w:rsidR="00D31B02">
            <w:t>, 2023</w:t>
          </w:r>
        </w:p>
      </w:sdtContent>
    </w:sdt>
    <w:sdt>
      <w:sdtPr>
        <w:alias w:val="billnumber"/>
        <w:tag w:val="billnumber"/>
        <w:id w:val="-897512070"/>
        <w:placeholder>
          <w:docPart w:val="E3B16AF16B8F4352960EDBCF6771081A"/>
        </w:placeholder>
        <w:text/>
      </w:sdtPr>
      <w:sdtContent>
        <w:p w:rsidRPr="00B07BF4" w:rsidR="00D31B02" w:rsidP="00D31B02" w:rsidRDefault="00D31B02" w14:paraId="71A56C67" w14:textId="3A6D1D59">
          <w:pPr>
            <w:pStyle w:val="sccoversheetbillno"/>
          </w:pPr>
          <w:r>
            <w:t>S.</w:t>
          </w:r>
          <w:r w:rsidR="00C80B57">
            <w:t xml:space="preserve"> </w:t>
          </w:r>
          <w:r>
            <w:t>304</w:t>
          </w:r>
        </w:p>
      </w:sdtContent>
    </w:sdt>
    <w:p w:rsidRPr="00B07BF4" w:rsidR="00D31B02" w:rsidP="00D31B02" w:rsidRDefault="00D31B02" w14:paraId="723CACD1" w14:textId="6D5DF534">
      <w:pPr>
        <w:pStyle w:val="sccoversheetsponsor6"/>
        <w:jc w:val="center"/>
      </w:pPr>
      <w:r w:rsidRPr="00B07BF4">
        <w:t xml:space="preserve">Introduced by </w:t>
      </w:r>
      <w:sdt>
        <w:sdtPr>
          <w:alias w:val="sponsortype"/>
          <w:tag w:val="sponsortype"/>
          <w:id w:val="1707217765"/>
          <w:placeholder>
            <w:docPart w:val="E3B16AF16B8F4352960EDBCF6771081A"/>
          </w:placeholder>
          <w:text/>
        </w:sdtPr>
        <w:sdtContent>
          <w:r>
            <w:t>Senators</w:t>
          </w:r>
        </w:sdtContent>
      </w:sdt>
      <w:r w:rsidRPr="00B07BF4">
        <w:t xml:space="preserve"> </w:t>
      </w:r>
      <w:sdt>
        <w:sdtPr>
          <w:alias w:val="sponsors"/>
          <w:tag w:val="sponsors"/>
          <w:id w:val="716862734"/>
          <w:placeholder>
            <w:docPart w:val="E3B16AF16B8F4352960EDBCF6771081A"/>
          </w:placeholder>
          <w:text/>
        </w:sdtPr>
        <w:sdtContent>
          <w:r>
            <w:t xml:space="preserve">Turner, </w:t>
          </w:r>
          <w:proofErr w:type="spellStart"/>
          <w:r>
            <w:t>Climer</w:t>
          </w:r>
          <w:proofErr w:type="spellEnd"/>
          <w:r>
            <w:t>, Verdin and Kimbrell</w:t>
          </w:r>
        </w:sdtContent>
      </w:sdt>
      <w:r w:rsidRPr="00B07BF4">
        <w:t xml:space="preserve"> </w:t>
      </w:r>
    </w:p>
    <w:p w:rsidRPr="00B07BF4" w:rsidR="00D31B02" w:rsidP="00D31B02" w:rsidRDefault="00D31B02" w14:paraId="1CBEC271" w14:textId="77777777">
      <w:pPr>
        <w:pStyle w:val="sccoversheetsponsor6"/>
      </w:pPr>
    </w:p>
    <w:p w:rsidRPr="00B07BF4" w:rsidR="00D31B02" w:rsidP="00D31B02" w:rsidRDefault="00D31B02" w14:paraId="5D362DE9" w14:textId="3C1AC9AF">
      <w:pPr>
        <w:pStyle w:val="sccoversheetinfo"/>
      </w:pPr>
      <w:sdt>
        <w:sdtPr>
          <w:alias w:val="typeinitial"/>
          <w:tag w:val="typeinitial"/>
          <w:id w:val="98301346"/>
          <w:placeholder>
            <w:docPart w:val="E3B16AF16B8F4352960EDBCF6771081A"/>
          </w:placeholder>
          <w:text/>
        </w:sdtPr>
        <w:sdtContent>
          <w:r>
            <w:t>S</w:t>
          </w:r>
        </w:sdtContent>
      </w:sdt>
      <w:r w:rsidRPr="00B07BF4">
        <w:t xml:space="preserve">. Printed </w:t>
      </w:r>
      <w:sdt>
        <w:sdtPr>
          <w:alias w:val="printed"/>
          <w:tag w:val="printed"/>
          <w:id w:val="-774643221"/>
          <w:placeholder>
            <w:docPart w:val="E3B16AF16B8F4352960EDBCF6771081A"/>
          </w:placeholder>
          <w:text/>
        </w:sdtPr>
        <w:sdtContent>
          <w:r>
            <w:t>02/21/23</w:t>
          </w:r>
        </w:sdtContent>
      </w:sdt>
      <w:r w:rsidRPr="00B07BF4">
        <w:t>--</w:t>
      </w:r>
      <w:sdt>
        <w:sdtPr>
          <w:alias w:val="residingchamber"/>
          <w:tag w:val="residingchamber"/>
          <w:id w:val="1651789982"/>
          <w:placeholder>
            <w:docPart w:val="E3B16AF16B8F4352960EDBCF6771081A"/>
          </w:placeholder>
          <w:text/>
        </w:sdtPr>
        <w:sdtContent>
          <w:r>
            <w:t>S</w:t>
          </w:r>
        </w:sdtContent>
      </w:sdt>
      <w:r w:rsidRPr="00B07BF4">
        <w:t>.</w:t>
      </w:r>
    </w:p>
    <w:p w:rsidRPr="00B07BF4" w:rsidR="00D31B02" w:rsidP="00D31B02" w:rsidRDefault="00D31B02" w14:paraId="028C1AB7" w14:textId="509A86F3">
      <w:pPr>
        <w:pStyle w:val="sccoversheetreadfirst"/>
      </w:pPr>
      <w:r w:rsidRPr="00B07BF4">
        <w:t xml:space="preserve">Read the first time </w:t>
      </w:r>
      <w:sdt>
        <w:sdtPr>
          <w:alias w:val="readfirst"/>
          <w:tag w:val="readfirst"/>
          <w:id w:val="-1145275273"/>
          <w:placeholder>
            <w:docPart w:val="E3B16AF16B8F4352960EDBCF6771081A"/>
          </w:placeholder>
          <w:text/>
        </w:sdtPr>
        <w:sdtContent>
          <w:r>
            <w:t>January 10, 2023</w:t>
          </w:r>
        </w:sdtContent>
      </w:sdt>
    </w:p>
    <w:p w:rsidRPr="00B07BF4" w:rsidR="00D31B02" w:rsidP="00D31B02" w:rsidRDefault="00D31B02" w14:paraId="53E99481" w14:textId="77777777">
      <w:pPr>
        <w:pStyle w:val="sccoversheetemptyline"/>
      </w:pPr>
    </w:p>
    <w:p w:rsidRPr="00B07BF4" w:rsidR="00D31B02" w:rsidP="00D31B02" w:rsidRDefault="00D31B02" w14:paraId="42F2F148" w14:textId="77777777">
      <w:pPr>
        <w:pStyle w:val="sccoversheetemptyline"/>
        <w:tabs>
          <w:tab w:val="center" w:pos="4493"/>
          <w:tab w:val="right" w:pos="8986"/>
        </w:tabs>
        <w:jc w:val="center"/>
      </w:pPr>
      <w:r w:rsidRPr="00B07BF4">
        <w:t>________</w:t>
      </w:r>
    </w:p>
    <w:p w:rsidRPr="00B07BF4" w:rsidR="00D31B02" w:rsidP="00D31B02" w:rsidRDefault="00D31B02" w14:paraId="7D1F2E85" w14:textId="77777777">
      <w:pPr>
        <w:pStyle w:val="sccoversheetemptyline"/>
        <w:jc w:val="center"/>
        <w:rPr>
          <w:u w:val="single"/>
        </w:rPr>
      </w:pPr>
    </w:p>
    <w:p w:rsidRPr="00B07BF4" w:rsidR="00D31B02" w:rsidP="00D31B02" w:rsidRDefault="00D31B02" w14:paraId="2CADDEC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31B02" w:rsidP="00446987" w:rsidRDefault="00D31B02" w14:paraId="2F649064" w14:textId="77777777">
      <w:pPr>
        <w:pStyle w:val="scemptylineheader"/>
      </w:pPr>
    </w:p>
    <w:p w:rsidRPr="00DF3B44" w:rsidR="008E61A1" w:rsidP="00446987" w:rsidRDefault="008E61A1" w14:paraId="3B5B27A6" w14:textId="64DA8D1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427CC" w14:paraId="40FEFADA" w14:textId="480C281D">
          <w:pPr>
            <w:pStyle w:val="scbilltitle"/>
            <w:tabs>
              <w:tab w:val="left" w:pos="2104"/>
            </w:tabs>
          </w:pPr>
          <w:r>
            <w:t>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sdtContent>
    </w:sdt>
    <w:bookmarkStart w:name="at_5d3791e63" w:displacedByCustomXml="prev" w:id="0"/>
    <w:bookmarkEnd w:id="0"/>
    <w:p w:rsidR="00C80B57" w:rsidP="00C80B57" w:rsidRDefault="00C80B57" w14:paraId="5DD63041" w14:textId="77777777">
      <w:pPr>
        <w:pStyle w:val="scnoncodifiedsection"/>
      </w:pPr>
      <w:r>
        <w:tab/>
        <w:t xml:space="preserve">Amend Title </w:t>
      </w:r>
      <w:proofErr w:type="gramStart"/>
      <w:r>
        <w:t>To</w:t>
      </w:r>
      <w:proofErr w:type="gramEnd"/>
      <w:r>
        <w:t xml:space="preserve"> Conform</w:t>
      </w:r>
    </w:p>
    <w:p w:rsidRPr="00DF3B44" w:rsidR="006C18F0" w:rsidP="00C80B57" w:rsidRDefault="006C18F0" w14:paraId="5BAAC1B7" w14:textId="0F557E2D">
      <w:pPr>
        <w:pStyle w:val="scnoncodifiedsection"/>
      </w:pPr>
    </w:p>
    <w:p w:rsidRPr="0094541D" w:rsidR="007E06BB" w:rsidP="0094541D" w:rsidRDefault="002C3463" w14:paraId="7A934B75" w14:textId="6F4B79DE">
      <w:pPr>
        <w:pStyle w:val="scenactingwords"/>
      </w:pPr>
      <w:bookmarkStart w:name="ew_e67870aae" w:id="1"/>
      <w:r w:rsidRPr="0094541D">
        <w:t>B</w:t>
      </w:r>
      <w:bookmarkEnd w:id="1"/>
      <w:r w:rsidRPr="0094541D">
        <w:t>e it enacted by the General Assembly of the State of South Carolina:</w:t>
      </w:r>
    </w:p>
    <w:p w:rsidR="00CB2B15" w:rsidP="00CB2B15" w:rsidRDefault="00CB2B15" w14:paraId="13260EB2" w14:textId="77777777">
      <w:pPr>
        <w:pStyle w:val="scemptyline"/>
      </w:pPr>
    </w:p>
    <w:p w:rsidR="00CB2B15" w:rsidP="00CB2B15" w:rsidRDefault="00CB2B15" w14:paraId="647106AC" w14:textId="17AEB0C1">
      <w:pPr>
        <w:pStyle w:val="scdirectionallanguage"/>
      </w:pPr>
      <w:bookmarkStart w:name="bs_num_1_56924be88" w:id="2"/>
      <w:r>
        <w:t>S</w:t>
      </w:r>
      <w:bookmarkEnd w:id="2"/>
      <w:r>
        <w:t>ECTION 1.</w:t>
      </w:r>
      <w:r>
        <w:tab/>
      </w:r>
      <w:bookmarkStart w:name="dl_99654a217" w:id="3"/>
      <w:r>
        <w:t>S</w:t>
      </w:r>
      <w:bookmarkEnd w:id="3"/>
      <w:r>
        <w:t>ection 56‑5‑1885(E)</w:t>
      </w:r>
      <w:r w:rsidR="00221087">
        <w:t>(1)</w:t>
      </w:r>
      <w:r>
        <w:t xml:space="preserve"> of the S.C. Code is amended to read:</w:t>
      </w:r>
    </w:p>
    <w:p w:rsidR="00CB2B15" w:rsidP="00CB2B15" w:rsidRDefault="00CB2B15" w14:paraId="005166AF" w14:textId="77777777">
      <w:pPr>
        <w:pStyle w:val="scemptyline"/>
      </w:pPr>
    </w:p>
    <w:p w:rsidR="00CB2B15" w:rsidP="00CB2B15" w:rsidRDefault="00CB2B15" w14:paraId="25222377" w14:textId="706EABC3">
      <w:pPr>
        <w:pStyle w:val="sccodifiedsection"/>
      </w:pPr>
      <w:bookmarkStart w:name="cs_T56C5N1885_03a5dfc61" w:id="4"/>
      <w:r>
        <w:tab/>
      </w:r>
      <w:bookmarkStart w:name="ss_T56C5N1885SE_lv1_f169601e7" w:id="5"/>
      <w:bookmarkEnd w:id="4"/>
      <w:r>
        <w:t>(</w:t>
      </w:r>
      <w:bookmarkEnd w:id="5"/>
      <w:r>
        <w:t>E)</w:t>
      </w:r>
      <w:bookmarkStart w:name="ss_T56C5N1885S1_lv2_a920ef11b" w:id="6"/>
      <w:r>
        <w:t>(</w:t>
      </w:r>
      <w:bookmarkEnd w:id="6"/>
      <w:r>
        <w:t xml:space="preserve">1) A person who is adjudicated to be in violation of the provisions of this section must be fined not more than </w:t>
      </w:r>
      <w:r>
        <w:rPr>
          <w:rStyle w:val="scstrike"/>
        </w:rPr>
        <w:t>twenty‑</w:t>
      </w:r>
      <w:proofErr w:type="spellStart"/>
      <w:r>
        <w:rPr>
          <w:rStyle w:val="scstrike"/>
        </w:rPr>
        <w:t>five</w:t>
      </w:r>
      <w:r>
        <w:rPr>
          <w:rStyle w:val="scinsert"/>
        </w:rPr>
        <w:t>one</w:t>
      </w:r>
      <w:proofErr w:type="spellEnd"/>
      <w:r>
        <w:rPr>
          <w:rStyle w:val="scinsert"/>
        </w:rPr>
        <w:t xml:space="preserve"> hundred</w:t>
      </w:r>
      <w: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Pr>
          <w:rStyle w:val="scinsert"/>
        </w:rPr>
        <w:t xml:space="preserve"> Seventy‑five </w:t>
      </w:r>
      <w:r w:rsidR="00E539DF">
        <w:rPr>
          <w:rStyle w:val="scinsert"/>
        </w:rPr>
        <w:t>percent</w:t>
      </w:r>
      <w:r w:rsidR="001A4555">
        <w:rPr>
          <w:rStyle w:val="scinsert"/>
        </w:rPr>
        <w:t xml:space="preserve"> </w:t>
      </w:r>
      <w:r>
        <w:rPr>
          <w:rStyle w:val="scinsert"/>
        </w:rPr>
        <w:t>of each fine collected pursuant to this section shall be credited to</w:t>
      </w:r>
      <w:r w:rsidR="004008B4">
        <w:rPr>
          <w:rStyle w:val="scinsert"/>
        </w:rPr>
        <w:t xml:space="preserve"> </w:t>
      </w:r>
      <w:r w:rsidR="000046D2">
        <w:rPr>
          <w:rStyle w:val="scinsert"/>
        </w:rPr>
        <w:t>the ticketing agency</w:t>
      </w:r>
      <w:r>
        <w:rPr>
          <w:rStyle w:val="scinsert"/>
        </w:rPr>
        <w:t>.</w:t>
      </w:r>
      <w:r>
        <w:t xml:space="preserve"> Notwithstanding Section 56‑1‑640, a violation of this section must not be:</w:t>
      </w:r>
    </w:p>
    <w:p w:rsidR="00CB2B15" w:rsidP="00CB2B15" w:rsidRDefault="00CB2B15" w14:paraId="76BA8CEC" w14:textId="77777777">
      <w:pPr>
        <w:pStyle w:val="sccodifiedsection"/>
      </w:pPr>
      <w:r>
        <w:tab/>
      </w:r>
      <w:r>
        <w:tab/>
      </w:r>
      <w:r>
        <w:tab/>
      </w:r>
      <w:bookmarkStart w:name="ss_T56C5N1885Sa_lv3_d666f7de3" w:id="7"/>
      <w:r>
        <w:t>(</w:t>
      </w:r>
      <w:bookmarkEnd w:id="7"/>
      <w:r>
        <w:t xml:space="preserve">a) included in the offender's motor vehicle records maintained by the Department of Motor </w:t>
      </w:r>
      <w:proofErr w:type="gramStart"/>
      <w:r>
        <w:t>Vehicles;</w:t>
      </w:r>
      <w:proofErr w:type="gramEnd"/>
    </w:p>
    <w:p w:rsidR="00CB2B15" w:rsidP="00CB2B15" w:rsidRDefault="00CB2B15" w14:paraId="0E000DF9" w14:textId="77777777">
      <w:pPr>
        <w:pStyle w:val="sccodifiedsection"/>
      </w:pPr>
      <w:r>
        <w:tab/>
      </w:r>
      <w:r>
        <w:tab/>
      </w:r>
      <w:r>
        <w:tab/>
      </w:r>
      <w:bookmarkStart w:name="ss_T56C5N1885Sb_lv3_6b23c9a77" w:id="8"/>
      <w:r>
        <w:t>(</w:t>
      </w:r>
      <w:bookmarkEnd w:id="8"/>
      <w:r>
        <w:t xml:space="preserve">b) included in the criminal records maintained by </w:t>
      </w:r>
      <w:proofErr w:type="gramStart"/>
      <w:r>
        <w:t>SLED;  or</w:t>
      </w:r>
      <w:proofErr w:type="gramEnd"/>
    </w:p>
    <w:p w:rsidR="00CB2B15" w:rsidP="00CB2B15" w:rsidRDefault="00CB2B15" w14:paraId="26454DE8" w14:textId="30316872">
      <w:pPr>
        <w:pStyle w:val="sccodifiedsection"/>
      </w:pPr>
      <w:r>
        <w:tab/>
      </w:r>
      <w:r>
        <w:tab/>
      </w:r>
      <w:r>
        <w:tab/>
      </w:r>
      <w:bookmarkStart w:name="ss_T56C5N1885Sc_lv3_7704cd84f" w:id="9"/>
      <w:r>
        <w:t>(</w:t>
      </w:r>
      <w:bookmarkEnd w:id="9"/>
      <w:r>
        <w:t>c) reported to the offender's motor vehicle insurer.</w:t>
      </w:r>
    </w:p>
    <w:p w:rsidRPr="00BA779A" w:rsidR="00BA779A" w:rsidP="00BA779A" w:rsidRDefault="00BA779A" w14:paraId="1F0FC03B" w14:textId="77777777">
      <w:pPr>
        <w:pStyle w:val="scemptyline"/>
        <w:rPr>
          <w:rStyle w:val="scinsert"/>
        </w:rPr>
      </w:pPr>
      <w:r w:rsidRPr="00BA779A">
        <w:rPr>
          <w:rStyle w:val="scinsert"/>
        </w:rPr>
        <w:tab/>
      </w:r>
      <w:r w:rsidRPr="00BA779A">
        <w:rPr>
          <w:rStyle w:val="scinsert"/>
        </w:rPr>
        <w:tab/>
        <w:t xml:space="preserve">(2)(a)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t>
      </w:r>
      <w:proofErr w:type="gramStart"/>
      <w:r w:rsidRPr="00BA779A">
        <w:rPr>
          <w:rStyle w:val="scinsert"/>
        </w:rPr>
        <w:t>with regard to</w:t>
      </w:r>
      <w:proofErr w:type="gramEnd"/>
      <w:r w:rsidRPr="00BA779A">
        <w:rPr>
          <w:rStyle w:val="scinsert"/>
        </w:rPr>
        <w:t xml:space="preserve"> the collection and submission of the information gathered.</w:t>
      </w:r>
    </w:p>
    <w:p w:rsidRPr="00BA779A" w:rsidR="00BA779A" w:rsidP="00BA779A" w:rsidRDefault="00BA779A" w14:paraId="3A4E47C3" w14:textId="77777777">
      <w:pPr>
        <w:pStyle w:val="scemptyline"/>
        <w:rPr>
          <w:rStyle w:val="scinsert"/>
        </w:rPr>
      </w:pPr>
      <w:r w:rsidRPr="00BA779A">
        <w:rPr>
          <w:rStyle w:val="scinsert"/>
        </w:rPr>
        <w:tab/>
      </w:r>
      <w:r w:rsidRPr="00BA779A">
        <w:rPr>
          <w:rStyle w:val="scinsert"/>
        </w:rPr>
        <w:tab/>
      </w:r>
      <w:r w:rsidRPr="00BA779A">
        <w:rPr>
          <w:rStyle w:val="scinsert"/>
        </w:rPr>
        <w:tab/>
        <w:t xml:space="preserve">(b) The Department of Public Safety shall develop and maintain a database for the information </w:t>
      </w:r>
      <w:r w:rsidRPr="00BA779A">
        <w:rPr>
          <w:rStyle w:val="scinsert"/>
        </w:rPr>
        <w:lastRenderedPageBreak/>
        <w:t>submitted to the department under subitem (a) and prepare a report to be posted on the department's website regarding motor vehicle stops using the collected information.</w:t>
      </w:r>
    </w:p>
    <w:p w:rsidRPr="00BA779A" w:rsidR="00BA779A" w:rsidP="00BA779A" w:rsidRDefault="00BA779A" w14:paraId="6823E3BF" w14:textId="77777777">
      <w:pPr>
        <w:pStyle w:val="scemptyline"/>
        <w:rPr>
          <w:rStyle w:val="scinsert"/>
        </w:rPr>
      </w:pPr>
      <w:r w:rsidRPr="00BA779A">
        <w:rPr>
          <w:rStyle w:val="scinsert"/>
        </w:rPr>
        <w:tab/>
      </w:r>
      <w:r w:rsidRPr="00BA779A">
        <w:rPr>
          <w:rStyle w:val="scinsert"/>
        </w:rPr>
        <w:tab/>
      </w:r>
      <w:r w:rsidRPr="00BA779A">
        <w:rPr>
          <w:rStyle w:val="scinsert"/>
        </w:rPr>
        <w:tab/>
        <w:t>(c) The General Assembly shall have the authority to withhold any state funds or federal pass-through funds from any state or local law enforcement agency that fails to comply with the requirements of this section.</w:t>
      </w:r>
    </w:p>
    <w:p w:rsidR="007E06BB" w:rsidP="00BA779A" w:rsidRDefault="00BA779A" w14:paraId="3D8F1FED" w14:textId="756B0756">
      <w:pPr>
        <w:pStyle w:val="scemptyline"/>
        <w:rPr>
          <w:rStyle w:val="scinsert"/>
        </w:rPr>
      </w:pPr>
      <w:r w:rsidRPr="00BA779A">
        <w:rPr>
          <w:rStyle w:val="scinsert"/>
        </w:rPr>
        <w:tab/>
      </w:r>
      <w:r w:rsidRPr="00BA779A">
        <w:rPr>
          <w:rStyle w:val="scinsert"/>
        </w:rPr>
        <w:tab/>
      </w:r>
      <w:r w:rsidRPr="00BA779A">
        <w:rPr>
          <w:rStyle w:val="scinsert"/>
        </w:rPr>
        <w:tab/>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p w:rsidRPr="00DF3B44" w:rsidR="00BA779A" w:rsidP="00BA779A" w:rsidRDefault="00BA779A" w14:paraId="260567A1" w14:textId="77777777">
      <w:pPr>
        <w:pStyle w:val="scemptyline"/>
      </w:pPr>
    </w:p>
    <w:p w:rsidRPr="00DF3B44" w:rsidR="007A10F1" w:rsidP="007A10F1" w:rsidRDefault="00CB2B15" w14:paraId="0E9393B4" w14:textId="13024385">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18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BA263D" w:rsidR="00685035" w:rsidRPr="007B4AF7" w:rsidRDefault="00C80B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3F4C">
              <w:t>[0304]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3F4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D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582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117"/>
    <w:rsid w:val="0019025B"/>
    <w:rsid w:val="00192AF7"/>
    <w:rsid w:val="00197366"/>
    <w:rsid w:val="001A136C"/>
    <w:rsid w:val="001A4555"/>
    <w:rsid w:val="001B6DA2"/>
    <w:rsid w:val="001C25EC"/>
    <w:rsid w:val="001F2A41"/>
    <w:rsid w:val="001F313F"/>
    <w:rsid w:val="001F331D"/>
    <w:rsid w:val="001F394C"/>
    <w:rsid w:val="002038AA"/>
    <w:rsid w:val="002114C8"/>
    <w:rsid w:val="0021166F"/>
    <w:rsid w:val="002162DF"/>
    <w:rsid w:val="00221087"/>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4E7"/>
    <w:rsid w:val="003A5F1C"/>
    <w:rsid w:val="003C3E2E"/>
    <w:rsid w:val="003D4A3C"/>
    <w:rsid w:val="003D55B2"/>
    <w:rsid w:val="003E0033"/>
    <w:rsid w:val="003E5452"/>
    <w:rsid w:val="003E7165"/>
    <w:rsid w:val="003E7FF6"/>
    <w:rsid w:val="004008B4"/>
    <w:rsid w:val="004046B5"/>
    <w:rsid w:val="00406F27"/>
    <w:rsid w:val="004141B8"/>
    <w:rsid w:val="004203B9"/>
    <w:rsid w:val="00432135"/>
    <w:rsid w:val="00446987"/>
    <w:rsid w:val="00446D28"/>
    <w:rsid w:val="0045184E"/>
    <w:rsid w:val="00466CD0"/>
    <w:rsid w:val="00473583"/>
    <w:rsid w:val="00477F32"/>
    <w:rsid w:val="00481850"/>
    <w:rsid w:val="004851A0"/>
    <w:rsid w:val="0048627F"/>
    <w:rsid w:val="004932AB"/>
    <w:rsid w:val="00494BEF"/>
    <w:rsid w:val="004A5512"/>
    <w:rsid w:val="004A6BE5"/>
    <w:rsid w:val="004B0C18"/>
    <w:rsid w:val="004C17DF"/>
    <w:rsid w:val="004C1A04"/>
    <w:rsid w:val="004C20BC"/>
    <w:rsid w:val="004C5C9A"/>
    <w:rsid w:val="004C60E8"/>
    <w:rsid w:val="004D1442"/>
    <w:rsid w:val="004D3DCB"/>
    <w:rsid w:val="004E78A4"/>
    <w:rsid w:val="004E7DDE"/>
    <w:rsid w:val="004F0090"/>
    <w:rsid w:val="004F172C"/>
    <w:rsid w:val="004F3F4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D03"/>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62E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6E2C"/>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05C5"/>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779A"/>
    <w:rsid w:val="00BB0725"/>
    <w:rsid w:val="00BC408A"/>
    <w:rsid w:val="00BC5023"/>
    <w:rsid w:val="00BC537A"/>
    <w:rsid w:val="00BC556C"/>
    <w:rsid w:val="00BD42DA"/>
    <w:rsid w:val="00BD4684"/>
    <w:rsid w:val="00BE08A7"/>
    <w:rsid w:val="00BE4391"/>
    <w:rsid w:val="00BF3E48"/>
    <w:rsid w:val="00BF56EC"/>
    <w:rsid w:val="00C15F1B"/>
    <w:rsid w:val="00C16288"/>
    <w:rsid w:val="00C17D1D"/>
    <w:rsid w:val="00C30CD1"/>
    <w:rsid w:val="00C449A4"/>
    <w:rsid w:val="00C45923"/>
    <w:rsid w:val="00C543E7"/>
    <w:rsid w:val="00C70225"/>
    <w:rsid w:val="00C72198"/>
    <w:rsid w:val="00C73C7D"/>
    <w:rsid w:val="00C75005"/>
    <w:rsid w:val="00C80B57"/>
    <w:rsid w:val="00C970DF"/>
    <w:rsid w:val="00CA7E71"/>
    <w:rsid w:val="00CB2673"/>
    <w:rsid w:val="00CB2B15"/>
    <w:rsid w:val="00CB701D"/>
    <w:rsid w:val="00CC3F0E"/>
    <w:rsid w:val="00CD08C9"/>
    <w:rsid w:val="00CD1FE8"/>
    <w:rsid w:val="00CD38CD"/>
    <w:rsid w:val="00CD3E0C"/>
    <w:rsid w:val="00CD5565"/>
    <w:rsid w:val="00CD616C"/>
    <w:rsid w:val="00CF4E05"/>
    <w:rsid w:val="00CF68D6"/>
    <w:rsid w:val="00CF7B4A"/>
    <w:rsid w:val="00D009F8"/>
    <w:rsid w:val="00D078DA"/>
    <w:rsid w:val="00D14995"/>
    <w:rsid w:val="00D23B0E"/>
    <w:rsid w:val="00D2455C"/>
    <w:rsid w:val="00D25023"/>
    <w:rsid w:val="00D27F8C"/>
    <w:rsid w:val="00D31B02"/>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9DF"/>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7CC"/>
    <w:rsid w:val="00F44D36"/>
    <w:rsid w:val="00F46262"/>
    <w:rsid w:val="00F4795D"/>
    <w:rsid w:val="00F50A61"/>
    <w:rsid w:val="00F525CD"/>
    <w:rsid w:val="00F5286C"/>
    <w:rsid w:val="00F52E12"/>
    <w:rsid w:val="00F638CA"/>
    <w:rsid w:val="00F87A4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2B15"/>
    <w:pPr>
      <w:spacing w:after="0" w:line="240" w:lineRule="auto"/>
    </w:pPr>
    <w:rPr>
      <w:lang w:val="en-US"/>
    </w:rPr>
  </w:style>
  <w:style w:type="character" w:styleId="CommentReference">
    <w:name w:val="annotation reference"/>
    <w:basedOn w:val="DefaultParagraphFont"/>
    <w:uiPriority w:val="99"/>
    <w:semiHidden/>
    <w:unhideWhenUsed/>
    <w:rsid w:val="00E539DF"/>
    <w:rPr>
      <w:sz w:val="16"/>
      <w:szCs w:val="16"/>
    </w:rPr>
  </w:style>
  <w:style w:type="paragraph" w:styleId="CommentText">
    <w:name w:val="annotation text"/>
    <w:basedOn w:val="Normal"/>
    <w:link w:val="CommentTextChar"/>
    <w:uiPriority w:val="99"/>
    <w:semiHidden/>
    <w:unhideWhenUsed/>
    <w:rsid w:val="00E539DF"/>
    <w:pPr>
      <w:spacing w:line="240" w:lineRule="auto"/>
    </w:pPr>
    <w:rPr>
      <w:sz w:val="20"/>
      <w:szCs w:val="20"/>
    </w:rPr>
  </w:style>
  <w:style w:type="character" w:customStyle="1" w:styleId="CommentTextChar">
    <w:name w:val="Comment Text Char"/>
    <w:basedOn w:val="DefaultParagraphFont"/>
    <w:link w:val="CommentText"/>
    <w:uiPriority w:val="99"/>
    <w:semiHidden/>
    <w:rsid w:val="00E539DF"/>
    <w:rPr>
      <w:sz w:val="20"/>
      <w:szCs w:val="20"/>
      <w:lang w:val="en-US"/>
    </w:rPr>
  </w:style>
  <w:style w:type="paragraph" w:styleId="CommentSubject">
    <w:name w:val="annotation subject"/>
    <w:basedOn w:val="CommentText"/>
    <w:next w:val="CommentText"/>
    <w:link w:val="CommentSubjectChar"/>
    <w:uiPriority w:val="99"/>
    <w:semiHidden/>
    <w:unhideWhenUsed/>
    <w:rsid w:val="00E539DF"/>
    <w:rPr>
      <w:b/>
      <w:bCs/>
    </w:rPr>
  </w:style>
  <w:style w:type="character" w:customStyle="1" w:styleId="CommentSubjectChar">
    <w:name w:val="Comment Subject Char"/>
    <w:basedOn w:val="CommentTextChar"/>
    <w:link w:val="CommentSubject"/>
    <w:uiPriority w:val="99"/>
    <w:semiHidden/>
    <w:rsid w:val="00E539DF"/>
    <w:rPr>
      <w:b/>
      <w:bCs/>
      <w:sz w:val="20"/>
      <w:szCs w:val="20"/>
      <w:lang w:val="en-US"/>
    </w:rPr>
  </w:style>
  <w:style w:type="paragraph" w:customStyle="1" w:styleId="sccoversheetcommitteereportchairperson">
    <w:name w:val="sc_coversheet_committee_report_chairperson"/>
    <w:qFormat/>
    <w:rsid w:val="00D31B0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31B0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31B0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31B0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31B0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31B0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31B02"/>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31B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31B0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31B0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31B0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amp;session=125&amp;summary=B" TargetMode="External" Id="R5e48e93bb2004749" /><Relationship Type="http://schemas.openxmlformats.org/officeDocument/2006/relationships/hyperlink" Target="https://www.scstatehouse.gov/sess125_2023-2024/prever/304_20221207.docx" TargetMode="External" Id="R02ec761385a54b52" /><Relationship Type="http://schemas.openxmlformats.org/officeDocument/2006/relationships/hyperlink" Target="https://www.scstatehouse.gov/sess125_2023-2024/prever/304_20230201.docx" TargetMode="External" Id="R5770406c96f14b2d" /><Relationship Type="http://schemas.openxmlformats.org/officeDocument/2006/relationships/hyperlink" Target="https://www.scstatehouse.gov/sess125_2023-2024/prever/304_20230201a.docx" TargetMode="External" Id="R9f8d2db6c1144ba3" /><Relationship Type="http://schemas.openxmlformats.org/officeDocument/2006/relationships/hyperlink" Target="https://www.scstatehouse.gov/sess125_2023-2024/prever/304_20230214.docx" TargetMode="External" Id="Rc136c696af504e95" /><Relationship Type="http://schemas.openxmlformats.org/officeDocument/2006/relationships/hyperlink" Target="https://www.scstatehouse.gov/sess125_2023-2024/prever/304_20230221.docx" TargetMode="External" Id="R4c682a33442c495c" /><Relationship Type="http://schemas.openxmlformats.org/officeDocument/2006/relationships/hyperlink" Target="h:\sj\20230110.docx" TargetMode="External" Id="R7ea80aa2de9e4df1" /><Relationship Type="http://schemas.openxmlformats.org/officeDocument/2006/relationships/hyperlink" Target="h:\sj\20230110.docx" TargetMode="External" Id="R32d91edcc3534f28" /><Relationship Type="http://schemas.openxmlformats.org/officeDocument/2006/relationships/hyperlink" Target="h:\sj\20230119.docx" TargetMode="External" Id="Rdff9fa8f6fa14529" /><Relationship Type="http://schemas.openxmlformats.org/officeDocument/2006/relationships/hyperlink" Target="h:\sj\20230201.docx" TargetMode="External" Id="Re62869409174406e" /><Relationship Type="http://schemas.openxmlformats.org/officeDocument/2006/relationships/hyperlink" Target="h:\sj\20230214.docx" TargetMode="External" Id="Rca527907d5a7459b" /><Relationship Type="http://schemas.openxmlformats.org/officeDocument/2006/relationships/hyperlink" Target="h:\sj\20230221.docx" TargetMode="External" Id="R08bf7ca4e0b8404a" /><Relationship Type="http://schemas.openxmlformats.org/officeDocument/2006/relationships/hyperlink" Target="h:\sj\20230223.docx" TargetMode="External" Id="R45ef73c9bbff453b" /><Relationship Type="http://schemas.openxmlformats.org/officeDocument/2006/relationships/hyperlink" Target="h:\sj\20230223.docx" TargetMode="External" Id="Raccce374b4f94c67" /><Relationship Type="http://schemas.openxmlformats.org/officeDocument/2006/relationships/hyperlink" Target="h:\sj\20230228.docx" TargetMode="External" Id="R7dee8d54cc4f4419" /><Relationship Type="http://schemas.openxmlformats.org/officeDocument/2006/relationships/hyperlink" Target="h:\hj\20230301.docx" TargetMode="External" Id="Rd25a004c487542f3" /><Relationship Type="http://schemas.openxmlformats.org/officeDocument/2006/relationships/hyperlink" Target="h:\hj\20230301.docx" TargetMode="External" Id="R5d9dd2dbcc0b46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3B16AF16B8F4352960EDBCF6771081A"/>
        <w:category>
          <w:name w:val="General"/>
          <w:gallery w:val="placeholder"/>
        </w:category>
        <w:types>
          <w:type w:val="bbPlcHdr"/>
        </w:types>
        <w:behaviors>
          <w:behavior w:val="content"/>
        </w:behaviors>
        <w:guid w:val="{D9372E20-D92D-45BE-A6C4-7330A19E927C}"/>
      </w:docPartPr>
      <w:docPartBody>
        <w:p w:rsidR="00000000" w:rsidRDefault="005235F7" w:rsidP="005235F7">
          <w:pPr>
            <w:pStyle w:val="E3B16AF16B8F4352960EDBCF6771081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235F7"/>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5F7"/>
    <w:rPr>
      <w:color w:val="808080"/>
    </w:rPr>
  </w:style>
  <w:style w:type="paragraph" w:customStyle="1" w:styleId="E3B16AF16B8F4352960EDBCF6771081A">
    <w:name w:val="E3B16AF16B8F4352960EDBCF6771081A"/>
    <w:rsid w:val="00523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AMENDMENTS_USED_FOR_MERGE>
  <FILENAME>&lt;&lt;filename&gt;&gt;</FILENAME>
  <ID>b71b42f6-4ac1-482d-ba93-0d494537eadc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2023-02-21T13:05:19.030321-05:00</T_BILL_DT_VERSION>
  <T_BILL_D_INTRODATE>2023-01-10</T_BILL_D_INTRODATE>
  <T_BILL_D_PREFILEDATE>2022-12-07</T_BILL_D_PREFILEDATE>
  <T_BILL_N_INTERNALVERSIONNUMBER>4</T_BILL_N_INTERNALVERSIONNUMBER>
  <T_BILL_N_SESSION>125</T_BILL_N_SESSION>
  <T_BILL_N_VERSIONNUMBER>4</T_BILL_N_VERSIONNUMBER>
  <T_BILL_N_YEAR>2023</T_BILL_N_YEAR>
  <T_BILL_REQUEST_REQUEST>344f117a-a226-4d5d-88d1-a8efe791aa3c</T_BILL_REQUEST_REQUEST>
  <T_BILL_R_ORIGINALBILL>5e2a14a8-165e-443d-8b75-56c910f5d2c0</T_BILL_R_ORIGINALBILL>
  <T_BILL_R_ORIGINALDRAFT>3ee90c58-57d5-4ac8-992c-08bee636038d</T_BILL_R_ORIGINALDRAFT>
  <T_BILL_SPONSOR_SPONSOR>8aa8e245-54da-4ece-9eed-362b3635d8da</T_BILL_SPONSOR_SPONSOR>
  <T_BILL_T_ACTNUMBER>None</T_BILL_T_ACTNUMBER>
  <T_BILL_T_BILLNAME>[0304]</T_BILL_T_BILLNAME>
  <T_BILL_T_BILLNUMBER>304</T_BILL_T_BILLNUMBER>
  <T_BILL_T_BILLTITLE>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T_BILL_T_BILLTITLE>
  <T_BILL_T_CHAMBER>senate</T_BILL_T_CHAMBER>
  <T_BILL_T_FILENAME> </T_BILL_T_FILENAME>
  <T_BILL_T_LEGTYPE>bill_statewide</T_BILL_T_LEGTYPE>
  <T_BILL_T_RATNUMBER>None</T_BILL_T_RATNUMBER>
  <T_BILL_T_SECTIONS>[{"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Level":2,"Identity":"T56C5N1885S2","SubSectionBookmarkName":"ss_T56C5N1885S2_lv2_846b2c095","IsNewSubSection":false},{"Level":3,"Identity":"T56C5N1885Sa","SubSectionBookmarkName":"ss_T56C5N1885Sa_lv3_a226ef896","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Level":2,"Identity":"T56C5N1885S2","SubSectionBookmarkName":"ss_T56C5N1885S2_lv2_846b2c095","IsNewSubSection":false},{"Level":3,"Identity":"T56C5N1885Sa","SubSectionBookmarkName":"ss_T56C5N1885Sa_lv3_a226ef896","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-21T13:05:22.4892286-05:00","Username":null},{"Id":7,"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-14T13:17:42.6085995-05:00","Username":null},{"Id":6,"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-14T13:17:41.5774536-05:00","Username":null},{"Id":5,"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-01T15:27:54.849412-05:00","Username":null},{"Id":4,"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-01T15:27:53.8182564-05:00","Username":null},{"Id":3,"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2022-12-06T14:27:35.2572335-05:00","Username":null},{"Id":2,"SectionsList":[{"SectionUUID":"8f03ca95-8faa-4d43-a9c2-8afc498075bd","SectionName":"standard_eff_date_section","SectionNumber":2,"SectionType":"drafting_clause","CodeSections":[],"TitleText":"","DisableControls":false,"Deleted":false,"RepealItems":[],"SectionBookmarkName":"bs_num_2_lastsection"},{"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Timestamp":"2022-12-06T14:05:19.0057874-05:00","Username":null},{"Id":1,"SectionsList":[{"SectionUUID":"8f03ca95-8faa-4d43-a9c2-8afc498075bd","SectionName":"standard_eff_date_section","SectionNumber":2,"SectionType":"drafting_clause","CodeSections":[],"TitleText":"","DisableControls":false,"Deleted":false,"RepealItems":[],"SectionBookmarkName":"bs_num_2_lastsection"},{"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TitleRelatedTo":"Overtaking and passing another vehicle in the farthest left-hand lane.","TitleSoAsTo":"","Deleted":false}],"TitleText":"","DisableControls":false,"Deleted":false,"RepealItems":[],"SectionBookmarkName":"bs_num_1_56924be88"}],"Timestamp":"2022-12-06T14:01:05.684998-05:00","Username":null},{"Id":9,"SectionsList":[{"SectionUUID":"150985ec-dc00-49c7-89de-22b9f1ca15b8","SectionName":"code_section","SectionNumber":1,"SectionType":"code_section","CodeSections":[{"CodeSectionBookmarkName":"cs_T56C5N1885_03a5dfc61","IsConstitutionSection":false,"Identity":"56-5-1885","IsNew":false,"SubSections":[{"Level":1,"Identity":"T56C5N1885SE","SubSectionBookmarkName":"ss_T56C5N1885SE_lv1_f169601e7","IsNewSubSection":false},{"Level":2,"Identity":"T56C5N1885S1","SubSectionBookmarkName":"ss_T56C5N1885S1_lv2_a920ef11b","IsNewSubSection":false},{"Level":3,"Identity":"T56C5N1885Sa","SubSectionBookmarkName":"ss_T56C5N1885Sa_lv3_d666f7de3","IsNewSubSection":false},{"Level":3,"Identity":"T56C5N1885Sb","SubSectionBookmarkName":"ss_T56C5N1885Sb_lv3_6b23c9a77","IsNewSubSection":false},{"Level":3,"Identity":"T56C5N1885Sc","SubSectionBookmarkName":"ss_T56C5N1885Sc_lv3_7704cd84f","IsNewSubSection":false},{"Level":2,"Identity":"T56C5N1885S2","SubSectionBookmarkName":"ss_T56C5N1885S2_lv2_846b2c095","IsNewSubSection":false},{"Level":3,"Identity":"T56C5N1885Sa","SubSectionBookmarkName":"ss_T56C5N1885Sa_lv3_a226ef896","IsNewSubSection":false}],"TitleRelatedTo":"Overtaking and passing another vehicle in the farthest left-hand lane","TitleSoAsTo":"increase the fine from twenty-five dollars to one hundred dollars and to provide that seventy-five dollars from each fine collected must be credited to the highway patrol","Deleted":false}],"TitleText":"","DisableControls":false,"Deleted":false,"RepealItems":[],"SectionBookmarkName":"bs_num_1_56924be88"},{"SectionUUID":"8f03ca95-8faa-4d43-a9c2-8afc498075bd","SectionName":"standard_eff_date_section","SectionNumber":2,"SectionType":"drafting_clause","CodeSections":[],"TitleText":"","DisableControls":false,"Deleted":false,"RepealItems":[],"SectionBookmarkName":"bs_num_2_lastsection"}],"Timestamp":"2023-02-21T13:05:23.5047496-05:00","Username":"brentwalling@scsenate.gov"}]</T_BILL_T_SECTIONSHISTORY>
  <T_BILL_T_SUBJECT>Enhanced Penalty for Slow Drivers in Left Lane</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520</Words>
  <Characters>2707</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57</cp:revision>
  <dcterms:created xsi:type="dcterms:W3CDTF">2022-06-03T11:45:00Z</dcterms:created>
  <dcterms:modified xsi:type="dcterms:W3CDTF">2023-02-21T19:51:00Z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