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W. Newton and Pope</w:t>
      </w:r>
    </w:p>
    <w:p>
      <w:pPr>
        <w:widowControl w:val="false"/>
        <w:spacing w:after="0"/>
        <w:jc w:val="left"/>
      </w:pPr>
      <w:r>
        <w:rPr>
          <w:rFonts w:ascii="Times New Roman"/>
          <w:sz w:val="22"/>
        </w:rPr>
        <w:t xml:space="preserve">Document Path: LC-0027AHB23.docx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Crime Victim Services, victim service provider definition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92cff810d6c496a">
        <w:r w:rsidRPr="00770434">
          <w:rPr>
            <w:rStyle w:val="Hyperlink"/>
          </w:rPr>
          <w:t>House Journal</w:t>
        </w:r>
        <w:r w:rsidRPr="00770434">
          <w:rPr>
            <w:rStyle w:val="Hyperlink"/>
          </w:rPr>
          <w:noBreakHyphen/>
          <w:t>page 56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e6df466a9404daf">
        <w:r w:rsidRPr="00770434">
          <w:rPr>
            <w:rStyle w:val="Hyperlink"/>
          </w:rPr>
          <w:t>House Journal</w:t>
        </w:r>
        <w:r w:rsidRPr="00770434">
          <w:rPr>
            <w:rStyle w:val="Hyperlink"/>
          </w:rPr>
          <w:noBreakHyphen/>
          <w:t>page 56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fb9144ed0c40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6bbb46cf99446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A0616" w:rsidRDefault="00432135" w14:paraId="47642A99" w14:textId="132DC2B0">
      <w:pPr>
        <w:pStyle w:val="scemptylineheader"/>
      </w:pPr>
    </w:p>
    <w:p w:rsidRPr="00BB0725" w:rsidR="00A73EFA" w:rsidP="000A0616" w:rsidRDefault="00A73EFA" w14:paraId="7B72410E" w14:textId="5D929AE6">
      <w:pPr>
        <w:pStyle w:val="scemptylineheader"/>
      </w:pPr>
    </w:p>
    <w:p w:rsidRPr="00BB0725" w:rsidR="00A73EFA" w:rsidP="000A0616" w:rsidRDefault="00A73EFA" w14:paraId="6AD935C9" w14:textId="5C4D55E6">
      <w:pPr>
        <w:pStyle w:val="scemptylineheader"/>
      </w:pPr>
    </w:p>
    <w:p w:rsidRPr="00DF3B44" w:rsidR="00A73EFA" w:rsidP="000A0616" w:rsidRDefault="00A73EFA" w14:paraId="51A98227" w14:textId="1DE54B6C">
      <w:pPr>
        <w:pStyle w:val="scemptylineheader"/>
      </w:pPr>
    </w:p>
    <w:p w:rsidRPr="00DF3B44" w:rsidR="00A73EFA" w:rsidP="000A0616" w:rsidRDefault="00A73EFA" w14:paraId="3858851A" w14:textId="008B332C">
      <w:pPr>
        <w:pStyle w:val="scemptylineheader"/>
      </w:pPr>
    </w:p>
    <w:p w:rsidRPr="00DF3B44" w:rsidR="00A73EFA" w:rsidP="000A0616" w:rsidRDefault="00A73EFA" w14:paraId="4E3DDE20" w14:textId="7736D6A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C642E" w14:paraId="40FEFADA" w14:textId="1334BE76">
          <w:pPr>
            <w:pStyle w:val="scbilltitle"/>
            <w:tabs>
              <w:tab w:val="left" w:pos="2104"/>
            </w:tabs>
          </w:pPr>
          <w:r>
            <w:t>to amend the South Carolina Code of Laws by amending Section 16</w:t>
          </w:r>
          <w:r w:rsidR="00CA1057">
            <w:t>‑</w:t>
          </w:r>
          <w:r>
            <w:t>3</w:t>
          </w:r>
          <w:r w:rsidR="00CA1057">
            <w:t>‑</w:t>
          </w:r>
          <w:r>
            <w:t>1420, relating to Definitions for purposes of crime victim services, so as to revise the definition of “victim service provider” to exclude mental health clinicians licensed in this State.</w:t>
          </w:r>
        </w:p>
      </w:sdtContent>
    </w:sdt>
    <w:bookmarkStart w:name="at_b3540240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c78db91" w:id="1"/>
      <w:r w:rsidRPr="0094541D">
        <w:t>B</w:t>
      </w:r>
      <w:bookmarkEnd w:id="1"/>
      <w:r w:rsidRPr="0094541D">
        <w:t>e it enacted by the General Assembly of the State of South Carolina:</w:t>
      </w:r>
    </w:p>
    <w:p w:rsidR="00691FCB" w:rsidP="00691FCB" w:rsidRDefault="00691FCB" w14:paraId="10058585" w14:textId="77777777">
      <w:pPr>
        <w:pStyle w:val="scemptyline"/>
      </w:pPr>
    </w:p>
    <w:p w:rsidR="00691FCB" w:rsidP="00691FCB" w:rsidRDefault="00691FCB" w14:paraId="2E1530D6" w14:textId="11B5F100">
      <w:pPr>
        <w:pStyle w:val="scdirectionallanguage"/>
      </w:pPr>
      <w:bookmarkStart w:name="bs_num_1_26841d75e" w:id="2"/>
      <w:r>
        <w:t>S</w:t>
      </w:r>
      <w:bookmarkEnd w:id="2"/>
      <w:r>
        <w:t>ECTION 1.</w:t>
      </w:r>
      <w:r>
        <w:tab/>
      </w:r>
      <w:bookmarkStart w:name="dl_6e07fc718" w:id="3"/>
      <w:r>
        <w:t>S</w:t>
      </w:r>
      <w:bookmarkEnd w:id="3"/>
      <w:r>
        <w:t>ection 16</w:t>
      </w:r>
      <w:r w:rsidR="00CA1057">
        <w:t>‑</w:t>
      </w:r>
      <w:r>
        <w:t>3</w:t>
      </w:r>
      <w:r w:rsidR="00CA1057">
        <w:t>‑</w:t>
      </w:r>
      <w:r>
        <w:t>1420(1) of the S.C. Code is amended to read:</w:t>
      </w:r>
    </w:p>
    <w:p w:rsidR="00691FCB" w:rsidP="00691FCB" w:rsidRDefault="00691FCB" w14:paraId="453039EB" w14:textId="77777777">
      <w:pPr>
        <w:pStyle w:val="scemptyline"/>
      </w:pPr>
    </w:p>
    <w:p w:rsidR="00691FCB" w:rsidP="00691FCB" w:rsidRDefault="00691FCB" w14:paraId="10FA6331" w14:textId="77777777">
      <w:pPr>
        <w:pStyle w:val="sccodifiedsection"/>
      </w:pPr>
      <w:bookmarkStart w:name="cs_T16C3N1420_f69f9617a" w:id="4"/>
      <w:r>
        <w:tab/>
      </w:r>
      <w:bookmarkStart w:name="ss_T16C3N1420S1_lv1_a353d4ab9" w:id="5"/>
      <w:bookmarkEnd w:id="4"/>
      <w:r>
        <w:t>(</w:t>
      </w:r>
      <w:bookmarkEnd w:id="5"/>
      <w:r>
        <w:t>1) “Victim service provider” means a person:</w:t>
      </w:r>
    </w:p>
    <w:p w:rsidR="00691FCB" w:rsidP="00691FCB" w:rsidRDefault="00691FCB" w14:paraId="76F277FF" w14:textId="77777777">
      <w:pPr>
        <w:pStyle w:val="sccodifiedsection"/>
      </w:pPr>
      <w:r>
        <w:tab/>
      </w:r>
      <w:r>
        <w:tab/>
      </w:r>
      <w:bookmarkStart w:name="ss_T16C3N1420Sa_lv2_d01b26cc6" w:id="6"/>
      <w:r>
        <w:t>(</w:t>
      </w:r>
      <w:bookmarkEnd w:id="6"/>
      <w:r>
        <w:t>a) who is employed by a local government or state agency and whose job duties involve providing victim assistance as mandated by South Carolina law; or</w:t>
      </w:r>
    </w:p>
    <w:p w:rsidR="00691FCB" w:rsidP="00691FCB" w:rsidRDefault="00691FCB" w14:paraId="2DA8152E" w14:textId="77777777">
      <w:pPr>
        <w:pStyle w:val="sccodifiedsection"/>
      </w:pPr>
      <w:r>
        <w:tab/>
      </w:r>
      <w:r>
        <w:tab/>
      </w:r>
      <w:bookmarkStart w:name="ss_T16C3N1420Sb_lv2_8a88a7250" w:id="7"/>
      <w:r>
        <w:t>(</w:t>
      </w:r>
      <w:bookmarkEnd w:id="7"/>
      <w: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organization's mission is victim assistance or advocacy and the organization is privately funded or receives funds from federal, state, or local governments to provide services to victims.</w:t>
      </w:r>
    </w:p>
    <w:p w:rsidR="00691FCB" w:rsidP="00691FCB" w:rsidRDefault="00691FCB" w14:paraId="33FE7E8D" w14:textId="4A0FBFB3">
      <w:pPr>
        <w:pStyle w:val="sccodifiedsection"/>
      </w:pPr>
      <w:r>
        <w:tab/>
        <w:t xml:space="preserve">“Victim service provider” does not include a </w:t>
      </w:r>
      <w:r>
        <w:rPr>
          <w:rStyle w:val="scinsert"/>
        </w:rPr>
        <w:t xml:space="preserve">mental health clinician licensed in South Carolina, </w:t>
      </w:r>
      <w:r>
        <w:t>municipal court judge, magistrates court judge, circuit court judge, special circuit court judge, or family court judge.</w:t>
      </w:r>
    </w:p>
    <w:p w:rsidRPr="00DF3B44" w:rsidR="007E06BB" w:rsidP="00691FCB" w:rsidRDefault="007E06BB" w14:paraId="3D8F1FED" w14:textId="3EE00A78">
      <w:pPr>
        <w:pStyle w:val="scemptyline"/>
      </w:pPr>
    </w:p>
    <w:p w:rsidRPr="00DF3B44" w:rsidR="007A10F1" w:rsidP="007A10F1" w:rsidRDefault="00691FCB" w14:paraId="0E9393B4" w14:textId="7831655F">
      <w:pPr>
        <w:pStyle w:val="scnoncodifiedsection"/>
      </w:pPr>
      <w:bookmarkStart w:name="bs_num_2_lastsection" w:id="8"/>
      <w:bookmarkStart w:name="eff_date_section" w:id="9"/>
      <w:bookmarkStart w:name="_Hlk77157096" w:id="10"/>
      <w:r>
        <w:t>S</w:t>
      </w:r>
      <w:bookmarkEnd w:id="8"/>
      <w:r>
        <w:t>ECTION 2.</w:t>
      </w:r>
      <w:r w:rsidRPr="00DF3B44" w:rsidR="005D3013">
        <w:tab/>
      </w:r>
      <w:r w:rsidRPr="00DF3B44" w:rsidR="007A10F1">
        <w:t>This act takes effect upon approval by the Governor.</w:t>
      </w:r>
      <w:bookmarkEnd w:id="9"/>
    </w:p>
    <w:bookmarkEnd w:id="10"/>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5F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B88CC" w:rsidR="00685035" w:rsidRPr="007B4AF7" w:rsidRDefault="006A198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0616"/>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29B"/>
    <w:rsid w:val="00657CF4"/>
    <w:rsid w:val="00663B8D"/>
    <w:rsid w:val="00663E00"/>
    <w:rsid w:val="00664F48"/>
    <w:rsid w:val="00664FAD"/>
    <w:rsid w:val="0067345B"/>
    <w:rsid w:val="00683986"/>
    <w:rsid w:val="00685035"/>
    <w:rsid w:val="00685770"/>
    <w:rsid w:val="00691FCB"/>
    <w:rsid w:val="006964F9"/>
    <w:rsid w:val="006A1985"/>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642E"/>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1057"/>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5FB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91FC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62&amp;session=125&amp;summary=B" TargetMode="External" Id="R07fb9144ed0c40f2" /><Relationship Type="http://schemas.openxmlformats.org/officeDocument/2006/relationships/hyperlink" Target="https://www.scstatehouse.gov/sess125_2023-2024/prever/3062_20221208.docx" TargetMode="External" Id="R0e6bbb46cf99446b" /><Relationship Type="http://schemas.openxmlformats.org/officeDocument/2006/relationships/hyperlink" Target="h:\hj\20230110.docx" TargetMode="External" Id="Rd92cff810d6c496a" /><Relationship Type="http://schemas.openxmlformats.org/officeDocument/2006/relationships/hyperlink" Target="h:\hj\20230110.docx" TargetMode="External" Id="Rfe6df466a9404d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447729bf-3aa7-4cf2-80de-1b06c3242970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877ccda7-7c1c-4944-9936-bd4c9bcace7f</T_BILL_REQUEST_REQUEST>
  <T_BILL_R_ORIGINALDRAFT>54d54f9d-eabe-4d00-8135-f2072dbfda24</T_BILL_R_ORIGINALDRAFT>
  <T_BILL_SPONSOR_SPONSOR>61c5b3f0-f337-4f04-8e20-97bf445abe6a</T_BILL_SPONSOR_SPONSOR>
  <T_BILL_T_ACTNUMBER>None</T_BILL_T_ACTNUMBER>
  <T_BILL_T_BILLNAME>[3062]</T_BILL_T_BILLNAME>
  <T_BILL_T_BILLNUMBER>3062</T_BILL_T_BILLNUMBER>
  <T_BILL_T_BILLTITLE>to amend the South Carolina Code of Laws by amending Section 16‑3‑1420, relating to Definitions for purposes of crime victim services, so as to revise the definition of “victim service provider” to exclude mental health clinicians licensed in this State.</T_BILL_T_BILLTITLE>
  <T_BILL_T_CHAMBER>house</T_BILL_T_CHAMBER>
  <T_BILL_T_FILENAME> </T_BILL_T_FILENAME>
  <T_BILL_T_LEGTYPE>bill_statewide</T_BILL_T_LEGTYPE>
  <T_BILL_T_RATNUMBER>None</T_BILL_T_RATNUMBER>
  <T_BILL_T_SECTIONS>[{"SectionUUID":"f3f137da-73b4-4769-9952-deb67cd91356","SectionName":"code_section","SectionNumber":1,"SectionType":"code_section","CodeSections":[{"CodeSectionBookmarkName":"cs_T16C3N1420_f69f9617a","IsConstitutionSection":false,"Identity":"16-3-1420","IsNew":false,"SubSections":[{"Level":1,"Identity":"T16C3N1420S1","SubSectionBookmarkName":"ss_T16C3N1420S1_lv1_a353d4ab9","IsNewSubSection":false},{"Level":2,"Identity":"T16C3N1420Sa","SubSectionBookmarkName":"ss_T16C3N1420Sa_lv2_d01b26cc6","IsNewSubSection":false},{"Level":2,"Identity":"T16C3N1420Sb","SubSectionBookmarkName":"ss_T16C3N1420Sb_lv2_8a88a7250","IsNewSubSection":false}],"TitleRelatedTo":"Definitions for purposes of crime victim services","TitleSoAsTo":"revise the definition of \"victim service provider\" to exclude mental health clinicians licensed in this State","Deleted":false}],"TitleText":"","DisableControls":false,"Deleted":false,"SectionBookmarkName":"bs_num_1_26841d75e"},{"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f3f137da-73b4-4769-9952-deb67cd91356","SectionName":"code_section","SectionNumber":1,"SectionType":"code_section","CodeSections":[{"CodeSectionBookmarkName":"cs_T16C3N1420_f69f9617a","IsConstitutionSection":false,"Identity":"16-3-1420","IsNew":false,"SubSections":[{"Level":1,"Identity":"T16C3N1420S1","SubSectionBookmarkName":"ss_T16C3N1420S1_lv1_a353d4ab9","IsNewSubSection":false}],"TitleRelatedTo":"Definitions for purposes of crime victim services","TitleSoAsTo":"revise the definition of \"victim service provider\" to exclude mental health clinicians licensed in this State","Deleted":false}],"TitleText":"","DisableControls":false,"Deleted":false,"SectionBookmarkName":"bs_num_1_26841d75e"}],"Timestamp":"2022-10-18T17:48:39.9398516-04:00","Username":null},{"Id":1,"SectionsList":[{"SectionUUID":"8f03ca95-8faa-4d43-a9c2-8afc498075bd","SectionName":"standard_eff_date_section","SectionNumber":2,"SectionType":"drafting_clause","CodeSections":[],"TitleText":"","DisableControls":false,"Deleted":false,"SectionBookmarkName":"bs_num_2_lastsection"},{"SectionUUID":"f3f137da-73b4-4769-9952-deb67cd91356","SectionName":"code_section","SectionNumber":1,"SectionType":"code_section","CodeSections":[{"CodeSectionBookmarkName":"cs_T16C3N1420_f69f9617a","IsConstitutionSection":false,"Identity":"16-3-1420","IsNew":false,"SubSections":[{"Level":1,"Identity":"T16C3N1420S1","SubSectionBookmarkName":"ss_T16C3N1420S1_lv1_a353d4ab9","IsNewSubSection":false}],"TitleRelatedTo":"Definitions.","TitleSoAsTo":"","Deleted":false}],"TitleText":"","DisableControls":false,"Deleted":false,"SectionBookmarkName":"bs_num_1_26841d75e"}],"Timestamp":"2022-10-18T17:45:31.5022037-04:00","Username":null},{"Id":3,"SectionsList":[{"SectionUUID":"f3f137da-73b4-4769-9952-deb67cd91356","SectionName":"code_section","SectionNumber":1,"SectionType":"code_section","CodeSections":[{"CodeSectionBookmarkName":"cs_T16C3N1420_f69f9617a","IsConstitutionSection":false,"Identity":"16-3-1420","IsNew":false,"SubSections":[{"Level":1,"Identity":"T16C3N1420S1","SubSectionBookmarkName":"ss_T16C3N1420S1_lv1_a353d4ab9","IsNewSubSection":false},{"Level":2,"Identity":"T16C3N1420Sa","SubSectionBookmarkName":"ss_T16C3N1420Sa_lv2_d01b26cc6","IsNewSubSection":false},{"Level":2,"Identity":"T16C3N1420Sb","SubSectionBookmarkName":"ss_T16C3N1420Sb_lv2_8a88a7250","IsNewSubSection":false}],"TitleRelatedTo":"Definitions for purposes of crime victim services","TitleSoAsTo":"revise the definition of \"victim service provider\" to exclude mental health clinicians licensed in this State","Deleted":false}],"TitleText":"","DisableControls":false,"Deleted":false,"SectionBookmarkName":"bs_num_1_26841d75e"},{"SectionUUID":"8f03ca95-8faa-4d43-a9c2-8afc498075bd","SectionName":"standard_eff_date_section","SectionNumber":2,"SectionType":"drafting_clause","CodeSections":[],"TitleText":"","DisableControls":false,"Deleted":false,"SectionBookmarkName":"bs_num_2_lastsection"}],"Timestamp":"2022-11-28T12:50:43.1655741-05:00","Username":"nikidowney@scstatehouse.gov"}]</T_BILL_T_SECTIONSHISTORY>
  <T_BILL_T_SUBJECT>Crime Victim Services, victim service provider definition</T_BILL_T_SUBJECT>
  <T_BILL_UR_DRAFTER>ashleyharwellbeach@scstatehouse.gov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20</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