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3119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Gilliam, Pope, McCravy, Taylor, Pace, Leber and Landing</w:t>
      </w:r>
    </w:p>
    <w:p>
      <w:pPr>
        <w:widowControl w:val="false"/>
        <w:spacing w:after="0"/>
        <w:jc w:val="left"/>
      </w:pPr>
      <w:r>
        <w:rPr>
          <w:rFonts w:ascii="Times New Roman"/>
          <w:sz w:val="22"/>
        </w:rPr>
        <w:t xml:space="preserve">Document Path: LC-0012SA23.docx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State Infrastructure Protection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fc892c2966d349bd">
        <w:r w:rsidRPr="00770434">
          <w:rPr>
            <w:rStyle w:val="Hyperlink"/>
          </w:rPr>
          <w:t>House Journal</w:t>
        </w:r>
        <w:r w:rsidRPr="00770434">
          <w:rPr>
            <w:rStyle w:val="Hyperlink"/>
          </w:rPr>
          <w:noBreakHyphen/>
          <w:t>page 70</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c56d4dc3984544ac">
        <w:r w:rsidRPr="00770434">
          <w:rPr>
            <w:rStyle w:val="Hyperlink"/>
          </w:rPr>
          <w:t>House Journal</w:t>
        </w:r>
        <w:r w:rsidRPr="00770434">
          <w:rPr>
            <w:rStyle w:val="Hyperlink"/>
          </w:rPr>
          <w:noBreakHyphen/>
          <w:t>page 70</w:t>
        </w:r>
      </w:hyperlink>
      <w:r>
        <w:t>)</w:t>
      </w:r>
    </w:p>
    <w:p>
      <w:pPr>
        <w:widowControl w:val="false"/>
        <w:tabs>
          <w:tab w:val="right" w:pos="1008"/>
          <w:tab w:val="left" w:pos="1152"/>
          <w:tab w:val="left" w:pos="1872"/>
          <w:tab w:val="left" w:pos="9187"/>
        </w:tabs>
        <w:spacing w:after="0"/>
        <w:ind w:left="2088" w:hanging="2088"/>
      </w:pPr>
      <w:r>
        <w:tab/>
        <w:t>1/24/2023</w:t>
      </w:r>
      <w:r>
        <w:tab/>
        <w:t>House</w:t>
      </w:r>
      <w:r>
        <w:tab/>
        <w:t>Member(s) request name added as sponsor: Leber
 </w:t>
      </w:r>
    </w:p>
    <w:p>
      <w:pPr>
        <w:widowControl w:val="false"/>
        <w:tabs>
          <w:tab w:val="right" w:pos="1008"/>
          <w:tab w:val="left" w:pos="1152"/>
          <w:tab w:val="left" w:pos="1872"/>
          <w:tab w:val="left" w:pos="9187"/>
        </w:tabs>
        <w:spacing w:after="0"/>
        <w:ind w:left="2088" w:hanging="2088"/>
      </w:pPr>
      <w:r>
        <w:tab/>
        <w:t>2/1/2023</w:t>
      </w:r>
      <w:r>
        <w:tab/>
        <w:t>House</w:t>
      </w:r>
      <w:r>
        <w:tab/>
        <w:t>Member(s) request name added as sponsor: Landing
 </w:t>
      </w:r>
    </w:p>
    <w:p>
      <w:pPr>
        <w:widowControl w:val="false"/>
        <w:spacing w:after="0"/>
        <w:jc w:val="left"/>
      </w:pPr>
    </w:p>
    <w:p>
      <w:pPr>
        <w:widowControl w:val="false"/>
        <w:spacing w:after="0"/>
        <w:jc w:val="left"/>
      </w:pPr>
      <w:r>
        <w:rPr>
          <w:rFonts w:ascii="Times New Roman"/>
          <w:sz w:val="22"/>
        </w:rPr>
        <w:t xml:space="preserve">View the latest </w:t>
      </w:r>
      <w:hyperlink r:id="Refa7f8fd430d493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ca2184908124d1a">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800B08" w:rsidRDefault="00432135" w14:paraId="47642A99" w14:textId="759F2389">
      <w:pPr>
        <w:pStyle w:val="scemptylineheader"/>
      </w:pPr>
    </w:p>
    <w:p w:rsidRPr="00BB0725" w:rsidR="00A73EFA" w:rsidP="00800B08" w:rsidRDefault="00A73EFA" w14:paraId="7B72410E" w14:textId="7523420A">
      <w:pPr>
        <w:pStyle w:val="scemptylineheader"/>
      </w:pPr>
    </w:p>
    <w:p w:rsidRPr="00BB0725" w:rsidR="00A73EFA" w:rsidP="00800B08" w:rsidRDefault="00A73EFA" w14:paraId="6AD935C9" w14:textId="64A982D3">
      <w:pPr>
        <w:pStyle w:val="scemptylineheader"/>
      </w:pPr>
    </w:p>
    <w:p w:rsidRPr="00DF3B44" w:rsidR="00A73EFA" w:rsidP="00800B08" w:rsidRDefault="00A73EFA" w14:paraId="51A98227" w14:textId="560CC8F8">
      <w:pPr>
        <w:pStyle w:val="scemptylineheader"/>
      </w:pPr>
    </w:p>
    <w:p w:rsidRPr="00DF3B44" w:rsidR="00A73EFA" w:rsidP="00800B08" w:rsidRDefault="00A73EFA" w14:paraId="3858851A" w14:textId="4386B6A6">
      <w:pPr>
        <w:pStyle w:val="scemptylineheader"/>
      </w:pPr>
    </w:p>
    <w:p w:rsidRPr="00DF3B44" w:rsidR="00A73EFA" w:rsidP="00800B08" w:rsidRDefault="00A73EFA" w14:paraId="4E3DDE20" w14:textId="2219CF01">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D2484B" w14:paraId="40FEFADA" w14:textId="19DAC3B1">
          <w:pPr>
            <w:pStyle w:val="scbilltitle"/>
            <w:tabs>
              <w:tab w:val="left" w:pos="2104"/>
            </w:tabs>
          </w:pPr>
          <w:r>
            <w:t>to amend the South Carolina Code of Laws by adding Section 11-1-130 so as to prohibit certain contracts with certain foreign-owned companies in connection with critical infrastructure.</w:t>
          </w:r>
        </w:p>
      </w:sdtContent>
    </w:sdt>
    <w:bookmarkStart w:name="at_41946bb6d"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2dec0694" w:id="1"/>
      <w:r w:rsidRPr="0094541D">
        <w:t>B</w:t>
      </w:r>
      <w:bookmarkEnd w:id="1"/>
      <w:r w:rsidRPr="0094541D">
        <w:t>e it enacted by the General Assembly of the State of South Carolina:</w:t>
      </w:r>
    </w:p>
    <w:p w:rsidR="00263967" w:rsidP="0005011B" w:rsidRDefault="00263967" w14:paraId="157D614E" w14:textId="77777777">
      <w:pPr>
        <w:pStyle w:val="scemptyline"/>
      </w:pPr>
    </w:p>
    <w:p w:rsidR="00B41426" w:rsidP="0005011B" w:rsidRDefault="00B41426" w14:paraId="557F0D61" w14:textId="2711830D">
      <w:pPr>
        <w:pStyle w:val="scdirectionallanguage"/>
      </w:pPr>
      <w:bookmarkStart w:name="bs_num_1_90165e619" w:id="2"/>
      <w:r>
        <w:t>S</w:t>
      </w:r>
      <w:bookmarkEnd w:id="2"/>
      <w:r>
        <w:t>ECTION 1.</w:t>
      </w:r>
      <w:r w:rsidR="00263967">
        <w:tab/>
      </w:r>
      <w:bookmarkStart w:name="dl_3c408aae4" w:id="3"/>
      <w:r>
        <w:t>C</w:t>
      </w:r>
      <w:bookmarkEnd w:id="3"/>
      <w:r>
        <w:t>hapter 1, Title 11 of the S.C. Code is amended by adding:</w:t>
      </w:r>
    </w:p>
    <w:p w:rsidR="00B41426" w:rsidP="0005011B" w:rsidRDefault="00B41426" w14:paraId="27C3BDC6" w14:textId="77777777">
      <w:pPr>
        <w:pStyle w:val="scemptyline"/>
      </w:pPr>
    </w:p>
    <w:p w:rsidR="0005011B" w:rsidP="0005011B" w:rsidRDefault="00B41426" w14:paraId="3DFFD16C" w14:textId="77777777">
      <w:pPr>
        <w:pStyle w:val="scnewcodesection"/>
      </w:pPr>
      <w:r>
        <w:tab/>
      </w:r>
      <w:bookmarkStart w:name="ns_T11C1N130_0aa2dae07" w:id="4"/>
      <w:r>
        <w:t>S</w:t>
      </w:r>
      <w:bookmarkEnd w:id="4"/>
      <w:r>
        <w:t>ection 11-1-130.</w:t>
      </w:r>
      <w:r>
        <w:tab/>
      </w:r>
      <w:bookmarkStart w:name="ss_T11C1N130SA_lv1_af1c806af" w:id="5"/>
      <w:r w:rsidR="0005011B">
        <w:t>(</w:t>
      </w:r>
      <w:bookmarkEnd w:id="5"/>
      <w:r w:rsidR="0005011B">
        <w:t>A) As used in this section:</w:t>
      </w:r>
    </w:p>
    <w:p w:rsidR="0005011B" w:rsidP="0005011B" w:rsidRDefault="0005011B" w14:paraId="1A11E7FD" w14:textId="77777777">
      <w:pPr>
        <w:pStyle w:val="scnewcodesection"/>
      </w:pPr>
      <w:r>
        <w:tab/>
      </w:r>
      <w:r>
        <w:tab/>
      </w:r>
      <w:bookmarkStart w:name="ss_T11C1N130S1_lv2_4c42490aa" w:id="6"/>
      <w:r>
        <w:t>(</w:t>
      </w:r>
      <w:bookmarkEnd w:id="6"/>
      <w:r>
        <w:t>1)</w:t>
      </w:r>
      <w:r>
        <w:tab/>
        <w:t>“Company” means a sole proprietorship, organization, association, corporation, partnership, joint venture, limited partnership, limited liability partnership, or limited liability company, including a wholly owned subsidiary, majority‑owned subsidiary, parent company, or affiliate of those entities or business associations, that exists to make a profit.</w:t>
      </w:r>
    </w:p>
    <w:p w:rsidR="0005011B" w:rsidP="0005011B" w:rsidRDefault="0005011B" w14:paraId="3BFDA0E3" w14:textId="77777777">
      <w:pPr>
        <w:pStyle w:val="scnewcodesection"/>
      </w:pPr>
      <w:r>
        <w:tab/>
      </w:r>
      <w:r>
        <w:tab/>
      </w:r>
      <w:bookmarkStart w:name="ss_T11C1N130S2_lv2_6f6ff2229" w:id="7"/>
      <w:r>
        <w:t>(</w:t>
      </w:r>
      <w:bookmarkEnd w:id="7"/>
      <w:r>
        <w:t>2)</w:t>
      </w:r>
      <w:r>
        <w:tab/>
        <w:t>“Critical infrastructure” means a communication infrastructure system, cybersecurity system, electric grid, hazardous waste treatment system, or water treatment facility.</w:t>
      </w:r>
    </w:p>
    <w:p w:rsidR="0005011B" w:rsidP="0005011B" w:rsidRDefault="0005011B" w14:paraId="0C12055A" w14:textId="77777777">
      <w:pPr>
        <w:pStyle w:val="scnewcodesection"/>
      </w:pPr>
      <w:r>
        <w:tab/>
      </w:r>
      <w:r>
        <w:tab/>
      </w:r>
      <w:bookmarkStart w:name="ss_T11C1N130S3_lv2_f65a1fec7" w:id="8"/>
      <w:r>
        <w:t>(</w:t>
      </w:r>
      <w:bookmarkEnd w:id="8"/>
      <w:r>
        <w:t>3)</w:t>
      </w:r>
      <w:r>
        <w:tab/>
        <w:t>“Cybersecurity” means the measures taken to protect a computer, computer network, computer system, or other technology infrastructure against unauthorized use or access.</w:t>
      </w:r>
    </w:p>
    <w:p w:rsidR="0005011B" w:rsidP="0005011B" w:rsidRDefault="0005011B" w14:paraId="2A63FBDA" w14:textId="77777777">
      <w:pPr>
        <w:pStyle w:val="scnewcodesection"/>
      </w:pPr>
      <w:r>
        <w:tab/>
      </w:r>
      <w:r>
        <w:tab/>
      </w:r>
      <w:bookmarkStart w:name="ss_T11C1N130S4_lv2_a141bcb33" w:id="9"/>
      <w:r>
        <w:t>(</w:t>
      </w:r>
      <w:bookmarkEnd w:id="9"/>
      <w:r>
        <w:t>4)</w:t>
      </w:r>
      <w:r>
        <w:tab/>
        <w:t>“Designated country” means a country designated by the Governor as a threat to critical infrastructure.</w:t>
      </w:r>
    </w:p>
    <w:p w:rsidR="0005011B" w:rsidP="0005011B" w:rsidRDefault="0005011B" w14:paraId="58C1AFD6" w14:textId="77777777">
      <w:pPr>
        <w:pStyle w:val="scnewcodesection"/>
      </w:pPr>
      <w:r>
        <w:tab/>
      </w:r>
      <w:r>
        <w:tab/>
      </w:r>
      <w:bookmarkStart w:name="ss_T11C1N130S5_lv2_f42dc3160" w:id="10"/>
      <w:r>
        <w:t>(</w:t>
      </w:r>
      <w:bookmarkEnd w:id="10"/>
      <w:r>
        <w:t>5)</w:t>
      </w:r>
      <w:r>
        <w:tab/>
        <w:t>“Access to” means the ability to approach or enter critical infrastructure.</w:t>
      </w:r>
    </w:p>
    <w:p w:rsidR="0005011B" w:rsidP="0005011B" w:rsidRDefault="0005011B" w14:paraId="19839630" w14:textId="77777777">
      <w:pPr>
        <w:pStyle w:val="scnewcodesection"/>
      </w:pPr>
      <w:r>
        <w:tab/>
      </w:r>
      <w:r>
        <w:tab/>
      </w:r>
      <w:bookmarkStart w:name="ss_T11C1N130S6_lv2_ca936929e" w:id="11"/>
      <w:r>
        <w:t>(</w:t>
      </w:r>
      <w:bookmarkEnd w:id="11"/>
      <w:r>
        <w:t>6)</w:t>
      </w:r>
      <w:r>
        <w:tab/>
        <w:t>“Control of” means the ability to manage or manipulate critical infrastructure.</w:t>
      </w:r>
    </w:p>
    <w:p w:rsidR="0005011B" w:rsidP="0005011B" w:rsidRDefault="0005011B" w14:paraId="68256310" w14:textId="77777777">
      <w:pPr>
        <w:pStyle w:val="scnewcodesection"/>
      </w:pPr>
      <w:r>
        <w:tab/>
      </w:r>
      <w:r>
        <w:tab/>
      </w:r>
      <w:bookmarkStart w:name="ss_T11C1N130S7_lv2_7b6a146f3" w:id="12"/>
      <w:r>
        <w:t>(</w:t>
      </w:r>
      <w:bookmarkEnd w:id="12"/>
      <w:r>
        <w:t>7)</w:t>
      </w:r>
      <w:r>
        <w:tab/>
        <w:t>“Provider” means a company that provides utility services, including a power company or a city.</w:t>
      </w:r>
    </w:p>
    <w:p w:rsidR="0005011B" w:rsidP="0005011B" w:rsidRDefault="0005011B" w14:paraId="7D563C6B" w14:textId="77777777">
      <w:pPr>
        <w:pStyle w:val="scnewcodesection"/>
      </w:pPr>
      <w:r>
        <w:tab/>
      </w:r>
      <w:r>
        <w:tab/>
      </w:r>
      <w:bookmarkStart w:name="ss_T11C1N130S8_lv2_2123891b1" w:id="13"/>
      <w:r>
        <w:t>(</w:t>
      </w:r>
      <w:bookmarkEnd w:id="13"/>
      <w:r>
        <w:t>8)</w:t>
      </w:r>
      <w:r>
        <w:tab/>
        <w:t>“Utility services” means the end product provided to a consumer, including power or water.</w:t>
      </w:r>
    </w:p>
    <w:p w:rsidR="0005011B" w:rsidP="0005011B" w:rsidRDefault="0005011B" w14:paraId="7058CC61" w14:textId="77777777">
      <w:pPr>
        <w:pStyle w:val="scnewcodesection"/>
      </w:pPr>
      <w:r>
        <w:tab/>
      </w:r>
      <w:bookmarkStart w:name="ss_T11C1N130SB_lv1_3b1088371" w:id="14"/>
      <w:r>
        <w:t>(</w:t>
      </w:r>
      <w:bookmarkEnd w:id="14"/>
      <w:r>
        <w:t>B)</w:t>
      </w:r>
      <w:r>
        <w:tab/>
        <w:t>A business or governmental entity may not enter into an agreement relating to critical infrastructure in this State with a company:</w:t>
      </w:r>
    </w:p>
    <w:p w:rsidR="0005011B" w:rsidP="0005011B" w:rsidRDefault="0005011B" w14:paraId="19A59AA7" w14:textId="77777777">
      <w:pPr>
        <w:pStyle w:val="scnewcodesection"/>
      </w:pPr>
      <w:r>
        <w:tab/>
      </w:r>
      <w:r>
        <w:tab/>
      </w:r>
      <w:bookmarkStart w:name="ss_T11C1N130S1_lv2_459960a5b" w:id="15"/>
      <w:r>
        <w:t>(</w:t>
      </w:r>
      <w:bookmarkEnd w:id="15"/>
      <w:r>
        <w:t>1)</w:t>
      </w:r>
      <w:r>
        <w:tab/>
        <w:t>if, under the agreement, the company would be granted direct or remote access to or control of critical infrastructure in this State, excluding access specifically allowed by the business entity for product warranty and support purposes; and</w:t>
      </w:r>
    </w:p>
    <w:p w:rsidR="0005011B" w:rsidP="0005011B" w:rsidRDefault="0005011B" w14:paraId="012AC46D" w14:textId="77777777">
      <w:pPr>
        <w:pStyle w:val="scnewcodesection"/>
      </w:pPr>
      <w:r>
        <w:tab/>
      </w:r>
      <w:r>
        <w:tab/>
      </w:r>
      <w:bookmarkStart w:name="ss_T11C1N130S2_lv2_1128efb32" w:id="16"/>
      <w:r>
        <w:t>(</w:t>
      </w:r>
      <w:bookmarkEnd w:id="16"/>
      <w:r>
        <w:t>2)</w:t>
      </w:r>
      <w:r>
        <w:tab/>
        <w:t>if the business entity knows that the company is:</w:t>
      </w:r>
    </w:p>
    <w:p w:rsidR="0005011B" w:rsidP="0005011B" w:rsidRDefault="0005011B" w14:paraId="60BE2F36" w14:textId="77777777">
      <w:pPr>
        <w:pStyle w:val="scnewcodesection"/>
      </w:pPr>
    </w:p>
    <w:p w:rsidR="0005011B" w:rsidP="0005011B" w:rsidRDefault="0005011B" w14:paraId="7B260B7F" w14:textId="77777777">
      <w:pPr>
        <w:pStyle w:val="scnewcodesection"/>
      </w:pPr>
      <w:r>
        <w:tab/>
      </w:r>
      <w:r>
        <w:tab/>
      </w:r>
      <w:r>
        <w:tab/>
      </w:r>
      <w:bookmarkStart w:name="ss_T11C1N130Sa_lv3_5aa65935a" w:id="17"/>
      <w:r>
        <w:t>(</w:t>
      </w:r>
      <w:bookmarkEnd w:id="17"/>
      <w:r>
        <w:t>a)</w:t>
      </w:r>
      <w:r>
        <w:tab/>
        <w:t>owned by or the majority of stock or other ownership interest of the company is held or controlled by:</w:t>
      </w:r>
    </w:p>
    <w:p w:rsidR="0005011B" w:rsidP="0005011B" w:rsidRDefault="0005011B" w14:paraId="7D940D7B" w14:textId="77777777">
      <w:pPr>
        <w:pStyle w:val="scnewcodesection"/>
      </w:pPr>
      <w:r>
        <w:tab/>
      </w:r>
      <w:r>
        <w:tab/>
      </w:r>
      <w:r>
        <w:tab/>
      </w:r>
      <w:r>
        <w:tab/>
      </w:r>
      <w:bookmarkStart w:name="ss_T11C1N130Si_lv4_8f9de31b9" w:id="18"/>
      <w:r>
        <w:t>(</w:t>
      </w:r>
      <w:bookmarkEnd w:id="18"/>
      <w:r>
        <w:t>i)</w:t>
      </w:r>
      <w:r>
        <w:tab/>
      </w:r>
      <w:r>
        <w:tab/>
        <w:t>individuals who are citizens of China, Iran, North Korea, Russia, or a designated country; or</w:t>
      </w:r>
    </w:p>
    <w:p w:rsidR="0005011B" w:rsidP="0005011B" w:rsidRDefault="0005011B" w14:paraId="33D61BC0" w14:textId="77777777">
      <w:pPr>
        <w:pStyle w:val="scnewcodesection"/>
      </w:pPr>
      <w:r>
        <w:tab/>
      </w:r>
      <w:r>
        <w:tab/>
      </w:r>
      <w:r>
        <w:tab/>
      </w:r>
      <w:r>
        <w:tab/>
      </w:r>
      <w:bookmarkStart w:name="ss_T11C1N130Sii_lv4_391cad462" w:id="19"/>
      <w:r>
        <w:t>(</w:t>
      </w:r>
      <w:bookmarkEnd w:id="19"/>
      <w:r>
        <w:t>ii)</w:t>
      </w:r>
      <w:r>
        <w:tab/>
        <w:t>a company or other entity, including a governmental entity, that is owned or controlled by citizens of or is directly controlled by the government of China, Iran, North Korea, Russia, or a designated country; or</w:t>
      </w:r>
    </w:p>
    <w:p w:rsidR="0005011B" w:rsidP="0005011B" w:rsidRDefault="0005011B" w14:paraId="37F3562A" w14:textId="77777777">
      <w:pPr>
        <w:pStyle w:val="scnewcodesection"/>
      </w:pPr>
      <w:r>
        <w:tab/>
      </w:r>
      <w:r>
        <w:tab/>
      </w:r>
      <w:r>
        <w:tab/>
      </w:r>
      <w:bookmarkStart w:name="ss_T11C1N130Sb_lv3_67fa3c4d3" w:id="20"/>
      <w:r>
        <w:t>(</w:t>
      </w:r>
      <w:bookmarkEnd w:id="20"/>
      <w:r>
        <w:t>b)</w:t>
      </w:r>
      <w:r>
        <w:tab/>
        <w:t>headquartered in China, Iran, North Korea, Russia, or a designated country.</w:t>
      </w:r>
    </w:p>
    <w:p w:rsidR="0005011B" w:rsidP="0005011B" w:rsidRDefault="0005011B" w14:paraId="0D3D52B1" w14:textId="77777777">
      <w:pPr>
        <w:pStyle w:val="scnewcodesection"/>
      </w:pPr>
      <w:r>
        <w:tab/>
      </w:r>
      <w:bookmarkStart w:name="ss_T11C1N130SC_lv1_484f583f2" w:id="21"/>
      <w:r>
        <w:t>(</w:t>
      </w:r>
      <w:bookmarkEnd w:id="21"/>
      <w:r>
        <w:t>C)</w:t>
      </w:r>
      <w:r>
        <w:tab/>
        <w:t>The prohibition described by subsection (B) applies regardless of whether:</w:t>
      </w:r>
    </w:p>
    <w:p w:rsidR="0005011B" w:rsidP="0005011B" w:rsidRDefault="0005011B" w14:paraId="049A0415" w14:textId="77777777">
      <w:pPr>
        <w:pStyle w:val="scnewcodesection"/>
      </w:pPr>
      <w:r>
        <w:tab/>
      </w:r>
      <w:r>
        <w:tab/>
      </w:r>
      <w:bookmarkStart w:name="ss_T11C1N130S1_lv2_3383be284" w:id="22"/>
      <w:r>
        <w:t>(</w:t>
      </w:r>
      <w:bookmarkEnd w:id="22"/>
      <w:r>
        <w:t>1)</w:t>
      </w:r>
      <w:r>
        <w:tab/>
        <w:t>the company’s or its parent company’s securities are publicly traded; or</w:t>
      </w:r>
    </w:p>
    <w:p w:rsidR="0005011B" w:rsidP="0005011B" w:rsidRDefault="0005011B" w14:paraId="239B3A73" w14:textId="77777777">
      <w:pPr>
        <w:pStyle w:val="scnewcodesection"/>
      </w:pPr>
      <w:r>
        <w:tab/>
      </w:r>
      <w:r>
        <w:tab/>
      </w:r>
      <w:bookmarkStart w:name="ss_T11C1N130S2_lv2_7ca9102f4" w:id="23"/>
      <w:r>
        <w:t>(</w:t>
      </w:r>
      <w:bookmarkEnd w:id="23"/>
      <w:r>
        <w:t>2)</w:t>
      </w:r>
      <w:r>
        <w:tab/>
        <w:t>the company or its parent company is listed on a public stock exchange as:</w:t>
      </w:r>
    </w:p>
    <w:p w:rsidR="0005011B" w:rsidP="0005011B" w:rsidRDefault="0005011B" w14:paraId="151E16AF" w14:textId="77777777">
      <w:pPr>
        <w:pStyle w:val="scnewcodesection"/>
      </w:pPr>
      <w:r>
        <w:tab/>
      </w:r>
      <w:r>
        <w:tab/>
      </w:r>
      <w:r>
        <w:tab/>
      </w:r>
      <w:bookmarkStart w:name="ss_T11C1N130Sa_lv3_c38288a5c" w:id="24"/>
      <w:r>
        <w:t>(</w:t>
      </w:r>
      <w:bookmarkEnd w:id="24"/>
      <w:r>
        <w:t>a)</w:t>
      </w:r>
      <w:r>
        <w:tab/>
        <w:t>a Chinese, Iranian, North Korean, or Russian company; or</w:t>
      </w:r>
    </w:p>
    <w:p w:rsidR="0005011B" w:rsidP="0005011B" w:rsidRDefault="0005011B" w14:paraId="3E59074C" w14:textId="77777777">
      <w:pPr>
        <w:pStyle w:val="scnewcodesection"/>
      </w:pPr>
      <w:r>
        <w:tab/>
      </w:r>
      <w:r>
        <w:tab/>
      </w:r>
      <w:r>
        <w:tab/>
      </w:r>
      <w:bookmarkStart w:name="ss_T11C1N130Sb_lv3_a27e3c1d1" w:id="25"/>
      <w:r>
        <w:t>(</w:t>
      </w:r>
      <w:bookmarkEnd w:id="25"/>
      <w:r>
        <w:t>b)</w:t>
      </w:r>
      <w:r>
        <w:tab/>
        <w:t>a company of a designated country.</w:t>
      </w:r>
    </w:p>
    <w:p w:rsidR="0005011B" w:rsidP="0005011B" w:rsidRDefault="0005011B" w14:paraId="7879D2A3" w14:textId="77777777">
      <w:pPr>
        <w:pStyle w:val="scnewcodesection"/>
      </w:pPr>
      <w:r>
        <w:tab/>
      </w:r>
      <w:bookmarkStart w:name="ss_T11C1N130SD_lv1_898a24874" w:id="26"/>
      <w:r>
        <w:t>(</w:t>
      </w:r>
      <w:bookmarkEnd w:id="26"/>
      <w:r>
        <w:t>D)</w:t>
      </w:r>
      <w:r>
        <w:tab/>
        <w:t>The prohibition described in subsection (B) does not apply to a consumer’s receipt of utility services from a provider.</w:t>
      </w:r>
    </w:p>
    <w:p w:rsidR="0005011B" w:rsidP="0005011B" w:rsidRDefault="0005011B" w14:paraId="7492A3DC" w14:textId="77777777">
      <w:pPr>
        <w:pStyle w:val="scnewcodesection"/>
      </w:pPr>
      <w:r>
        <w:tab/>
      </w:r>
      <w:bookmarkStart w:name="ss_T11C1N130SE_lv1_ac679804c" w:id="27"/>
      <w:r>
        <w:t>(</w:t>
      </w:r>
      <w:bookmarkEnd w:id="27"/>
      <w:r>
        <w:t>E)</w:t>
      </w:r>
      <w:r>
        <w:tab/>
        <w:t>The Governor, after consultation with the Director of the Department of Public Safety, may designate a country as a threat to critical infrastructure for purposes of this section.</w:t>
      </w:r>
    </w:p>
    <w:p w:rsidR="00263967" w:rsidP="0005011B" w:rsidRDefault="0005011B" w14:paraId="635D3F7D" w14:textId="38A51773">
      <w:pPr>
        <w:pStyle w:val="scnewcodesection"/>
      </w:pPr>
      <w:r>
        <w:tab/>
      </w:r>
      <w:bookmarkStart w:name="ss_T11C1N130SF_lv1_50fdd709e" w:id="28"/>
      <w:r>
        <w:t>(</w:t>
      </w:r>
      <w:bookmarkEnd w:id="28"/>
      <w:r>
        <w:t>F)</w:t>
      </w:r>
      <w:r>
        <w:tab/>
        <w:t>The Governor shall consult the Homeland Security Council to assess a threat to critical infrastructure for purposes of making a designation pursuant to this section.</w:t>
      </w:r>
    </w:p>
    <w:p w:rsidRPr="00DF3B44" w:rsidR="007E06BB" w:rsidP="0005011B" w:rsidRDefault="007E06BB" w14:paraId="3D8F1FED" w14:textId="060AB20D">
      <w:pPr>
        <w:pStyle w:val="scemptyline"/>
      </w:pPr>
    </w:p>
    <w:p w:rsidRPr="00DF3B44" w:rsidR="007A10F1" w:rsidP="007A10F1" w:rsidRDefault="00B41426" w14:paraId="0E9393B4" w14:textId="6D6226F1">
      <w:pPr>
        <w:pStyle w:val="scnoncodifiedsection"/>
      </w:pPr>
      <w:bookmarkStart w:name="bs_num_2_lastsection" w:id="29"/>
      <w:bookmarkStart w:name="eff_date_section" w:id="30"/>
      <w:bookmarkStart w:name="_Hlk77157096" w:id="31"/>
      <w:r>
        <w:t>S</w:t>
      </w:r>
      <w:bookmarkEnd w:id="29"/>
      <w:r>
        <w:t>ECTION 2.</w:t>
      </w:r>
      <w:r w:rsidRPr="00DF3B44" w:rsidR="005D3013">
        <w:tab/>
      </w:r>
      <w:r w:rsidRPr="00DF3B44" w:rsidR="007A10F1">
        <w:t>This act takes effect upon approval by the Governor.</w:t>
      </w:r>
      <w:bookmarkEnd w:id="30"/>
    </w:p>
    <w:bookmarkEnd w:id="31"/>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00B0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F624D0B" w:rsidR="00685035" w:rsidRPr="007B4AF7" w:rsidRDefault="00800B0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63967">
              <w:rPr>
                <w:noProof/>
              </w:rPr>
              <w:t>LC-0012SA23.docx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011B"/>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213B"/>
    <w:rsid w:val="002038AA"/>
    <w:rsid w:val="002114C8"/>
    <w:rsid w:val="0021166F"/>
    <w:rsid w:val="002162DF"/>
    <w:rsid w:val="00230038"/>
    <w:rsid w:val="00233975"/>
    <w:rsid w:val="00236D73"/>
    <w:rsid w:val="00257F60"/>
    <w:rsid w:val="002625EA"/>
    <w:rsid w:val="00263967"/>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44A23"/>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00B08"/>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41426"/>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484B"/>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119&amp;session=125&amp;summary=B" TargetMode="External" Id="Refa7f8fd430d4937" /><Relationship Type="http://schemas.openxmlformats.org/officeDocument/2006/relationships/hyperlink" Target="https://www.scstatehouse.gov/sess125_2023-2024/prever/3119_20221208.docx" TargetMode="External" Id="R9ca2184908124d1a" /><Relationship Type="http://schemas.openxmlformats.org/officeDocument/2006/relationships/hyperlink" Target="h:\hj\20230110.docx" TargetMode="External" Id="Rfc892c2966d349bd" /><Relationship Type="http://schemas.openxmlformats.org/officeDocument/2006/relationships/hyperlink" Target="h:\hj\20230110.docx" TargetMode="External" Id="Rc56d4dc3984544a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2b128188-53b6-47a7-9ce9-95cd486a59bb</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f9803ebb-f660-4f16-82ec-9a23f8f51284</T_BILL_REQUEST_REQUEST>
  <T_BILL_R_ORIGINALDRAFT>24e81219-5b04-41a8-a9ac-2786349fd345</T_BILL_R_ORIGINALDRAFT>
  <T_BILL_SPONSOR_SPONSOR>f416c9c0-0507-40fb-8954-360a9fe80ea0</T_BILL_SPONSOR_SPONSOR>
  <T_BILL_T_ACTNUMBER>None</T_BILL_T_ACTNUMBER>
  <T_BILL_T_BILLNAME>[3119]</T_BILL_T_BILLNAME>
  <T_BILL_T_BILLNUMBER>3119</T_BILL_T_BILLNUMBER>
  <T_BILL_T_BILLTITLE>to amend the South Carolina Code of Laws by adding Section 11-1-130 so as to prohibit certain contracts with certain foreign-owned companies in connection with critical infrastructure.</T_BILL_T_BILLTITLE>
  <T_BILL_T_CHAMBER>house</T_BILL_T_CHAMBER>
  <T_BILL_T_FILENAME> </T_BILL_T_FILENAME>
  <T_BILL_T_LEGTYPE>bill_statewide</T_BILL_T_LEGTYPE>
  <T_BILL_T_RATNUMBER>None</T_BILL_T_RATNUMBER>
  <T_BILL_T_SECTIONS>[{"SectionUUID":"a9556155-23c7-493a-8539-ca2470485327","SectionName":"code_section","SectionNumber":1,"SectionType":"code_section","CodeSections":[{"CodeSectionBookmarkName":"ns_T11C1N130_0aa2dae07","IsConstitutionSection":false,"Identity":"11-1-130","IsNew":true,"SubSections":[{"Level":1,"Identity":"T11C1N130SA","SubSectionBookmarkName":"ss_T11C1N130SA_lv1_af1c806af","IsNewSubSection":false},{"Level":2,"Identity":"T11C1N130S1","SubSectionBookmarkName":"ss_T11C1N130S1_lv2_4c42490aa","IsNewSubSection":false},{"Level":2,"Identity":"T11C1N130S2","SubSectionBookmarkName":"ss_T11C1N130S2_lv2_6f6ff2229","IsNewSubSection":false},{"Level":2,"Identity":"T11C1N130S3","SubSectionBookmarkName":"ss_T11C1N130S3_lv2_f65a1fec7","IsNewSubSection":false},{"Level":2,"Identity":"T11C1N130S4","SubSectionBookmarkName":"ss_T11C1N130S4_lv2_a141bcb33","IsNewSubSection":false},{"Level":2,"Identity":"T11C1N130S5","SubSectionBookmarkName":"ss_T11C1N130S5_lv2_f42dc3160","IsNewSubSection":false},{"Level":2,"Identity":"T11C1N130S6","SubSectionBookmarkName":"ss_T11C1N130S6_lv2_ca936929e","IsNewSubSection":false},{"Level":2,"Identity":"T11C1N130S7","SubSectionBookmarkName":"ss_T11C1N130S7_lv2_7b6a146f3","IsNewSubSection":false},{"Level":2,"Identity":"T11C1N130S8","SubSectionBookmarkName":"ss_T11C1N130S8_lv2_2123891b1","IsNewSubSection":false},{"Level":1,"Identity":"T11C1N130SB","SubSectionBookmarkName":"ss_T11C1N130SB_lv1_3b1088371","IsNewSubSection":false},{"Level":2,"Identity":"T11C1N130S1","SubSectionBookmarkName":"ss_T11C1N130S1_lv2_459960a5b","IsNewSubSection":false},{"Level":2,"Identity":"T11C1N130S2","SubSectionBookmarkName":"ss_T11C1N130S2_lv2_1128efb32","IsNewSubSection":false},{"Level":3,"Identity":"T11C1N130Sa","SubSectionBookmarkName":"ss_T11C1N130Sa_lv3_5aa65935a","IsNewSubSection":false},{"Level":4,"Identity":"T11C1N130Si","SubSectionBookmarkName":"ss_T11C1N130Si_lv4_8f9de31b9","IsNewSubSection":false},{"Level":4,"Identity":"T11C1N130Sii","SubSectionBookmarkName":"ss_T11C1N130Sii_lv4_391cad462","IsNewSubSection":false},{"Level":3,"Identity":"T11C1N130Sb","SubSectionBookmarkName":"ss_T11C1N130Sb_lv3_67fa3c4d3","IsNewSubSection":false},{"Level":1,"Identity":"T11C1N130SC","SubSectionBookmarkName":"ss_T11C1N130SC_lv1_484f583f2","IsNewSubSection":false},{"Level":2,"Identity":"T11C1N130S1","SubSectionBookmarkName":"ss_T11C1N130S1_lv2_3383be284","IsNewSubSection":false},{"Level":2,"Identity":"T11C1N130S2","SubSectionBookmarkName":"ss_T11C1N130S2_lv2_7ca9102f4","IsNewSubSection":false},{"Level":3,"Identity":"T11C1N130Sa","SubSectionBookmarkName":"ss_T11C1N130Sa_lv3_c38288a5c","IsNewSubSection":false},{"Level":3,"Identity":"T11C1N130Sb","SubSectionBookmarkName":"ss_T11C1N130Sb_lv3_a27e3c1d1","IsNewSubSection":false},{"Level":1,"Identity":"T11C1N130SD","SubSectionBookmarkName":"ss_T11C1N130SD_lv1_898a24874","IsNewSubSection":false},{"Level":1,"Identity":"T11C1N130SE","SubSectionBookmarkName":"ss_T11C1N130SE_lv1_ac679804c","IsNewSubSection":false},{"Level":1,"Identity":"T11C1N130SF","SubSectionBookmarkName":"ss_T11C1N130SF_lv1_50fdd709e","IsNewSubSection":false}],"TitleRelatedTo":"","TitleSoAsTo":"prohibit certain contracts with certain foreign-owned companies in connection with critical infrastructure ","Deleted":false}],"TitleText":"","DisableControls":false,"Deleted":false,"SectionBookmarkName":"bs_num_1_90165e619"},{"SectionUUID":"8f03ca95-8faa-4d43-a9c2-8afc498075bd","SectionName":"standard_eff_date_section","SectionNumber":2,"SectionType":"drafting_clause","CodeSections":[],"TitleText":"","DisableControls":false,"Deleted":false,"SectionBookmarkName":"bs_num_2_lastsection"}]</T_BILL_T_SECTIONS>
  <T_BILL_T_SECTIONSHISTORY>[{"Id":3,"SectionsList":[{"SectionUUID":"8f03ca95-8faa-4d43-a9c2-8afc498075bd","SectionName":"standard_eff_date_section","SectionNumber":2,"SectionType":"drafting_clause","CodeSections":[],"TitleText":"","DisableControls":false,"Deleted":false,"SectionBookmarkName":"bs_num_2_lastsection"},{"SectionUUID":"a9556155-23c7-493a-8539-ca2470485327","SectionName":"code_section","SectionNumber":1,"SectionType":"code_section","CodeSections":[{"CodeSectionBookmarkName":"ns_T11C1N130_0aa2dae07","IsConstitutionSection":false,"Identity":"11-1-130","IsNew":true,"SubSections":[],"TitleRelatedTo":"","TitleSoAsTo":"prohibit certain contracts with certain foreign-owned companies in connection with critical infrastructure ","Deleted":false}],"TitleText":"","DisableControls":false,"Deleted":false,"SectionBookmarkName":"bs_num_1_90165e619"}],"Timestamp":"2022-10-11T13:34:05.6190943-04:00","Username":null},{"Id":2,"SectionsList":[{"SectionUUID":"8f03ca95-8faa-4d43-a9c2-8afc498075bd","SectionName":"standard_eff_date_section","SectionNumber":2,"SectionType":"drafting_clause","CodeSections":[],"TitleText":"","DisableControls":false,"Deleted":false,"SectionBookmarkName":"bs_num_2_lastsection"},{"SectionUUID":"a9556155-23c7-493a-8539-ca2470485327","SectionName":"code_section","SectionNumber":1,"SectionType":"code_section","CodeSections":[{"CodeSectionBookmarkName":"ns_T11C1N130_0aa2dae07","IsConstitutionSection":false,"Identity":"11-1-130","IsNew":true,"SubSections":[],"TitleRelatedTo":"","TitleSoAsTo":"","Deleted":false}],"TitleText":"","DisableControls":false,"Deleted":false,"SectionBookmarkName":"bs_num_1_90165e619"}],"Timestamp":"2022-10-11T13:31:34.6333333-04:00","Username":null},{"Id":1,"SectionsList":[{"SectionUUID":"8f03ca95-8faa-4d43-a9c2-8afc498075bd","SectionName":"standard_eff_date_section","SectionNumber":2,"SectionType":"drafting_clause","CodeSections":[],"TitleText":"","DisableControls":false,"Deleted":false,"SectionBookmarkName":"bs_num_2_lastsection"},{"SectionUUID":"a9556155-23c7-493a-8539-ca2470485327","SectionName":"code_section","SectionNumber":1,"SectionType":"code_section","CodeSections":[],"TitleText":"","DisableControls":false,"Deleted":false,"SectionBookmarkName":"bs_num_1_90165e619"}],"Timestamp":"2022-10-11T13:31:31.7570467-04:00","Username":null},{"Id":4,"SectionsList":[{"SectionUUID":"a9556155-23c7-493a-8539-ca2470485327","SectionName":"code_section","SectionNumber":1,"SectionType":"code_section","CodeSections":[{"CodeSectionBookmarkName":"ns_T11C1N130_0aa2dae07","IsConstitutionSection":false,"Identity":"11-1-130","IsNew":true,"SubSections":[{"Level":1,"Identity":"T11C1N130SA","SubSectionBookmarkName":"ss_T11C1N130SA_lv1_af1c806af","IsNewSubSection":false},{"Level":2,"Identity":"T11C1N130S1","SubSectionBookmarkName":"ss_T11C1N130S1_lv2_4c42490aa","IsNewSubSection":false},{"Level":2,"Identity":"T11C1N130S2","SubSectionBookmarkName":"ss_T11C1N130S2_lv2_6f6ff2229","IsNewSubSection":false},{"Level":2,"Identity":"T11C1N130S3","SubSectionBookmarkName":"ss_T11C1N130S3_lv2_f65a1fec7","IsNewSubSection":false},{"Level":2,"Identity":"T11C1N130S4","SubSectionBookmarkName":"ss_T11C1N130S4_lv2_a141bcb33","IsNewSubSection":false},{"Level":2,"Identity":"T11C1N130S5","SubSectionBookmarkName":"ss_T11C1N130S5_lv2_f42dc3160","IsNewSubSection":false},{"Level":2,"Identity":"T11C1N130S6","SubSectionBookmarkName":"ss_T11C1N130S6_lv2_ca936929e","IsNewSubSection":false},{"Level":2,"Identity":"T11C1N130S7","SubSectionBookmarkName":"ss_T11C1N130S7_lv2_7b6a146f3","IsNewSubSection":false},{"Level":2,"Identity":"T11C1N130S8","SubSectionBookmarkName":"ss_T11C1N130S8_lv2_2123891b1","IsNewSubSection":false},{"Level":1,"Identity":"T11C1N130SB","SubSectionBookmarkName":"ss_T11C1N130SB_lv1_3b1088371","IsNewSubSection":false},{"Level":2,"Identity":"T11C1N130S1","SubSectionBookmarkName":"ss_T11C1N130S1_lv2_459960a5b","IsNewSubSection":false},{"Level":2,"Identity":"T11C1N130S2","SubSectionBookmarkName":"ss_T11C1N130S2_lv2_1128efb32","IsNewSubSection":false},{"Level":3,"Identity":"T11C1N130Sa","SubSectionBookmarkName":"ss_T11C1N130Sa_lv3_5aa65935a","IsNewSubSection":false},{"Level":4,"Identity":"T11C1N130Si","SubSectionBookmarkName":"ss_T11C1N130Si_lv4_8f9de31b9","IsNewSubSection":false},{"Level":4,"Identity":"T11C1N130Sii","SubSectionBookmarkName":"ss_T11C1N130Sii_lv4_391cad462","IsNewSubSection":false},{"Level":3,"Identity":"T11C1N130Sb","SubSectionBookmarkName":"ss_T11C1N130Sb_lv3_67fa3c4d3","IsNewSubSection":false},{"Level":1,"Identity":"T11C1N130SC","SubSectionBookmarkName":"ss_T11C1N130SC_lv1_484f583f2","IsNewSubSection":false},{"Level":2,"Identity":"T11C1N130S1","SubSectionBookmarkName":"ss_T11C1N130S1_lv2_3383be284","IsNewSubSection":false},{"Level":2,"Identity":"T11C1N130S2","SubSectionBookmarkName":"ss_T11C1N130S2_lv2_7ca9102f4","IsNewSubSection":false},{"Level":3,"Identity":"T11C1N130Sa","SubSectionBookmarkName":"ss_T11C1N130Sa_lv3_c38288a5c","IsNewSubSection":false},{"Level":3,"Identity":"T11C1N130Sb","SubSectionBookmarkName":"ss_T11C1N130Sb_lv3_a27e3c1d1","IsNewSubSection":false},{"Level":1,"Identity":"T11C1N130SD","SubSectionBookmarkName":"ss_T11C1N130SD_lv1_898a24874","IsNewSubSection":false},{"Level":1,"Identity":"T11C1N130SE","SubSectionBookmarkName":"ss_T11C1N130SE_lv1_ac679804c","IsNewSubSection":false},{"Level":1,"Identity":"T11C1N130SF","SubSectionBookmarkName":"ss_T11C1N130SF_lv1_50fdd709e","IsNewSubSection":false}],"TitleRelatedTo":"","TitleSoAsTo":"prohibit certain contracts with certain foreign-owned companies in connection with critical infrastructure ","Deleted":false}],"TitleText":"","DisableControls":false,"Deleted":false,"SectionBookmarkName":"bs_num_1_90165e619"},{"SectionUUID":"8f03ca95-8faa-4d43-a9c2-8afc498075bd","SectionName":"standard_eff_date_section","SectionNumber":2,"SectionType":"drafting_clause","CodeSections":[],"TitleText":"","DisableControls":false,"Deleted":false,"SectionBookmarkName":"bs_num_2_lastsection"}],"Timestamp":"2022-11-28T15:34:43.3949291-05:00","Username":"julienewboult@scstatehouse.gov"}]</T_BILL_T_SECTIONSHISTORY>
  <T_BILL_T_SUBJECT>State Infrastructure Protection Act</T_BILL_T_SUBJECT>
  <T_BILL_UR_DRAFTER>samanthaallen@scstatehouse.gov</T_BILL_UR_DRAFTER>
  <T_BILL_UR_DRAFTINGASSISTANT>julienewboult@scstatehouse.gov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520</Words>
  <Characters>2928</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21</cp:revision>
  <cp:lastPrinted>2022-10-13T15:54:00Z</cp:lastPrinted>
  <dcterms:created xsi:type="dcterms:W3CDTF">2022-06-03T11:45:00Z</dcterms:created>
  <dcterms:modified xsi:type="dcterms:W3CDTF">2022-11-28T20:34:00Z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