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3141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Pope, B. Newton and Guffey</w:t>
      </w:r>
    </w:p>
    <w:p>
      <w:pPr>
        <w:widowControl w:val="false"/>
        <w:spacing w:after="0"/>
        <w:jc w:val="left"/>
      </w:pPr>
      <w:r>
        <w:rPr>
          <w:rFonts w:ascii="Times New Roman"/>
          <w:sz w:val="22"/>
        </w:rPr>
        <w:t xml:space="preserve">Document Path: LC-0030SA23.docx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Catawba Indian Expansion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ee4724b02b4348c8">
        <w:r w:rsidRPr="00770434">
          <w:rPr>
            <w:rStyle w:val="Hyperlink"/>
          </w:rPr>
          <w:t>House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f60a2d4bb7ae4a50">
        <w:r w:rsidRPr="00770434">
          <w:rPr>
            <w:rStyle w:val="Hyperlink"/>
          </w:rPr>
          <w:t>House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7aa6ec2cd5fd439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4d8c226a0864e67">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4F7E4C" w:rsidRDefault="00991F67" w14:paraId="34D2EA4A" w14:textId="5B9AF2CE">
      <w:pPr>
        <w:pStyle w:val="scemptylineheader"/>
      </w:pPr>
    </w:p>
    <w:p w:rsidRPr="00105D52" w:rsidR="002851CF" w:rsidP="004F7E4C" w:rsidRDefault="002851CF" w14:paraId="1FA882A8" w14:textId="6261AE83">
      <w:pPr>
        <w:pStyle w:val="scemptylineheader"/>
      </w:pPr>
    </w:p>
    <w:p w:rsidRPr="00105D52" w:rsidR="002851CF" w:rsidP="004F7E4C" w:rsidRDefault="002851CF" w14:paraId="258A4A7B" w14:textId="5870C416">
      <w:pPr>
        <w:pStyle w:val="scemptylineheader"/>
      </w:pPr>
    </w:p>
    <w:p w:rsidRPr="00105D52" w:rsidR="009B2ECA" w:rsidP="004F7E4C" w:rsidRDefault="009B2ECA" w14:paraId="0B7B3D7A" w14:textId="791F5A6D">
      <w:pPr>
        <w:pStyle w:val="scemptylineheader"/>
      </w:pPr>
    </w:p>
    <w:p w:rsidRPr="00105D52" w:rsidR="009B2ECA" w:rsidP="004F7E4C" w:rsidRDefault="009B2ECA" w14:paraId="70A89330" w14:textId="42DD1104">
      <w:pPr>
        <w:pStyle w:val="scemptylineheader"/>
      </w:pPr>
    </w:p>
    <w:p w:rsidRPr="00105D52" w:rsidR="009B2ECA" w:rsidP="004F7E4C" w:rsidRDefault="009B2ECA" w14:paraId="02B9039A" w14:textId="35E2A563">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1E7518" w14:paraId="4E30D107" w14:textId="1B84AEB4">
          <w:pPr>
            <w:pStyle w:val="scbilltitle"/>
          </w:pPr>
          <w:r>
            <w:t xml:space="preserve">to </w:t>
          </w:r>
          <w:r w:rsidR="00A474EA">
            <w:t>PROVIDE THAT THE GENERAL ASSEMBLY APPROVES ORDINANCE NUMBER 3421 ADOPTED ON SEPTEMBER 7, 2021, BY THE YORK COUNTY COUNCIL TO EXPAND THE CATAWBA INDIAN RESERVATION, AS REQUESTED BY THE CATAWBA INDIAN NATION.</w:t>
          </w:r>
        </w:p>
      </w:sdtContent>
    </w:sdt>
    <w:bookmarkStart w:name="at_9bf184aff" w:displacedByCustomXml="prev" w:id="0"/>
    <w:bookmarkEnd w:id="0"/>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9f5f07f02" w:id="1"/>
      <w:r w:rsidRPr="00105D52">
        <w:t>B</w:t>
      </w:r>
      <w:bookmarkEnd w:id="1"/>
      <w:r w:rsidRPr="00105D52">
        <w:t>e it enacted by the General Assembly of the State of South Carolina:</w:t>
      </w:r>
    </w:p>
    <w:p w:rsidR="004F2797" w:rsidP="00446477" w:rsidRDefault="004F2797" w14:paraId="4FF13421" w14:textId="77777777">
      <w:pPr>
        <w:pStyle w:val="scemptyline"/>
      </w:pPr>
    </w:p>
    <w:p w:rsidR="004F2797" w:rsidP="00E86C56" w:rsidRDefault="00E86C56" w14:paraId="36C7E975" w14:textId="39C04DF1">
      <w:pPr>
        <w:pStyle w:val="scnoncodifiedsection"/>
      </w:pPr>
      <w:bookmarkStart w:name="bs_num_1_fb7025820" w:id="2"/>
      <w:r>
        <w:t>S</w:t>
      </w:r>
      <w:bookmarkEnd w:id="2"/>
      <w:r>
        <w:t>ECTION 1.</w:t>
      </w:r>
      <w:r w:rsidR="004F2797">
        <w:tab/>
      </w:r>
      <w:r>
        <w:t xml:space="preserve"> </w:t>
      </w:r>
      <w:r w:rsidRPr="00446477" w:rsidR="00446477">
        <w:t>The General Assembly approves Ordinance Number 3421 adopted on September 7, 2021, by the York County Council to expand the Catawba Indian Reservation, as requested by the Catawba Indian Nation.</w:t>
      </w:r>
    </w:p>
    <w:p w:rsidRPr="00105D52" w:rsidR="009C43C3" w:rsidP="00446477" w:rsidRDefault="009C43C3" w14:paraId="790F6824" w14:textId="7369A410">
      <w:pPr>
        <w:pStyle w:val="scemptyline"/>
      </w:pPr>
    </w:p>
    <w:p w:rsidRPr="00105D52" w:rsidR="009C43C3" w:rsidP="00741923" w:rsidRDefault="00E86C56" w14:paraId="78EA7715" w14:textId="64CBD76B">
      <w:pPr>
        <w:pStyle w:val="scnoncodifiedsection"/>
      </w:pPr>
      <w:bookmarkStart w:name="bs_num_2_lastsection" w:id="3"/>
      <w:bookmarkStart w:name="eff_date_section" w:id="4"/>
      <w:r>
        <w:t>S</w:t>
      </w:r>
      <w:bookmarkEnd w:id="3"/>
      <w:r>
        <w:t>ECTION 2.</w:t>
      </w:r>
      <w:r w:rsidRPr="00105D52" w:rsidR="0077594C">
        <w:tab/>
      </w:r>
      <w:r w:rsidRPr="00105D52" w:rsidR="000758C3">
        <w:t>This joint resolution takes effect upon approval by the Governor</w:t>
      </w:r>
      <w:r w:rsidRPr="00105D52" w:rsidR="00936D1A">
        <w:t>.</w:t>
      </w:r>
      <w:bookmarkEnd w:id="4"/>
    </w:p>
    <w:p w:rsidRPr="00105D52" w:rsidR="00997553" w:rsidP="00D73569" w:rsidRDefault="000D6B78" w14:paraId="4D179924" w14:textId="76B3E682">
      <w:pPr>
        <w:pStyle w:val="scbillendxx"/>
      </w:pPr>
      <w:r w:rsidRPr="00105D52">
        <w:t>--</w:t>
      </w:r>
      <w:r w:rsidRPr="00105D52" w:rsidR="002A667A">
        <w:t>--XX</w:t>
      </w:r>
      <w:r w:rsidRPr="00105D52">
        <w:t>--</w:t>
      </w:r>
      <w:r w:rsidRPr="00105D52" w:rsidR="002A667A">
        <w:t>--</w:t>
      </w:r>
    </w:p>
    <w:sectPr w:rsidRPr="00105D52" w:rsidR="00997553" w:rsidSect="004F7E4C">
      <w:footerReference w:type="default" r:id="rId12"/>
      <w:pgSz w:w="12240" w:h="15840" w:code="1"/>
      <w:pgMar w:top="1008" w:right="1627" w:bottom="1008" w:left="1627" w:header="720" w:footer="720" w:gutter="0"/>
      <w:lnNumType w:countBy="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110D4" w14:textId="77777777" w:rsidR="00DF413D" w:rsidRDefault="00DF413D" w:rsidP="00674220">
      <w:pPr>
        <w:spacing w:after="0" w:line="240" w:lineRule="auto"/>
      </w:pPr>
      <w:r>
        <w:separator/>
      </w:r>
    </w:p>
  </w:endnote>
  <w:endnote w:type="continuationSeparator" w:id="0">
    <w:p w14:paraId="39073AEA" w14:textId="77777777" w:rsidR="00DF413D" w:rsidRDefault="00DF413D" w:rsidP="00674220">
      <w:pPr>
        <w:spacing w:after="0" w:line="240" w:lineRule="auto"/>
      </w:pPr>
      <w:r>
        <w:continuationSeparator/>
      </w:r>
    </w:p>
  </w:endnote>
  <w:endnote w:type="continuationNotice" w:id="1">
    <w:p w14:paraId="77466B3D" w14:textId="77777777" w:rsidR="00DF413D" w:rsidRDefault="00DF41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5834791D" w:rsidR="00674220" w:rsidRDefault="004F7E4C"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02A77">
          <w:t>[...]</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26358990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F2797">
          <w:rPr>
            <w:noProof/>
          </w:rPr>
          <w:t>LC-0030SA23.docx</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33FBD" w14:textId="77777777" w:rsidR="00DF413D" w:rsidRDefault="00DF413D" w:rsidP="00674220">
      <w:pPr>
        <w:spacing w:after="0" w:line="240" w:lineRule="auto"/>
      </w:pPr>
      <w:r>
        <w:separator/>
      </w:r>
    </w:p>
  </w:footnote>
  <w:footnote w:type="continuationSeparator" w:id="0">
    <w:p w14:paraId="5067B697" w14:textId="77777777" w:rsidR="00DF413D" w:rsidRDefault="00DF413D" w:rsidP="00674220">
      <w:pPr>
        <w:spacing w:after="0" w:line="240" w:lineRule="auto"/>
      </w:pPr>
      <w:r>
        <w:continuationSeparator/>
      </w:r>
    </w:p>
  </w:footnote>
  <w:footnote w:type="continuationNotice" w:id="1">
    <w:p w14:paraId="395FC5EA" w14:textId="77777777" w:rsidR="00DF413D" w:rsidRDefault="00DF413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9245B"/>
    <w:rsid w:val="000B67F5"/>
    <w:rsid w:val="000D6B78"/>
    <w:rsid w:val="000E4143"/>
    <w:rsid w:val="000E582D"/>
    <w:rsid w:val="00102FCA"/>
    <w:rsid w:val="00105D52"/>
    <w:rsid w:val="00110702"/>
    <w:rsid w:val="00137445"/>
    <w:rsid w:val="00152B7B"/>
    <w:rsid w:val="00166A4D"/>
    <w:rsid w:val="00191D34"/>
    <w:rsid w:val="001A12D9"/>
    <w:rsid w:val="001A1493"/>
    <w:rsid w:val="001B50D2"/>
    <w:rsid w:val="001C51B3"/>
    <w:rsid w:val="001C682C"/>
    <w:rsid w:val="001E7518"/>
    <w:rsid w:val="001F2A41"/>
    <w:rsid w:val="00201CDB"/>
    <w:rsid w:val="00202067"/>
    <w:rsid w:val="00202D6C"/>
    <w:rsid w:val="002038AA"/>
    <w:rsid w:val="00207826"/>
    <w:rsid w:val="002230E1"/>
    <w:rsid w:val="002608CD"/>
    <w:rsid w:val="002851CF"/>
    <w:rsid w:val="002952D5"/>
    <w:rsid w:val="002A2C79"/>
    <w:rsid w:val="002A667A"/>
    <w:rsid w:val="002A6902"/>
    <w:rsid w:val="002B02F3"/>
    <w:rsid w:val="002B5BEA"/>
    <w:rsid w:val="002E0094"/>
    <w:rsid w:val="002E1999"/>
    <w:rsid w:val="00314400"/>
    <w:rsid w:val="003337A0"/>
    <w:rsid w:val="00335981"/>
    <w:rsid w:val="00351A09"/>
    <w:rsid w:val="003C444D"/>
    <w:rsid w:val="003C4F86"/>
    <w:rsid w:val="003D225B"/>
    <w:rsid w:val="0040332C"/>
    <w:rsid w:val="004124D5"/>
    <w:rsid w:val="004368D3"/>
    <w:rsid w:val="00446477"/>
    <w:rsid w:val="00463356"/>
    <w:rsid w:val="00490B14"/>
    <w:rsid w:val="004932AB"/>
    <w:rsid w:val="004A3741"/>
    <w:rsid w:val="004A72B7"/>
    <w:rsid w:val="004B759D"/>
    <w:rsid w:val="004C40D0"/>
    <w:rsid w:val="004E13A3"/>
    <w:rsid w:val="004F2797"/>
    <w:rsid w:val="004F7E4C"/>
    <w:rsid w:val="00512914"/>
    <w:rsid w:val="00547DD5"/>
    <w:rsid w:val="00560F91"/>
    <w:rsid w:val="00592861"/>
    <w:rsid w:val="005B7817"/>
    <w:rsid w:val="005C40EB"/>
    <w:rsid w:val="005E7403"/>
    <w:rsid w:val="00674220"/>
    <w:rsid w:val="00677E52"/>
    <w:rsid w:val="00684741"/>
    <w:rsid w:val="00696ABA"/>
    <w:rsid w:val="006A5F0F"/>
    <w:rsid w:val="006B5610"/>
    <w:rsid w:val="006D41CD"/>
    <w:rsid w:val="00702736"/>
    <w:rsid w:val="007262F1"/>
    <w:rsid w:val="00741923"/>
    <w:rsid w:val="00747A48"/>
    <w:rsid w:val="0077594C"/>
    <w:rsid w:val="00777280"/>
    <w:rsid w:val="007834CB"/>
    <w:rsid w:val="007B2941"/>
    <w:rsid w:val="007F179F"/>
    <w:rsid w:val="00807D9F"/>
    <w:rsid w:val="00810D57"/>
    <w:rsid w:val="008242C7"/>
    <w:rsid w:val="008577F1"/>
    <w:rsid w:val="00857D61"/>
    <w:rsid w:val="00876AA5"/>
    <w:rsid w:val="008A6ED6"/>
    <w:rsid w:val="00902A77"/>
    <w:rsid w:val="0090596A"/>
    <w:rsid w:val="00935259"/>
    <w:rsid w:val="00936D1A"/>
    <w:rsid w:val="00937B34"/>
    <w:rsid w:val="009552CC"/>
    <w:rsid w:val="00956988"/>
    <w:rsid w:val="00967247"/>
    <w:rsid w:val="00991F67"/>
    <w:rsid w:val="00997553"/>
    <w:rsid w:val="009B2ECA"/>
    <w:rsid w:val="009C43C3"/>
    <w:rsid w:val="009D1A37"/>
    <w:rsid w:val="009D54F7"/>
    <w:rsid w:val="00A02894"/>
    <w:rsid w:val="00A10047"/>
    <w:rsid w:val="00A474EA"/>
    <w:rsid w:val="00A73649"/>
    <w:rsid w:val="00A8574D"/>
    <w:rsid w:val="00A96112"/>
    <w:rsid w:val="00AE0454"/>
    <w:rsid w:val="00B2206F"/>
    <w:rsid w:val="00B23615"/>
    <w:rsid w:val="00B2707D"/>
    <w:rsid w:val="00B31851"/>
    <w:rsid w:val="00B3575E"/>
    <w:rsid w:val="00B92F98"/>
    <w:rsid w:val="00BC489A"/>
    <w:rsid w:val="00BE1040"/>
    <w:rsid w:val="00C2363D"/>
    <w:rsid w:val="00C603CF"/>
    <w:rsid w:val="00C73C7D"/>
    <w:rsid w:val="00C75DCE"/>
    <w:rsid w:val="00CA2D40"/>
    <w:rsid w:val="00CA76AC"/>
    <w:rsid w:val="00CB3A21"/>
    <w:rsid w:val="00CC0258"/>
    <w:rsid w:val="00CD2FA8"/>
    <w:rsid w:val="00CD3E0C"/>
    <w:rsid w:val="00CD5745"/>
    <w:rsid w:val="00CF0C03"/>
    <w:rsid w:val="00CF502F"/>
    <w:rsid w:val="00D03992"/>
    <w:rsid w:val="00D20D80"/>
    <w:rsid w:val="00D56452"/>
    <w:rsid w:val="00D63CD2"/>
    <w:rsid w:val="00D73569"/>
    <w:rsid w:val="00D76E08"/>
    <w:rsid w:val="00D90A37"/>
    <w:rsid w:val="00DC14A6"/>
    <w:rsid w:val="00DF413D"/>
    <w:rsid w:val="00E13307"/>
    <w:rsid w:val="00E33E4F"/>
    <w:rsid w:val="00E4700B"/>
    <w:rsid w:val="00E53AAD"/>
    <w:rsid w:val="00E86C56"/>
    <w:rsid w:val="00EA2574"/>
    <w:rsid w:val="00EA3586"/>
    <w:rsid w:val="00EB0B43"/>
    <w:rsid w:val="00ED4053"/>
    <w:rsid w:val="00F1362B"/>
    <w:rsid w:val="00F44E29"/>
    <w:rsid w:val="00F62234"/>
    <w:rsid w:val="00F64849"/>
    <w:rsid w:val="00F751FE"/>
    <w:rsid w:val="00FD0B09"/>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style>
  <w:style w:type="paragraph" w:styleId="Heading1">
    <w:name w:val="heading 1"/>
    <w:basedOn w:val="Normal"/>
    <w:next w:val="Normal"/>
    <w:link w:val="Heading1Char"/>
    <w:uiPriority w:val="9"/>
    <w:qFormat/>
    <w:rsid w:val="004B7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character" w:customStyle="1" w:styleId="Heading1Char">
    <w:name w:val="Heading 1 Char"/>
    <w:basedOn w:val="DefaultParagraphFont"/>
    <w:link w:val="Heading1"/>
    <w:uiPriority w:val="9"/>
    <w:rsid w:val="004B759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4B759D"/>
    <w:rPr>
      <w:rFonts w:ascii="Aharoni" w:hAnsi="Aharoni"/>
      <w:sz w:val="44"/>
      <w:lang w:val="en-US"/>
    </w:rPr>
  </w:style>
  <w:style w:type="paragraph" w:customStyle="1" w:styleId="scbillheader">
    <w:name w:val="sc_bill_header"/>
    <w:qFormat/>
    <w:rsid w:val="00B2206F"/>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B2206F"/>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B2206F"/>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B2206F"/>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B2206F"/>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B2206F"/>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B2206F"/>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B2206F"/>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B2206F"/>
    <w:rPr>
      <w:rFonts w:ascii="Times New Roman" w:hAnsi="Times New Roman"/>
      <w:b w:val="0"/>
      <w:i w:val="0"/>
      <w:sz w:val="28"/>
      <w:lang w:val="en-US"/>
    </w:rPr>
  </w:style>
  <w:style w:type="paragraph" w:customStyle="1" w:styleId="scamendselectionboxes">
    <w:name w:val="sc_amend_selectionboxes"/>
    <w:basedOn w:val="Normal"/>
    <w:qFormat/>
    <w:rsid w:val="00B2206F"/>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B2206F"/>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B2206F"/>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B2206F"/>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B2206F"/>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B2206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B2206F"/>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B2206F"/>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2608C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191D34"/>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66A4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191D34"/>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191D34"/>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191D34"/>
    <w:rPr>
      <w:rFonts w:ascii="Times New Roman" w:hAnsi="Times New Roman"/>
      <w:color w:val="auto"/>
      <w:sz w:val="22"/>
      <w:lang w:val="en-US"/>
    </w:rPr>
  </w:style>
  <w:style w:type="paragraph" w:customStyle="1" w:styleId="scclippagedocpath">
    <w:name w:val="sc_clip_page_doc_path"/>
    <w:qFormat/>
    <w:rsid w:val="00191D34"/>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191D34"/>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3C44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191D3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314400"/>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191D34"/>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191D34"/>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191D34"/>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191D3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191D3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91D3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A3741"/>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191D3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191D3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C51B3"/>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191D34"/>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191D34"/>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191D34"/>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91D3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191D34"/>
    <w:rPr>
      <w:rFonts w:ascii="Times New Roman" w:hAnsi="Times New Roman"/>
      <w:b w:val="0"/>
      <w:i w:val="0"/>
      <w:caps/>
      <w:smallCaps w:val="0"/>
      <w:color w:val="auto"/>
      <w:sz w:val="22"/>
      <w:lang w:val="en-US"/>
    </w:rPr>
  </w:style>
  <w:style w:type="paragraph" w:customStyle="1" w:styleId="scbillsenatebackjacket">
    <w:name w:val="sc_bill_senate_back_jacket"/>
    <w:qFormat/>
    <w:rsid w:val="000247A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0247A9"/>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0247A9"/>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0247A9"/>
    <w:rPr>
      <w:rFonts w:ascii="Times New Roman" w:hAnsi="Times New Roman"/>
      <w:caps/>
      <w:smallCaps w:val="0"/>
      <w:sz w:val="22"/>
      <w:lang w:val="en-US"/>
    </w:rPr>
  </w:style>
  <w:style w:type="paragraph" w:customStyle="1" w:styleId="scsenateresolution">
    <w:name w:val="sc_senate_resolution"/>
    <w:qFormat/>
    <w:rsid w:val="00335981"/>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335981"/>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335981"/>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335981"/>
  </w:style>
  <w:style w:type="paragraph" w:customStyle="1" w:styleId="scsenateresolutionclippagedraftingassistant">
    <w:name w:val="sc_senate_resolution_clip_page_drafting_assistant"/>
    <w:qFormat/>
    <w:rsid w:val="00335981"/>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335981"/>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335981"/>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335981"/>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335981"/>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335981"/>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335981"/>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335981"/>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335981"/>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335981"/>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335981"/>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335981"/>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937B34"/>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03791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A96112"/>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611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B2206F"/>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B2206F"/>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B2206F"/>
    <w:rPr>
      <w:rFonts w:ascii="Times New Roman" w:hAnsi="Times New Roman"/>
      <w:b w:val="0"/>
      <w:i w:val="0"/>
      <w:caps/>
      <w:smallCaps w:val="0"/>
      <w:sz w:val="28"/>
      <w:lang w:val="en-US"/>
    </w:rPr>
  </w:style>
  <w:style w:type="paragraph" w:customStyle="1" w:styleId="scconfrepcodifiedsection">
    <w:name w:val="sc_confrep_codified_section"/>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B2206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B2206F"/>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B2206F"/>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B2206F"/>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B2206F"/>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B2206F"/>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B2206F"/>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B2206F"/>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B2206F"/>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B2206F"/>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9552CC"/>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B0B43"/>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2851CF"/>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1A1493"/>
    <w:rPr>
      <w:color w:val="808080"/>
    </w:rPr>
  </w:style>
  <w:style w:type="paragraph" w:customStyle="1" w:styleId="scjrblanksection">
    <w:name w:val="sc_jr_blank_section"/>
    <w:qFormat/>
    <w:rsid w:val="00AE045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D76E0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AE045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857D6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6742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220"/>
  </w:style>
  <w:style w:type="paragraph" w:styleId="Footer">
    <w:name w:val="footer"/>
    <w:basedOn w:val="Normal"/>
    <w:link w:val="FooterChar"/>
    <w:uiPriority w:val="99"/>
    <w:unhideWhenUsed/>
    <w:rsid w:val="006742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220"/>
  </w:style>
  <w:style w:type="paragraph" w:customStyle="1" w:styleId="sctablecodifiedsection">
    <w:name w:val="sc_table_codified_section"/>
    <w:qFormat/>
    <w:rsid w:val="006B5610"/>
    <w:pPr>
      <w:widowControl w:val="0"/>
      <w:suppressAutoHyphens/>
      <w:spacing w:after="0" w:line="360" w:lineRule="auto"/>
    </w:pPr>
    <w:rPr>
      <w:rFonts w:ascii="Times New Roman" w:hAnsi="Times New Roman"/>
      <w:lang w:val="en-US"/>
    </w:rPr>
  </w:style>
  <w:style w:type="paragraph" w:customStyle="1" w:styleId="sctableln">
    <w:name w:val="sc_table_ln"/>
    <w:qFormat/>
    <w:rsid w:val="00FD0B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B5610"/>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6B5610"/>
    <w:rPr>
      <w:strike/>
      <w:dstrike w:val="0"/>
      <w:color w:val="0070C0"/>
      <w:lang w:val="en-US"/>
    </w:rPr>
  </w:style>
  <w:style w:type="character" w:customStyle="1" w:styleId="scstrikered">
    <w:name w:val="sc_strike_red"/>
    <w:uiPriority w:val="1"/>
    <w:qFormat/>
    <w:rsid w:val="006B5610"/>
    <w:rPr>
      <w:strike/>
      <w:dstrike w:val="0"/>
      <w:color w:val="FF0000"/>
      <w:lang w:val="en-US"/>
    </w:rPr>
  </w:style>
  <w:style w:type="character" w:customStyle="1" w:styleId="scinsert">
    <w:name w:val="sc_insert"/>
    <w:uiPriority w:val="1"/>
    <w:qFormat/>
    <w:rsid w:val="00C75DCE"/>
    <w:rPr>
      <w:caps w:val="0"/>
      <w:smallCaps w:val="0"/>
      <w:strike w:val="0"/>
      <w:dstrike w:val="0"/>
      <w:vanish w:val="0"/>
      <w:u w:val="single"/>
      <w:vertAlign w:val="baseline"/>
      <w:lang w:val="en-US"/>
    </w:rPr>
  </w:style>
  <w:style w:type="character" w:customStyle="1" w:styleId="scinsertblue">
    <w:name w:val="sc_insert_blue"/>
    <w:uiPriority w:val="1"/>
    <w:qFormat/>
    <w:rsid w:val="00C75DCE"/>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C75DCE"/>
    <w:rPr>
      <w:caps w:val="0"/>
      <w:smallCaps w:val="0"/>
      <w:strike w:val="0"/>
      <w:dstrike w:val="0"/>
      <w:vanish w:val="0"/>
      <w:color w:val="0070C0"/>
      <w:u w:val="none"/>
      <w:vertAlign w:val="baseline"/>
      <w:lang w:val="en-US"/>
    </w:rPr>
  </w:style>
  <w:style w:type="character" w:customStyle="1" w:styleId="scinsertred">
    <w:name w:val="sc_insert_red"/>
    <w:uiPriority w:val="1"/>
    <w:qFormat/>
    <w:rsid w:val="00C75DCE"/>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C75DCE"/>
    <w:rPr>
      <w:caps w:val="0"/>
      <w:smallCaps w:val="0"/>
      <w:strike w:val="0"/>
      <w:dstrike w:val="0"/>
      <w:vanish w:val="0"/>
      <w:color w:val="FF0000"/>
      <w:u w:val="none"/>
      <w:vertAlign w:val="baseline"/>
      <w:lang w:val="en-US"/>
    </w:rPr>
  </w:style>
  <w:style w:type="character" w:customStyle="1" w:styleId="scstrike">
    <w:name w:val="sc_strike"/>
    <w:uiPriority w:val="1"/>
    <w:qFormat/>
    <w:rsid w:val="006B5610"/>
    <w:rPr>
      <w:strike/>
      <w:dstrike w:val="0"/>
      <w:lang w:val="en-US"/>
    </w:rPr>
  </w:style>
  <w:style w:type="character" w:customStyle="1" w:styleId="scstrikebluenoncodified">
    <w:name w:val="sc_strike_blue_non_codified"/>
    <w:uiPriority w:val="1"/>
    <w:qFormat/>
    <w:rsid w:val="006B5610"/>
    <w:rPr>
      <w:strike/>
      <w:dstrike w:val="0"/>
      <w:color w:val="0070C0"/>
      <w:lang w:val="en-US"/>
    </w:rPr>
  </w:style>
  <w:style w:type="character" w:customStyle="1" w:styleId="scstrikerednoncodified">
    <w:name w:val="sc_strike_red_non_codified"/>
    <w:uiPriority w:val="1"/>
    <w:qFormat/>
    <w:rsid w:val="006B5610"/>
    <w:rPr>
      <w:strike/>
      <w:dstrike w:val="0"/>
      <w:color w:val="FF0000"/>
      <w:lang w:val="en-US"/>
    </w:rPr>
  </w:style>
  <w:style w:type="paragraph" w:customStyle="1" w:styleId="scbillsiglines">
    <w:name w:val="sc_bill_sig_lines"/>
    <w:qFormat/>
    <w:rsid w:val="004124D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D5745"/>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141&amp;session=125&amp;summary=B" TargetMode="External" Id="R7aa6ec2cd5fd4394" /><Relationship Type="http://schemas.openxmlformats.org/officeDocument/2006/relationships/hyperlink" Target="https://www.scstatehouse.gov/sess125_2023-2024/prever/3141_20221208.docx" TargetMode="External" Id="R84d8c226a0864e67" /><Relationship Type="http://schemas.openxmlformats.org/officeDocument/2006/relationships/hyperlink" Target="h:\hj\20230110.docx" TargetMode="External" Id="Ree4724b02b4348c8" /><Relationship Type="http://schemas.openxmlformats.org/officeDocument/2006/relationships/hyperlink" Target="h:\hj\20230110.docx" TargetMode="External" Id="Rf60a2d4bb7ae4a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B1067"/>
    <w:rsid w:val="003E0E59"/>
    <w:rsid w:val="004F5550"/>
    <w:rsid w:val="00507587"/>
    <w:rsid w:val="00566531"/>
    <w:rsid w:val="005B01B7"/>
    <w:rsid w:val="006005F9"/>
    <w:rsid w:val="00616D59"/>
    <w:rsid w:val="0063236C"/>
    <w:rsid w:val="00716BDF"/>
    <w:rsid w:val="008012F7"/>
    <w:rsid w:val="0086493C"/>
    <w:rsid w:val="008744C6"/>
    <w:rsid w:val="00880BEF"/>
    <w:rsid w:val="008C32C6"/>
    <w:rsid w:val="008E62D1"/>
    <w:rsid w:val="008E6823"/>
    <w:rsid w:val="009C4429"/>
    <w:rsid w:val="009F6A8C"/>
    <w:rsid w:val="00D8287A"/>
    <w:rsid w:val="00D90437"/>
    <w:rsid w:val="00E95A6E"/>
    <w:rsid w:val="00F00868"/>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62D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570980f4-c57a-4b33-a206-68548a69e3da</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73527413-7ea6-4982-a9d3-81e1cf918f71</T_BILL_REQUEST_REQUEST>
  <T_BILL_R_ORIGINALDRAFT>5bd5564a-a321-412d-894a-afa256829099</T_BILL_R_ORIGINALDRAFT>
  <T_BILL_SPONSOR_SPONSOR>2bb1de6f-3207-40bc-b8f4-0499f89bb554</T_BILL_SPONSOR_SPONSOR>
  <T_BILL_T_ACTNUMBER>None</T_BILL_T_ACTNUMBER>
  <T_BILL_T_BILLNAME>[3141]</T_BILL_T_BILLNAME>
  <T_BILL_T_BILLNUMBER>3141</T_BILL_T_BILLNUMBER>
  <T_BILL_T_BILLTITLE>to PROVIDE THAT THE GENERAL ASSEMBLY APPROVES ORDINANCE NUMBER 3421 ADOPTED ON SEPTEMBER 7, 2021, BY THE YORK COUNTY COUNCIL TO EXPAND THE CATAWBA INDIAN RESERVATION, AS REQUESTED BY THE CATAWBA INDIAN NATION.</T_BILL_T_BILLTITLE>
  <T_BILL_T_CHAMBER>house</T_BILL_T_CHAMBER>
  <T_BILL_T_FILENAME> </T_BILL_T_FILENAME>
  <T_BILL_T_LEGTYPE>joint_resolution</T_BILL_T_LEGTYPE>
  <T_BILL_T_RATNUMBER>None</T_BILL_T_RATNUMBER>
  <T_BILL_T_SECTIONS>[{"SectionUUID":"51b67dc1-1544-4b9e-8056-044270406b40","SectionName":"New Blank SECTION","SectionNumber":1,"SectionType":"new","CodeSections":[],"TitleText":"PROVIDE THAT THE GENERAL ASSEMBLY APPROVES ORDINANCE NUMBER 3421 ADOPTED ON SEPTEMBER 7, 2021, BY THE YORK COUNTY COUNCIL TO EXPAND THE CATAWBA INDIAN RESERVATION, AS REQUESTED BY THE CATAWBA INDIAN NATION","DisableControls":false,"Deleted":false,"SectionBookmarkName":"bs_num_1_fb7025820"},{"SectionUUID":"4d94fc57-c7fa-4162-b372-8d178987614d","SectionName":"standard_eff_date_section","SectionNumber":2,"SectionType":"drafting_clause","CodeSections":[],"TitleText":"","DisableControls":false,"Deleted":false,"SectionBookmarkName":"bs_num_2_lastsection"}]</T_BILL_T_SECTIONS>
  <T_BILL_T_SECTIONSHISTORY>[{"Id":2,"SectionsList":[{"SectionUUID":"4d94fc57-c7fa-4162-b372-8d178987614d","SectionName":"standard_eff_date_section","SectionNumber":2,"SectionType":"drafting_clause","CodeSections":[],"TitleText":"","DisableControls":false,"Deleted":false,"SectionBookmarkName":"bs_num_2_lastsection"},{"SectionUUID":"51b67dc1-1544-4b9e-8056-044270406b40","SectionName":"New Blank SECTION","SectionNumber":1,"SectionType":"new","CodeSections":[],"TitleText":"","DisableControls":false,"Deleted":false,"SectionBookmarkName":"bs_num_1_fb7025820"}],"Timestamp":"2022-10-12T13:23:30.242909-04:00","Username":null},{"Id":1,"SectionsList":[{"SectionUUID":"4d94fc57-c7fa-4162-b372-8d178987614d","SectionName":"standard_eff_date_section","SectionNumber":2,"SectionType":"drafting_clause","CodeSections":[],"TitleText":"","DisableControls":false,"Deleted":false,"SectionBookmarkName":"bs_num_2_lastsection"},{"SectionUUID":"51b67dc1-1544-4b9e-8056-044270406b40","SectionName":"New Blank SECTION","SectionNumber":1,"SectionType":"new","CodeSections":[],"TitleText":"","DisableControls":false,"Deleted":false,"SectionBookmarkName":"bs_num_1_fb7025820"}],"Timestamp":"2022-10-12T13:23:28.6735337-04:00","Username":null},{"Id":3,"SectionsList":[{"SectionUUID":"4d94fc57-c7fa-4162-b372-8d178987614d","SectionName":"standard_eff_date_section","SectionNumber":2,"SectionType":"drafting_clause","CodeSections":[],"TitleText":"","DisableControls":false,"Deleted":false,"SectionBookmarkName":"bs_num_2_lastsection"},{"SectionUUID":"51b67dc1-1544-4b9e-8056-044270406b40","SectionName":"New Blank SECTION","SectionNumber":1,"SectionType":"new","CodeSections":[],"TitleText":"PROVIDE THAT THE GENERAL ASSEMBLY APPROVES ORDINANCE NUMBER 3421 ADOPTED ON SEPTEMBER 7, 2021, BY THE YORK COUNTY COUNCIL TO EXPAND THE CATAWBA INDIAN RESERVATION, AS REQUESTED BY THE CATAWBA INDIAN NATION","DisableControls":false,"Deleted":false,"SectionBookmarkName":"bs_num_1_fb7025820"}],"Timestamp":"2022-10-12T13:24:05.9554167-04:00","Username":"samanthaallen@scstatehouse.gov"}]</T_BILL_T_SECTIONSHISTORY>
  <T_BILL_T_SUBJECT>Catawba Indian Expansion</T_BILL_T_SUBJECT>
  <T_BILL_UR_DRAFTER>samanthaallen@scstatehouse.gov</T_BILL_UR_DRAFTER>
  <T_BILL_UR_DRAFTINGASSISTANT>julienewboult@scstatehouse.gov</T_BILL_UR_DRAFTINGASSISTANT>
</lwb360Metadat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8B07254F-A1ED-4946-A9E0-E70F047D42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89</Words>
  <Characters>518</Characters>
  <Application>Microsoft Office Word</Application>
  <DocSecurity>0</DocSecurity>
  <Lines>17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85</cp:revision>
  <cp:lastPrinted>2022-10-13T14:59:00Z</cp:lastPrinted>
  <dcterms:created xsi:type="dcterms:W3CDTF">2021-07-15T11:46:00Z</dcterms:created>
  <dcterms:modified xsi:type="dcterms:W3CDTF">2022-12-01T16:48:00Z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