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3158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LC-0010HA23.docx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Cable Service Providers Refund for Service Interruptions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12/8/2022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c418270cef994aa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30b309670c56460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80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37deb183b0c4c6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a3676cf628d4f20">
        <w:r>
          <w:rPr>
            <w:rStyle w:val="Hyperlink"/>
            <w:u w:val="single"/>
          </w:rPr>
          <w:t>12/08/2022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540FCB" w14:paraId="40FEFADA" w14:textId="064EB735">
          <w:pPr>
            <w:pStyle w:val="scbilltitle"/>
            <w:tabs>
              <w:tab w:val="left" w:pos="2104"/>
            </w:tabs>
          </w:pPr>
          <w:r>
            <w:t>to amend the South Carolina Code of Laws by adding Section 58‑12‑15 so as to REQUIRE A CABLE SERVICE PROVIDER TO ISSUE REFUNDS TO CUSTOMERS DUE TO AN INTERRUPTION IN SERVICE.</w:t>
          </w:r>
        </w:p>
      </w:sdtContent>
    </w:sdt>
    <w:bookmarkStart w:name="at_e3027a62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="00AD42F2" w:rsidP="00AD42F2" w:rsidRDefault="00AD42F2" w14:paraId="62CCDEF9" w14:textId="77777777">
      <w:pPr>
        <w:pStyle w:val="scenactingwords"/>
      </w:pPr>
      <w:bookmarkStart w:name="ew_396121faa" w:id="1"/>
      <w:r>
        <w:t>B</w:t>
      </w:r>
      <w:bookmarkEnd w:id="1"/>
      <w:r>
        <w:t>e it enacted by the General Assembly of the State of South Carolina:</w:t>
      </w:r>
    </w:p>
    <w:p w:rsidR="00AD42F2" w:rsidP="00AD42F2" w:rsidRDefault="00AD42F2" w14:paraId="6892D264" w14:textId="77777777">
      <w:pPr>
        <w:pStyle w:val="scemptyline"/>
      </w:pPr>
    </w:p>
    <w:p w:rsidRPr="00A61557" w:rsidR="00AD42F2" w:rsidP="00AD42F2" w:rsidRDefault="00AD42F2" w14:paraId="639E41A9" w14:textId="04345F31">
      <w:pPr>
        <w:pStyle w:val="scdirectionallanguage"/>
      </w:pPr>
      <w:bookmarkStart w:name="bs_num_1_5a51ab830" w:id="2"/>
      <w:r>
        <w:rPr>
          <w:color w:val="000000" w:themeColor="text1"/>
          <w:u w:color="000000" w:themeColor="text1"/>
        </w:rPr>
        <w:t>S</w:t>
      </w:r>
      <w:bookmarkEnd w:id="2"/>
      <w:r>
        <w:t xml:space="preserve">ECTION </w:t>
      </w:r>
      <w:r w:rsidRPr="00A61557">
        <w:rPr>
          <w:color w:val="000000" w:themeColor="text1"/>
          <w:u w:color="000000" w:themeColor="text1"/>
        </w:rPr>
        <w:t>1.</w:t>
      </w:r>
      <w:r>
        <w:rPr>
          <w:color w:val="000000" w:themeColor="text1"/>
          <w:u w:color="000000" w:themeColor="text1"/>
        </w:rPr>
        <w:tab/>
      </w:r>
      <w:bookmarkStart w:name="dl_89fe55c4d" w:id="3"/>
      <w:r w:rsidRPr="00A61557">
        <w:rPr>
          <w:color w:val="000000" w:themeColor="text1"/>
          <w:u w:color="000000" w:themeColor="text1"/>
        </w:rPr>
        <w:t>A</w:t>
      </w:r>
      <w:bookmarkEnd w:id="3"/>
      <w:r>
        <w:t xml:space="preserve">rticle 1, Chapter 12, Title 58 of the </w:t>
      </w:r>
      <w:r w:rsidR="0001140A">
        <w:t>S.C.</w:t>
      </w:r>
      <w:r>
        <w:t xml:space="preserve"> Code is amended by adding:</w:t>
      </w:r>
    </w:p>
    <w:p w:rsidRPr="00A61557" w:rsidR="00AD42F2" w:rsidP="00AD42F2" w:rsidRDefault="00AD42F2" w14:paraId="4949C97C" w14:textId="77777777">
      <w:pPr>
        <w:pStyle w:val="scemptyline"/>
      </w:pPr>
    </w:p>
    <w:p w:rsidRPr="00A61557" w:rsidR="00AD42F2" w:rsidP="00AD42F2" w:rsidRDefault="00AD42F2" w14:paraId="2EC372C3" w14:textId="77777777">
      <w:pPr>
        <w:pStyle w:val="scnewcodesection"/>
      </w:pPr>
      <w:r>
        <w:rPr>
          <w:color w:val="000000" w:themeColor="text1"/>
          <w:u w:color="000000" w:themeColor="text1"/>
        </w:rPr>
        <w:tab/>
      </w:r>
      <w:bookmarkStart w:name="ns_T58C12N15_572e67e19" w:id="4"/>
      <w:r w:rsidRPr="00A61557">
        <w:rPr>
          <w:color w:val="000000" w:themeColor="text1"/>
          <w:u w:color="000000" w:themeColor="text1"/>
        </w:rPr>
        <w:t>S</w:t>
      </w:r>
      <w:bookmarkEnd w:id="4"/>
      <w:r>
        <w:t>ection 58</w:t>
      </w:r>
      <w:r>
        <w:rPr>
          <w:color w:val="000000" w:themeColor="text1"/>
          <w:u w:color="000000" w:themeColor="text1"/>
        </w:rPr>
        <w:noBreakHyphen/>
      </w:r>
      <w:r w:rsidRPr="00A61557">
        <w:rPr>
          <w:color w:val="000000" w:themeColor="text1"/>
          <w:u w:color="000000" w:themeColor="text1"/>
        </w:rPr>
        <w:t>12</w:t>
      </w:r>
      <w:r>
        <w:rPr>
          <w:color w:val="000000" w:themeColor="text1"/>
          <w:u w:color="000000" w:themeColor="text1"/>
        </w:rPr>
        <w:noBreakHyphen/>
        <w:t>15.</w:t>
      </w:r>
      <w:r>
        <w:rPr>
          <w:color w:val="000000" w:themeColor="text1"/>
          <w:u w:color="000000" w:themeColor="text1"/>
        </w:rPr>
        <w:tab/>
      </w:r>
      <w:r w:rsidRPr="00A61557">
        <w:rPr>
          <w:color w:val="000000" w:themeColor="text1"/>
          <w:u w:color="000000" w:themeColor="text1"/>
        </w:rPr>
        <w:t xml:space="preserve">Notwithstanding another provision of law, cable service providers must issue a pro rata refund to customers due to an interruption in cable service within fourteen days of the interruption in service.  Noncompliance with this section results in a fine to the cable service provider in the amount of ten thousand dollars </w:t>
      </w:r>
      <w:r>
        <w:rPr>
          <w:color w:val="000000" w:themeColor="text1"/>
          <w:u w:color="000000" w:themeColor="text1"/>
        </w:rPr>
        <w:t>per</w:t>
      </w:r>
      <w:r w:rsidRPr="00A61557">
        <w:rPr>
          <w:color w:val="000000" w:themeColor="text1"/>
          <w:u w:color="000000" w:themeColor="text1"/>
        </w:rPr>
        <w:t xml:space="preserve"> day.</w:t>
      </w:r>
    </w:p>
    <w:p w:rsidR="00AD42F2" w:rsidP="00AD42F2" w:rsidRDefault="00AD42F2" w14:paraId="1B167F14" w14:textId="77777777">
      <w:pPr>
        <w:pStyle w:val="scemptyline"/>
      </w:pPr>
    </w:p>
    <w:p w:rsidR="00AD42F2" w:rsidP="00AD42F2" w:rsidRDefault="00AD42F2" w14:paraId="4915ECBE" w14:textId="77777777">
      <w:pPr>
        <w:pStyle w:val="scnoncodifiedsection"/>
      </w:pPr>
      <w:bookmarkStart w:name="eff_date_section" w:id="5"/>
      <w:bookmarkStart w:name="bs_num_2_lastsection" w:id="6"/>
      <w:bookmarkEnd w:id="5"/>
      <w:r>
        <w:t>S</w:t>
      </w:r>
      <w:bookmarkEnd w:id="6"/>
      <w:r>
        <w:t>ECTION 2.</w:t>
      </w:r>
      <w:r>
        <w:tab/>
        <w:t>This act takes effect upon approval by the Governor.</w:t>
      </w:r>
    </w:p>
    <w:p w:rsidRPr="00DF3B44" w:rsidR="005516F6" w:rsidP="009E4191" w:rsidRDefault="00AD42F2" w14:paraId="7389F665" w14:textId="67509A2E">
      <w:pPr>
        <w:pStyle w:val="scbillendxx"/>
      </w:pPr>
      <w:r>
        <w:noBreakHyphen/>
      </w:r>
      <w:r>
        <w:noBreakHyphen/>
      </w:r>
      <w:r>
        <w:noBreakHyphen/>
      </w:r>
      <w:r>
        <w:noBreakHyphen/>
        <w:t>XX</w:t>
      </w:r>
      <w:r>
        <w:noBreakHyphen/>
      </w:r>
      <w:r>
        <w:noBreakHyphen/>
      </w:r>
      <w:r>
        <w:noBreakHyphen/>
      </w:r>
      <w:r>
        <w:noBreakHyphen/>
      </w:r>
    </w:p>
    <w:sectPr w:rsidRPr="00DF3B44" w:rsidR="005516F6" w:rsidSect="004529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41827876" w:rsidR="00685035" w:rsidRPr="007B4AF7" w:rsidRDefault="00452920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D42F2">
              <w:rPr>
                <w:noProof/>
              </w:rPr>
              <w:t>LC-0010HA23.docx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140A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3253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52920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0FCB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D42F2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0C18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158&amp;session=125&amp;summary=B" TargetMode="External" Id="R437deb183b0c4c60" /><Relationship Type="http://schemas.openxmlformats.org/officeDocument/2006/relationships/hyperlink" Target="https://www.scstatehouse.gov/sess125_2023-2024/prever/3158_20221208.docx" TargetMode="External" Id="Rba3676cf628d4f20" /><Relationship Type="http://schemas.openxmlformats.org/officeDocument/2006/relationships/hyperlink" Target="h:\hj\20230110.docx" TargetMode="External" Id="Rc418270cef994aa4" /><Relationship Type="http://schemas.openxmlformats.org/officeDocument/2006/relationships/hyperlink" Target="h:\hj\20230110.docx" TargetMode="External" Id="R30b309670c56460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9cfe1cd1-5220-4054-b82c-ec7f1f99fb21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True</T_BILL_B_ISPREFILED>
  <T_BILL_B_ISTEMPORARY>False</T_BILL_B_ISTEMPORARY>
  <T_BILL_DT_VERSION>2023-01-10T00:00:00-05:00</T_BILL_DT_VERSION>
  <T_BILL_D_HOUSEINTRODATE>2023-01-10</T_BILL_D_HOUSEINTRODATE>
  <T_BILL_D_INTRODATE>2023-01-10</T_BILL_D_INTRODATE>
  <T_BILL_D_PREFILEDATE>2022-12-08</T_BILL_D_PREFILEDATE>
  <T_BILL_N_INTERNALVERSIONNUMBER>1</T_BILL_N_INTERNALVERSIONNUMBER>
  <T_BILL_N_SESSION>125</T_BILL_N_SESSION>
  <T_BILL_N_VERSIONNUMBER>1</T_BILL_N_VERSIONNUMBER>
  <T_BILL_N_YEAR>2023</T_BILL_N_YEAR>
  <T_BILL_REQUEST_REQUEST>a59bb232-8667-4c4e-a990-9fb13aad663f</T_BILL_REQUEST_REQUEST>
  <T_BILL_R_ORIGINALDRAFT>eb078e39-e9e8-47f3-ace3-a93cdb1119c8</T_BILL_R_ORIGINALDRAFT>
  <T_BILL_SPONSOR_SPONSOR>b2136199-117e-4ca1-8f14-47ba232bb14f</T_BILL_SPONSOR_SPONSOR>
  <T_BILL_T_ACTNUMBER>None</T_BILL_T_ACTNUMBER>
  <T_BILL_T_BILLNAME>[3158]</T_BILL_T_BILLNAME>
  <T_BILL_T_BILLNUMBER>3158</T_BILL_T_BILLNUMBER>
  <T_BILL_T_BILLTITLE>to amend the South Carolina Code of Laws by adding Section 58‑12‑15 so as to REQUIRE A CABLE SERVICE PROVIDER TO ISSUE REFUNDS TO CUSTOMERS DUE TO AN INTERRUPTION IN SERVICE.</T_BILL_T_BILLTITLE>
  <T_BILL_T_CHAMBER>house</T_BILL_T_CHAMBER>
  <T_BILL_T_FILENAME> </T_BILL_T_FILENAME>
  <T_BILL_T_LEGTYPE>bill_statewide</T_BILL_T_LEGTYPE>
  <T_BILL_T_RATNUMBER>None</T_BILL_T_RATNUMBER>
  <T_BILL_T_SECTIONS>[{"SectionUUID":"e6ce1e85-db6d-46df-982c-13ce9756f902","SectionName":"code_section","SectionNumber":1,"SectionType":"code_section","CodeSections":[{"CodeSectionBookmarkName":"ns_T58C12N15_572e67e19","IsConstitutionSection":false,"Identity":"58-12-15","IsNew":true,"SubSections":[],"TitleRelatedTo":"","TitleSoAsTo":"REQUIRE A CABLE SERVICE PROVIDER TO ISSUE REFUNDS TO CUSTOMERS DUE TO AN INTERRUPTION IN SERVICE","Deleted":false}],"TitleText":"","DisableControls":false,"Deleted":false,"SectionBookmarkName":"bs_num_1_5a51ab830"},{"SectionUUID":"8d23ab61-c4bf-458b-b6db-da9c92549372","SectionName":"standard_eff_date_section","SectionNumber":2,"SectionType":"drafting_clause","CodeSections":[],"TitleText":"","DisableControls":false,"Deleted":false,"SectionBookmarkName":"bs_num_2_lastsection"}]</T_BILL_T_SECTIONS>
  <T_BILL_T_SECTIONSHISTORY>[{"Id":1,"SectionsList":[{"SectionUUID":"e6ce1e85-db6d-46df-982c-13ce9756f902","SectionName":"code_section","SectionNumber":1,"SectionType":"code_section","CodeSections":[{"CodeSectionBookmarkName":"ns_T58C12N15_572e67e19","IsConstitutionSection":false,"Identity":"58-12-15","IsNew":true,"SubSections":[],"TitleRelatedTo":"","TitleSoAsTo":"","Deleted":false}],"TitleText":"","DisableControls":false,"Deleted":false,"SectionBookmarkName":"bs_num_1_5a51ab830"},{"SectionUUID":"8d23ab61-c4bf-458b-b6db-da9c92549372","SectionName":"standard_eff_date_section","SectionNumber":2,"SectionType":"drafting_clause","CodeSections":[],"TitleText":"","DisableControls":false,"Deleted":false,"SectionBookmarkName":"bs_num_2_lastsection"}],"Timestamp":"2022-11-16T12:45:44.7671203-05:00","Username":null},{"Id":2,"SectionsList":[{"SectionUUID":"e6ce1e85-db6d-46df-982c-13ce9756f902","SectionName":"code_section","SectionNumber":1,"SectionType":"code_section","CodeSections":[{"CodeSectionBookmarkName":"ns_T58C12N15_572e67e19","IsConstitutionSection":false,"Identity":"58-12-15","IsNew":true,"SubSections":[],"TitleRelatedTo":"","TitleSoAsTo":"REQUIRE A CABLE SERVICE PROVIDER TO ISSUE REFUNDS TO CUSTOMERS DUE TO AN INTERRUPTION IN SERVICE","Deleted":false}],"TitleText":"","DisableControls":false,"Deleted":false,"SectionBookmarkName":"bs_num_1_5a51ab830"},{"SectionUUID":"8d23ab61-c4bf-458b-b6db-da9c92549372","SectionName":"standard_eff_date_section","SectionNumber":2,"SectionType":"drafting_clause","CodeSections":[],"TitleText":"","DisableControls":false,"Deleted":false,"SectionBookmarkName":"bs_num_2_lastsection"}],"Timestamp":"2022-11-16T12:46:10.3305345-05:00","Username":"chrischarlton@scstatehouse.gov"}]</T_BILL_T_SECTIONSHISTORY>
  <T_BILL_T_SUBJECT>Cable Service Providers Refund for Service Interruptions</T_BILL_T_SUBJECT>
  <T_BILL_UR_DRAFTER>heatheranderson@scstatehouse.gov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640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19</cp:revision>
  <dcterms:created xsi:type="dcterms:W3CDTF">2022-06-03T11:45:00Z</dcterms:created>
  <dcterms:modified xsi:type="dcterms:W3CDTF">2022-12-01T19:47:00Z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