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 and W.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LC-0031HDB23.docx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Supervised furlough program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707349ee07b4e0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d23437f5fd84ef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1/31/2023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64691689dbe425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1512a82754041c6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408a3f4cefb43bc">
        <w:r>
          <w:rPr>
            <w:rStyle w:val="Hyperlink"/>
            <w:u w:val="single"/>
          </w:rPr>
          <w:t>01/31/2023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0F1C49" w:rsidRDefault="00432135" w14:paraId="47642A99" w14:textId="454E5F33">
      <w:pPr>
        <w:pStyle w:val="scemptylineheader"/>
      </w:pPr>
    </w:p>
    <w:p w:rsidRPr="00BB0725" w:rsidR="00A73EFA" w:rsidP="000F1C49" w:rsidRDefault="00A73EFA" w14:paraId="7B72410E" w14:textId="6AA6F0A8">
      <w:pPr>
        <w:pStyle w:val="scemptylineheader"/>
      </w:pPr>
    </w:p>
    <w:p w:rsidRPr="00BB0725" w:rsidR="00A73EFA" w:rsidP="000F1C49" w:rsidRDefault="00A73EFA" w14:paraId="6AD935C9" w14:textId="216B41AA">
      <w:pPr>
        <w:pStyle w:val="scemptylineheader"/>
      </w:pPr>
    </w:p>
    <w:p w:rsidRPr="00DF3B44" w:rsidR="00A73EFA" w:rsidP="000F1C49" w:rsidRDefault="00A73EFA" w14:paraId="51A98227" w14:textId="2AC2C810">
      <w:pPr>
        <w:pStyle w:val="scemptylineheader"/>
      </w:pPr>
    </w:p>
    <w:p w:rsidRPr="00DF3B44" w:rsidR="00A73EFA" w:rsidP="000F1C49" w:rsidRDefault="00A73EFA" w14:paraId="3858851A" w14:textId="0D81D539">
      <w:pPr>
        <w:pStyle w:val="scemptylineheader"/>
      </w:pPr>
    </w:p>
    <w:p w:rsidRPr="00DF3B44" w:rsidR="00A73EFA" w:rsidP="000F1C49" w:rsidRDefault="00A73EFA" w14:paraId="4E3DDE20" w14:textId="48DDA32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F27453" w14:paraId="40FEFADA" w14:textId="464CB556">
          <w:pPr>
            <w:pStyle w:val="scbilltitle"/>
            <w:tabs>
              <w:tab w:val="left" w:pos="2104"/>
            </w:tabs>
          </w:pPr>
          <w:r>
            <w:t>to amend the south carolina code of laws by repealing sections 24‑13‑710 and 24‑13‑720 both relating to the supervised furlough program.</w:t>
          </w:r>
        </w:p>
      </w:sdtContent>
    </w:sdt>
    <w:bookmarkStart w:name="at_3f151d42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5731ceed" w:id="1"/>
      <w:r w:rsidRPr="0094541D">
        <w:t>B</w:t>
      </w:r>
      <w:bookmarkEnd w:id="1"/>
      <w:r w:rsidRPr="0094541D">
        <w:t>e it enacted by the General Assembly of the State of South Carolina:</w:t>
      </w:r>
    </w:p>
    <w:p w:rsidR="00514AC4" w:rsidP="00ED2F0F" w:rsidRDefault="00514AC4" w14:paraId="2948A0EA" w14:textId="77777777">
      <w:pPr>
        <w:pStyle w:val="scemptyline"/>
      </w:pPr>
    </w:p>
    <w:p w:rsidR="00514AC4" w:rsidP="00ED2F0F" w:rsidRDefault="00ED2F0F" w14:paraId="00BBF567" w14:textId="52C4FE2F">
      <w:pPr>
        <w:pStyle w:val="scnoncodifiedsection"/>
      </w:pPr>
      <w:bookmarkStart w:name="bs_num_1_fb213f1eb" w:id="2"/>
      <w:r>
        <w:t>S</w:t>
      </w:r>
      <w:bookmarkEnd w:id="2"/>
      <w:r>
        <w:t>ECTION 1.</w:t>
      </w:r>
      <w:r w:rsidR="00514AC4">
        <w:tab/>
      </w:r>
      <w:r>
        <w:t xml:space="preserve"> </w:t>
      </w:r>
      <w:r w:rsidR="0012456B">
        <w:t>Sections 24</w:t>
      </w:r>
      <w:r w:rsidR="002C23B5">
        <w:t>‑</w:t>
      </w:r>
      <w:r w:rsidR="0012456B">
        <w:t>13</w:t>
      </w:r>
      <w:r w:rsidR="002C23B5">
        <w:t>‑</w:t>
      </w:r>
      <w:r w:rsidR="0012456B">
        <w:t>710 and 24</w:t>
      </w:r>
      <w:r w:rsidR="002C23B5">
        <w:t>‑</w:t>
      </w:r>
      <w:r w:rsidR="0012456B">
        <w:t>13</w:t>
      </w:r>
      <w:r w:rsidR="002C23B5">
        <w:t>‑</w:t>
      </w:r>
      <w:r w:rsidR="0012456B">
        <w:t>720 of the S.C. Code are repealed.</w:t>
      </w:r>
    </w:p>
    <w:p w:rsidRPr="00DF3B44" w:rsidR="007E06BB" w:rsidP="00ED2F0F" w:rsidRDefault="007E06BB" w14:paraId="3D8F1FED" w14:textId="62520CA5">
      <w:pPr>
        <w:pStyle w:val="scemptyline"/>
      </w:pPr>
    </w:p>
    <w:p w:rsidRPr="00DF3B44" w:rsidR="007A10F1" w:rsidP="007A10F1" w:rsidRDefault="00ED2F0F" w14:paraId="0E9393B4" w14:textId="0FF08ACE">
      <w:pPr>
        <w:pStyle w:val="scnoncodifiedsection"/>
      </w:pPr>
      <w:bookmarkStart w:name="bs_num_2_lastsection" w:id="3"/>
      <w:bookmarkStart w:name="eff_date_section" w:id="4"/>
      <w:bookmarkStart w:name="_Hlk77157096" w:id="5"/>
      <w:r>
        <w:t>S</w:t>
      </w:r>
      <w:bookmarkEnd w:id="3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4"/>
    </w:p>
    <w:bookmarkEnd w:id="5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94B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1382F96" w:rsidR="00685035" w:rsidRPr="007B4AF7" w:rsidRDefault="00D547D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[3186]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55C7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1C49"/>
    <w:rsid w:val="000F2250"/>
    <w:rsid w:val="0010329A"/>
    <w:rsid w:val="001164F9"/>
    <w:rsid w:val="0011719C"/>
    <w:rsid w:val="0012456B"/>
    <w:rsid w:val="00140049"/>
    <w:rsid w:val="00171601"/>
    <w:rsid w:val="001730EB"/>
    <w:rsid w:val="00173276"/>
    <w:rsid w:val="0019025B"/>
    <w:rsid w:val="00190422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23B5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4B56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26C3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14AC4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22B6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7DE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2F0F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453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86&amp;session=125&amp;summary=B" TargetMode="External" Id="Rc64691689dbe4259" /><Relationship Type="http://schemas.openxmlformats.org/officeDocument/2006/relationships/hyperlink" Target="https://www.scstatehouse.gov/sess125_2023-2024/prever/3186_20221208.docx" TargetMode="External" Id="R71512a82754041c6" /><Relationship Type="http://schemas.openxmlformats.org/officeDocument/2006/relationships/hyperlink" Target="https://www.scstatehouse.gov/sess125_2023-2024/prever/3186_20230131.docx" TargetMode="External" Id="Rc408a3f4cefb43bc" /><Relationship Type="http://schemas.openxmlformats.org/officeDocument/2006/relationships/hyperlink" Target="h:\hj\20230110.docx" TargetMode="External" Id="Ra707349ee07b4e07" /><Relationship Type="http://schemas.openxmlformats.org/officeDocument/2006/relationships/hyperlink" Target="h:\hj\20230110.docx" TargetMode="External" Id="R8d23437f5fd84ef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2ec7dd23-e25d-4ef9-826f-676830ad96fc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b8f51bde-35b0-47a4-8e69-86539cf61667</T_BILL_REQUEST_REQUEST>
  <T_BILL_R_ORIGINALDRAFT>65c3a377-8644-456f-ad3d-9448d05996d9</T_BILL_R_ORIGINALDRAFT>
  <T_BILL_SPONSOR_SPONSOR>61c5b3f0-f337-4f04-8e20-97bf445abe6a</T_BILL_SPONSOR_SPONSOR>
  <T_BILL_T_ACTNUMBER>None</T_BILL_T_ACTNUMBER>
  <T_BILL_T_BILLNAME>[3186]</T_BILL_T_BILLNAME>
  <T_BILL_T_BILLNUMBER>3186</T_BILL_T_BILLNUMBER>
  <T_BILL_T_BILLTITLE>to amend the south carolina code of laws by repealing sections 24‑13‑710 and 24‑13‑720 both relating to the supervised furlough program.</T_BILL_T_BILLTITLE>
  <T_BILL_T_CHAMBER>house</T_BILL_T_CHAMBER>
  <T_BILL_T_FILENAME> </T_BILL_T_FILENAME>
  <T_BILL_T_LEGTYPE>bill_statewide</T_BILL_T_LEGTYPE>
  <T_BILL_T_RATNUMBER>None</T_BILL_T_RATNUMBER>
  <T_BILL_T_SECTIONS>[{"SectionUUID":"64d1a031-bb32-4035-a441-4a7adc489d76","SectionName":"New Blank SECTION","SectionNumber":1,"SectionType":"new","CodeSections":[],"TitleText":"","DisableControls":false,"Deleted":false,"SectionBookmarkName":"bs_num_1_fb213f1eb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64d1a031-bb32-4035-a441-4a7adc489d76","SectionName":"New Blank SECTION","SectionNumber":1,"SectionType":"new","CodeSections":[],"TitleText":"","DisableControls":false,"Deleted":false,"SectionBookmarkName":"bs_num_1_fb213f1eb"}],"Timestamp":"2022-10-15T22:51:27.5921286-04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64d1a031-bb32-4035-a441-4a7adc489d76","SectionName":"New Blank SECTION","SectionNumber":1,"SectionType":"new","CodeSections":[],"TitleText":"","DisableControls":false,"Deleted":false,"SectionBookmarkName":"bs_num_1_fb213f1eb"}],"Timestamp":"2022-10-15T22:51:28.946059-04:00","Username":"harrisonbrant@scstatehouse.gov"}]</T_BILL_T_SECTIONSHISTORY>
  <T_BILL_T_SUBJECT>Supervised furlough program</T_BILL_T_SUBJECT>
  <T_BILL_UR_DRAFTER>harrisonbrant@scstatehouse.gov</T_BILL_UR_DRAFTER>
  <T_BILL_UR_DRAFTINGASSISTANT>nikidowney@scstatehouse.gov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316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27</cp:revision>
  <cp:lastPrinted>2022-10-19T12:48:00Z</cp:lastPrinted>
  <dcterms:created xsi:type="dcterms:W3CDTF">2022-06-03T11:45:00Z</dcterms:created>
  <dcterms:modified xsi:type="dcterms:W3CDTF">2023-01-31T17:18:00Z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