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Mental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fea6ab840f544f3">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e1d7dd500158459c">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f03c658f7242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9547d17b9c47a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A5CC9" w14:paraId="4E30D107" w14:textId="6221CB0A">
          <w:pPr>
            <w:pStyle w:val="scbilltitle"/>
          </w:pPr>
          <w:r>
            <w:t>TO CREATE A STUDY COMMITTEE TO EXAMINE THE STATE OF MENTAL HEALTH OF SOUTH CAROLINA RESIDENTS, TO PROVIDE FOR THE STUDY COMMITTEE’S MEMBERSHIP, AND TO REQUIRE THE STUDY COMMITTEE TO MAKE CERTAIN FINDINGS AND PREPARE A REPORT FOR THE GENERAL ASSEMBLY BEFORE JANUARY 1, 202</w:t>
          </w:r>
          <w:r w:rsidR="009036DC">
            <w:t>5</w:t>
          </w:r>
          <w:r>
            <w:t>, AFTER WHICH THE STUDY COMMITTEE IS DISSOLVED.</w:t>
          </w:r>
        </w:p>
      </w:sdtContent>
    </w:sdt>
    <w:bookmarkStart w:name="at_968a541f1" w:displacedByCustomXml="prev" w:id="0"/>
    <w:bookmarkEnd w:id="0"/>
    <w:p w:rsidR="002A5CC9" w:rsidP="00FF6450" w:rsidRDefault="002A5CC9" w14:paraId="54D878A9" w14:textId="77777777">
      <w:pPr>
        <w:pStyle w:val="scbillwhereasclause"/>
      </w:pPr>
    </w:p>
    <w:p w:rsidR="002A5CC9" w:rsidP="00FF6450" w:rsidRDefault="002A5CC9" w14:paraId="0F99DAAB" w14:textId="77777777">
      <w:pPr>
        <w:pStyle w:val="scenactingwords"/>
      </w:pPr>
      <w:bookmarkStart w:name="ew_52287fd41" w:id="1"/>
      <w:r>
        <w:t>B</w:t>
      </w:r>
      <w:bookmarkEnd w:id="1"/>
      <w:r>
        <w:t>e it enacted by the General Assembly of the State of South Carolina:</w:t>
      </w:r>
    </w:p>
    <w:p w:rsidR="002A5CC9" w:rsidP="00FF6450" w:rsidRDefault="002A5CC9" w14:paraId="1C667B7C" w14:textId="77777777">
      <w:pPr>
        <w:pStyle w:val="scemptyline"/>
      </w:pPr>
    </w:p>
    <w:p w:rsidRPr="00C35DDD" w:rsidR="002A5CC9" w:rsidP="00471FA6" w:rsidRDefault="002A5CC9" w14:paraId="229C01B7" w14:textId="77777777">
      <w:pPr>
        <w:pStyle w:val="scnoncodifiedsection"/>
      </w:pPr>
      <w:bookmarkStart w:name="bs_num_1_cbb90380b" w:id="2"/>
      <w:r w:rsidRPr="00C35DDD">
        <w:t>S</w:t>
      </w:r>
      <w:bookmarkEnd w:id="2"/>
      <w:r>
        <w:t xml:space="preserve">ECTION </w:t>
      </w:r>
      <w:r w:rsidRPr="00C35DDD">
        <w:t>1.</w:t>
      </w:r>
      <w:r w:rsidRPr="00C35DDD">
        <w:tab/>
      </w:r>
      <w:r w:rsidRPr="00C35DDD">
        <w:rPr>
          <w:u w:color="000000" w:themeColor="text1"/>
        </w:rPr>
        <w:t>(A)</w:t>
      </w:r>
      <w:r w:rsidRPr="00C35DDD">
        <w:rPr>
          <w:u w:color="000000" w:themeColor="text1"/>
        </w:rPr>
        <w:tab/>
        <w:t>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rsidRPr="00C35DDD" w:rsidR="002A5CC9" w:rsidP="00471FA6" w:rsidRDefault="002A5CC9" w14:paraId="55FA8FC3" w14:textId="77777777">
      <w:pPr>
        <w:pStyle w:val="scnoncodifiedsection"/>
      </w:pPr>
      <w:r w:rsidRPr="00C35DDD">
        <w:rPr>
          <w:u w:color="000000" w:themeColor="text1"/>
        </w:rPr>
        <w:tab/>
      </w:r>
      <w:bookmarkStart w:name="up_d852d9571" w:id="3"/>
      <w:r w:rsidRPr="00C35DDD">
        <w:rPr>
          <w:u w:color="000000" w:themeColor="text1"/>
        </w:rPr>
        <w:t>(</w:t>
      </w:r>
      <w:bookmarkEnd w:id="3"/>
      <w:r w:rsidRPr="00C35DDD">
        <w:rPr>
          <w:u w:color="000000" w:themeColor="text1"/>
        </w:rPr>
        <w:t>B)</w:t>
      </w:r>
      <w:r w:rsidRPr="00C35DDD">
        <w:rPr>
          <w:u w:color="000000" w:themeColor="text1"/>
        </w:rPr>
        <w:tab/>
        <w:t>The study committee shall provide a report that:</w:t>
      </w:r>
    </w:p>
    <w:p w:rsidRPr="00C35DDD" w:rsidR="002A5CC9" w:rsidP="00471FA6" w:rsidRDefault="002A5CC9" w14:paraId="086A1438" w14:textId="77777777">
      <w:pPr>
        <w:pStyle w:val="scnoncodifiedsection"/>
      </w:pPr>
      <w:r w:rsidRPr="00C35DDD">
        <w:rPr>
          <w:u w:color="000000" w:themeColor="text1"/>
        </w:rPr>
        <w:tab/>
      </w:r>
      <w:r w:rsidRPr="00C35DDD">
        <w:rPr>
          <w:u w:color="000000" w:themeColor="text1"/>
        </w:rPr>
        <w:tab/>
      </w:r>
      <w:bookmarkStart w:name="up_d427c2ff6" w:id="4"/>
      <w:r w:rsidRPr="00C35DDD">
        <w:rPr>
          <w:u w:color="000000" w:themeColor="text1"/>
        </w:rPr>
        <w:t>(</w:t>
      </w:r>
      <w:bookmarkEnd w:id="4"/>
      <w:r w:rsidRPr="00C35DDD">
        <w:rPr>
          <w:u w:color="000000" w:themeColor="text1"/>
        </w:rPr>
        <w:t>1)</w:t>
      </w:r>
      <w:r w:rsidRPr="00C35DDD">
        <w:rPr>
          <w:u w:color="000000" w:themeColor="text1"/>
        </w:rPr>
        <w:tab/>
        <w:t>addresses the areas of examination set forth in subsection (A); and</w:t>
      </w:r>
    </w:p>
    <w:p w:rsidRPr="00C35DDD" w:rsidR="002A5CC9" w:rsidP="00471FA6" w:rsidRDefault="002A5CC9" w14:paraId="68965CCB" w14:textId="1171933E">
      <w:pPr>
        <w:pStyle w:val="scnoncodifiedsection"/>
      </w:pPr>
      <w:r w:rsidRPr="00C35DDD">
        <w:rPr>
          <w:u w:color="000000" w:themeColor="text1"/>
        </w:rPr>
        <w:tab/>
      </w:r>
      <w:r w:rsidRPr="00C35DDD">
        <w:rPr>
          <w:u w:color="000000" w:themeColor="text1"/>
        </w:rPr>
        <w:tab/>
      </w:r>
      <w:bookmarkStart w:name="up_da29bbdf8" w:id="5"/>
      <w:r w:rsidRPr="00C35DDD">
        <w:rPr>
          <w:u w:color="000000" w:themeColor="text1"/>
        </w:rPr>
        <w:t>(</w:t>
      </w:r>
      <w:bookmarkEnd w:id="5"/>
      <w:r w:rsidRPr="00C35DDD">
        <w:rPr>
          <w:u w:color="000000" w:themeColor="text1"/>
        </w:rPr>
        <w:t>2)</w:t>
      </w:r>
      <w:r w:rsidRPr="00C35DDD">
        <w:rPr>
          <w:u w:color="000000" w:themeColor="text1"/>
        </w:rPr>
        <w:tab/>
        <w:t>makes recommendations for legislative, regulatory, or policy changes to address any identified trends associated with the state of mental health of South Carolina residents.</w:t>
      </w:r>
    </w:p>
    <w:p w:rsidRPr="00C35DDD" w:rsidR="002A5CC9" w:rsidP="00471FA6" w:rsidRDefault="002A5CC9" w14:paraId="6B72B747" w14:textId="7DDBB708">
      <w:pPr>
        <w:pStyle w:val="scnoncodifiedsection"/>
      </w:pPr>
      <w:r w:rsidRPr="00C35DDD">
        <w:rPr>
          <w:u w:color="000000" w:themeColor="text1"/>
        </w:rPr>
        <w:tab/>
      </w:r>
      <w:bookmarkStart w:name="up_5d3c08ba8" w:id="6"/>
      <w:r w:rsidRPr="00C35DDD">
        <w:rPr>
          <w:u w:color="000000" w:themeColor="text1"/>
        </w:rPr>
        <w:t>(</w:t>
      </w:r>
      <w:bookmarkEnd w:id="6"/>
      <w:r w:rsidRPr="00C35DDD">
        <w:rPr>
          <w:u w:color="000000" w:themeColor="text1"/>
        </w:rPr>
        <w:t>C)(1)</w:t>
      </w:r>
      <w:r w:rsidRPr="00C35DDD">
        <w:rPr>
          <w:u w:color="000000" w:themeColor="text1"/>
        </w:rPr>
        <w:tab/>
        <w:t xml:space="preserve">The study committee </w:t>
      </w:r>
      <w:r w:rsidR="009036DC">
        <w:rPr>
          <w:u w:color="000000" w:themeColor="text1"/>
        </w:rPr>
        <w:t>must be</w:t>
      </w:r>
      <w:r w:rsidRPr="00C35DDD">
        <w:rPr>
          <w:u w:color="000000" w:themeColor="text1"/>
        </w:rPr>
        <w:t xml:space="preserve"> composed of thirteen members, consisting of:</w:t>
      </w:r>
    </w:p>
    <w:p w:rsidRPr="00C35DDD" w:rsidR="002A5CC9" w:rsidP="00471FA6" w:rsidRDefault="002A5CC9" w14:paraId="2AEE0F56"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f4f730639" w:id="7"/>
      <w:r w:rsidRPr="00C35DDD">
        <w:rPr>
          <w:u w:color="000000" w:themeColor="text1"/>
        </w:rPr>
        <w:t>(</w:t>
      </w:r>
      <w:bookmarkEnd w:id="7"/>
      <w:r w:rsidRPr="00C35DDD">
        <w:rPr>
          <w:u w:color="000000" w:themeColor="text1"/>
        </w:rPr>
        <w:t>a)</w:t>
      </w:r>
      <w:r w:rsidRPr="00C35DDD">
        <w:rPr>
          <w:u w:color="000000" w:themeColor="text1"/>
        </w:rPr>
        <w:tab/>
        <w:t>one member of the Senate, appointed by the President of the Senate;</w:t>
      </w:r>
    </w:p>
    <w:p w:rsidRPr="00C35DDD" w:rsidR="002A5CC9" w:rsidP="00471FA6" w:rsidRDefault="002A5CC9" w14:paraId="09CF297E"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11e4b9b18" w:id="8"/>
      <w:r w:rsidRPr="00C35DDD">
        <w:rPr>
          <w:u w:color="000000" w:themeColor="text1"/>
        </w:rPr>
        <w:t>(</w:t>
      </w:r>
      <w:bookmarkEnd w:id="8"/>
      <w:r w:rsidRPr="00C35DDD">
        <w:rPr>
          <w:u w:color="000000" w:themeColor="text1"/>
        </w:rPr>
        <w:t>b)</w:t>
      </w:r>
      <w:r w:rsidRPr="00C35DDD">
        <w:rPr>
          <w:u w:color="000000" w:themeColor="text1"/>
        </w:rPr>
        <w:tab/>
        <w:t>one member of the Senate, appointed by the chair of the Senate Medical Affairs Committee;</w:t>
      </w:r>
    </w:p>
    <w:p w:rsidRPr="00C35DDD" w:rsidR="002A5CC9" w:rsidP="00471FA6" w:rsidRDefault="002A5CC9" w14:paraId="6B7772AE"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a39257368" w:id="9"/>
      <w:r w:rsidRPr="00C35DDD">
        <w:rPr>
          <w:u w:color="000000" w:themeColor="text1"/>
        </w:rPr>
        <w:t>(</w:t>
      </w:r>
      <w:bookmarkEnd w:id="9"/>
      <w:r w:rsidRPr="00C35DDD">
        <w:rPr>
          <w:u w:color="000000" w:themeColor="text1"/>
        </w:rPr>
        <w:t>c)</w:t>
      </w:r>
      <w:r w:rsidRPr="00C35DDD">
        <w:rPr>
          <w:u w:color="000000" w:themeColor="text1"/>
        </w:rPr>
        <w:tab/>
        <w:t>one member of the House of Representatives, appointed by the Speaker of the House of Representatives;</w:t>
      </w:r>
    </w:p>
    <w:p w:rsidRPr="00C35DDD" w:rsidR="002A5CC9" w:rsidP="00471FA6" w:rsidRDefault="002A5CC9" w14:paraId="607767FB"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273ad2d64" w:id="10"/>
      <w:r w:rsidRPr="00C35DDD">
        <w:rPr>
          <w:u w:color="000000" w:themeColor="text1"/>
        </w:rPr>
        <w:t>(</w:t>
      </w:r>
      <w:bookmarkEnd w:id="10"/>
      <w:r w:rsidRPr="00C35DDD">
        <w:rPr>
          <w:u w:color="000000" w:themeColor="text1"/>
        </w:rPr>
        <w:t>d)</w:t>
      </w:r>
      <w:r w:rsidRPr="00C35DDD">
        <w:rPr>
          <w:u w:color="000000" w:themeColor="text1"/>
        </w:rPr>
        <w:tab/>
        <w:t>one member of the House of Representatives, appointed by the chair of the House Medical, Military, Public and Municipal Affairs Committee;</w:t>
      </w:r>
    </w:p>
    <w:p w:rsidRPr="00C35DDD" w:rsidR="002A5CC9" w:rsidP="00471FA6" w:rsidRDefault="002A5CC9" w14:paraId="5FDD023D"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81dfe26aa" w:id="11"/>
      <w:r w:rsidRPr="00C35DDD">
        <w:rPr>
          <w:u w:color="000000" w:themeColor="text1"/>
        </w:rPr>
        <w:t>(</w:t>
      </w:r>
      <w:bookmarkEnd w:id="11"/>
      <w:r w:rsidRPr="00C35DDD">
        <w:rPr>
          <w:u w:color="000000" w:themeColor="text1"/>
        </w:rPr>
        <w:t>e)</w:t>
      </w:r>
      <w:r w:rsidRPr="00C35DDD">
        <w:rPr>
          <w:u w:color="000000" w:themeColor="text1"/>
        </w:rPr>
        <w:tab/>
        <w:t>the Director of the Department of Mental Health, or a designee;</w:t>
      </w:r>
    </w:p>
    <w:p w:rsidRPr="00C35DDD" w:rsidR="002A5CC9" w:rsidP="00471FA6" w:rsidRDefault="002A5CC9" w14:paraId="3CABDA3E"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19d5b337c" w:id="12"/>
      <w:r w:rsidRPr="00C35DDD">
        <w:rPr>
          <w:u w:color="000000" w:themeColor="text1"/>
        </w:rPr>
        <w:t>(</w:t>
      </w:r>
      <w:bookmarkEnd w:id="12"/>
      <w:r w:rsidRPr="00C35DDD">
        <w:rPr>
          <w:u w:color="000000" w:themeColor="text1"/>
        </w:rPr>
        <w:t>f)</w:t>
      </w:r>
      <w:r w:rsidRPr="00C35DDD">
        <w:rPr>
          <w:u w:color="000000" w:themeColor="text1"/>
        </w:rPr>
        <w:tab/>
        <w:t>the Director of the Department of Alcohol and other Drug Abuse Services, or a designee;</w:t>
      </w:r>
    </w:p>
    <w:p w:rsidRPr="00C35DDD" w:rsidR="002A5CC9" w:rsidP="00471FA6" w:rsidRDefault="002A5CC9" w14:paraId="27E04E92"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eb984230c" w:id="13"/>
      <w:r w:rsidRPr="00C35DDD">
        <w:rPr>
          <w:u w:color="000000" w:themeColor="text1"/>
        </w:rPr>
        <w:t>(</w:t>
      </w:r>
      <w:bookmarkEnd w:id="13"/>
      <w:r w:rsidRPr="00C35DDD">
        <w:rPr>
          <w:u w:color="000000" w:themeColor="text1"/>
        </w:rPr>
        <w:t>g)</w:t>
      </w:r>
      <w:r w:rsidRPr="00C35DDD">
        <w:rPr>
          <w:u w:color="000000" w:themeColor="text1"/>
        </w:rPr>
        <w:tab/>
        <w:t>the Chief of SLED, or a designee with law enforcement experience related to involuntary commitment or other mental health crises;</w:t>
      </w:r>
    </w:p>
    <w:p w:rsidRPr="00C35DDD" w:rsidR="002A5CC9" w:rsidP="00471FA6" w:rsidRDefault="002A5CC9" w14:paraId="63330CE8"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202168c34" w:id="14"/>
      <w:r w:rsidRPr="00C35DDD">
        <w:rPr>
          <w:u w:color="000000" w:themeColor="text1"/>
        </w:rPr>
        <w:t>(</w:t>
      </w:r>
      <w:bookmarkEnd w:id="14"/>
      <w:r w:rsidRPr="00C35DDD">
        <w:rPr>
          <w:u w:color="000000" w:themeColor="text1"/>
        </w:rPr>
        <w:t>h)</w:t>
      </w:r>
      <w:r w:rsidRPr="00C35DDD">
        <w:rPr>
          <w:u w:color="000000" w:themeColor="text1"/>
        </w:rPr>
        <w:tab/>
        <w:t>a probate judge, appointed by the Chief Justice of the South Carolina Supreme Court;</w:t>
      </w:r>
    </w:p>
    <w:p w:rsidRPr="00C35DDD" w:rsidR="002A5CC9" w:rsidP="00471FA6" w:rsidRDefault="002A5CC9" w14:paraId="38830044" w14:textId="77777777">
      <w:pPr>
        <w:pStyle w:val="scnoncodifiedsection"/>
      </w:pPr>
      <w:r w:rsidRPr="00C35DDD">
        <w:rPr>
          <w:u w:color="000000" w:themeColor="text1"/>
        </w:rPr>
        <w:lastRenderedPageBreak/>
        <w:tab/>
      </w:r>
      <w:r w:rsidRPr="00C35DDD">
        <w:rPr>
          <w:u w:color="000000" w:themeColor="text1"/>
        </w:rPr>
        <w:tab/>
      </w:r>
      <w:r w:rsidRPr="00C35DDD">
        <w:rPr>
          <w:u w:color="000000" w:themeColor="text1"/>
        </w:rPr>
        <w:tab/>
      </w:r>
      <w:bookmarkStart w:name="up_6eae8e9ab" w:id="15"/>
      <w:r w:rsidRPr="00C35DDD">
        <w:rPr>
          <w:u w:color="000000" w:themeColor="text1"/>
        </w:rPr>
        <w:t>(</w:t>
      </w:r>
      <w:bookmarkEnd w:id="15"/>
      <w:proofErr w:type="spellStart"/>
      <w:r w:rsidRPr="00C35DDD">
        <w:rPr>
          <w:u w:color="000000" w:themeColor="text1"/>
        </w:rPr>
        <w:t>i</w:t>
      </w:r>
      <w:proofErr w:type="spellEnd"/>
      <w:r w:rsidRPr="00C35DDD">
        <w:rPr>
          <w:u w:color="000000" w:themeColor="text1"/>
        </w:rPr>
        <w:t>)</w:t>
      </w:r>
      <w:r w:rsidRPr="00C35DDD">
        <w:rPr>
          <w:u w:color="000000" w:themeColor="text1"/>
        </w:rPr>
        <w:tab/>
      </w:r>
      <w:r w:rsidRPr="00C35DDD">
        <w:rPr>
          <w:u w:color="000000" w:themeColor="text1"/>
        </w:rPr>
        <w:tab/>
        <w:t>a circuit solicitor or judge with drug court experience, appointed by the Chief Justice of the South Carolina Supreme Court;</w:t>
      </w:r>
    </w:p>
    <w:p w:rsidRPr="00C35DDD" w:rsidR="002A5CC9" w:rsidP="00471FA6" w:rsidRDefault="002A5CC9" w14:paraId="14ADFE55" w14:textId="77777777">
      <w:pPr>
        <w:pStyle w:val="scnoncodifiedsection"/>
      </w:pPr>
      <w:r w:rsidRPr="00C35DDD">
        <w:rPr>
          <w:u w:color="000000" w:themeColor="text1"/>
        </w:rPr>
        <w:tab/>
      </w:r>
      <w:r w:rsidRPr="00C35DDD">
        <w:rPr>
          <w:u w:color="000000" w:themeColor="text1"/>
        </w:rPr>
        <w:tab/>
      </w:r>
      <w:r w:rsidRPr="00C35DDD">
        <w:rPr>
          <w:u w:color="000000" w:themeColor="text1"/>
        </w:rPr>
        <w:tab/>
      </w:r>
      <w:bookmarkStart w:name="up_ca5b8c32a" w:id="16"/>
      <w:r w:rsidRPr="00C35DDD">
        <w:rPr>
          <w:u w:color="000000" w:themeColor="text1"/>
        </w:rPr>
        <w:t>(</w:t>
      </w:r>
      <w:bookmarkEnd w:id="16"/>
      <w:r w:rsidRPr="00C35DDD">
        <w:rPr>
          <w:u w:color="000000" w:themeColor="text1"/>
        </w:rPr>
        <w:t>j)(</w:t>
      </w:r>
      <w:proofErr w:type="spellStart"/>
      <w:r w:rsidRPr="00C35DDD">
        <w:rPr>
          <w:u w:color="000000" w:themeColor="text1"/>
        </w:rPr>
        <w:t>i</w:t>
      </w:r>
      <w:proofErr w:type="spellEnd"/>
      <w:r w:rsidRPr="00C35DDD">
        <w:rPr>
          <w:u w:color="000000" w:themeColor="text1"/>
        </w:rPr>
        <w:t>)</w:t>
      </w:r>
      <w:r w:rsidRPr="00C35DDD">
        <w:rPr>
          <w:u w:color="000000" w:themeColor="text1"/>
        </w:rPr>
        <w:tab/>
        <w:t>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w:t>
      </w:r>
    </w:p>
    <w:p w:rsidRPr="00C35DDD" w:rsidR="002A5CC9" w:rsidP="00471FA6" w:rsidRDefault="002A5CC9" w14:paraId="7202BD3F" w14:textId="77777777">
      <w:pPr>
        <w:pStyle w:val="scnoncodifiedsection"/>
      </w:pPr>
      <w:r w:rsidRPr="00C35DDD">
        <w:rPr>
          <w:u w:color="000000" w:themeColor="text1"/>
        </w:rPr>
        <w:tab/>
      </w:r>
      <w:r w:rsidRPr="00C35DDD">
        <w:rPr>
          <w:u w:color="000000" w:themeColor="text1"/>
        </w:rPr>
        <w:tab/>
      </w:r>
      <w:r w:rsidRPr="00C35DDD">
        <w:rPr>
          <w:u w:color="000000" w:themeColor="text1"/>
        </w:rPr>
        <w:tab/>
      </w:r>
      <w:r w:rsidRPr="00C35DDD">
        <w:rPr>
          <w:u w:color="000000" w:themeColor="text1"/>
        </w:rPr>
        <w:tab/>
      </w:r>
      <w:bookmarkStart w:name="up_4e82b8b1c" w:id="17"/>
      <w:r w:rsidRPr="00C35DDD">
        <w:rPr>
          <w:u w:color="000000" w:themeColor="text1"/>
        </w:rPr>
        <w:t>(</w:t>
      </w:r>
      <w:bookmarkEnd w:id="17"/>
      <w:r w:rsidRPr="00C35DDD">
        <w:rPr>
          <w:u w:color="000000" w:themeColor="text1"/>
        </w:rPr>
        <w:t>ii)</w:t>
      </w:r>
      <w:r w:rsidRPr="00C35DDD">
        <w:rPr>
          <w:u w:color="000000" w:themeColor="text1"/>
        </w:rPr>
        <w:tab/>
        <w:t>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rsidRPr="00C35DDD" w:rsidR="002A5CC9" w:rsidP="00471FA6" w:rsidRDefault="002A5CC9" w14:paraId="6E2306D4" w14:textId="77777777">
      <w:pPr>
        <w:pStyle w:val="scnoncodifiedsection"/>
      </w:pPr>
      <w:r w:rsidRPr="00C35DDD">
        <w:rPr>
          <w:u w:color="000000" w:themeColor="text1"/>
        </w:rPr>
        <w:tab/>
      </w:r>
      <w:r w:rsidRPr="00C35DDD">
        <w:rPr>
          <w:u w:color="000000" w:themeColor="text1"/>
        </w:rPr>
        <w:tab/>
      </w:r>
      <w:bookmarkStart w:name="up_721684e4d" w:id="18"/>
      <w:r w:rsidRPr="00C35DDD">
        <w:rPr>
          <w:u w:color="000000" w:themeColor="text1"/>
        </w:rPr>
        <w:t>(</w:t>
      </w:r>
      <w:bookmarkEnd w:id="18"/>
      <w:r w:rsidRPr="00C35DDD">
        <w:rPr>
          <w:u w:color="000000" w:themeColor="text1"/>
        </w:rPr>
        <w:t>2)</w:t>
      </w:r>
      <w:r w:rsidRPr="00C35DDD">
        <w:rPr>
          <w:u w:color="000000" w:themeColor="text1"/>
        </w:rPr>
        <w:tab/>
        <w:t>A vacancy in the membership of the study committee must be filled in the manner of original appointment.</w:t>
      </w:r>
    </w:p>
    <w:p w:rsidRPr="00C35DDD" w:rsidR="002A5CC9" w:rsidP="00471FA6" w:rsidRDefault="002A5CC9" w14:paraId="50C9F76A" w14:textId="77777777">
      <w:pPr>
        <w:pStyle w:val="scnoncodifiedsection"/>
      </w:pPr>
      <w:r w:rsidRPr="00C35DDD">
        <w:rPr>
          <w:u w:color="000000" w:themeColor="text1"/>
        </w:rPr>
        <w:tab/>
      </w:r>
      <w:r w:rsidRPr="00C35DDD">
        <w:rPr>
          <w:u w:color="000000" w:themeColor="text1"/>
        </w:rPr>
        <w:tab/>
      </w:r>
      <w:bookmarkStart w:name="up_d4783e359" w:id="19"/>
      <w:r w:rsidRPr="00C35DDD">
        <w:rPr>
          <w:u w:color="000000" w:themeColor="text1"/>
        </w:rPr>
        <w:t>(</w:t>
      </w:r>
      <w:bookmarkEnd w:id="19"/>
      <w:r w:rsidRPr="00C35DDD">
        <w:rPr>
          <w:u w:color="000000" w:themeColor="text1"/>
        </w:rPr>
        <w:t>3)</w:t>
      </w:r>
      <w:r w:rsidRPr="00C35DDD">
        <w:rPr>
          <w:u w:color="000000" w:themeColor="text1"/>
        </w:rPr>
        <w:tab/>
        <w:t>Members of the committee shall serve without per diem, mileage, or other compensation generally provided to members of boards and commissions.</w:t>
      </w:r>
    </w:p>
    <w:p w:rsidRPr="00C35DDD" w:rsidR="002A5CC9" w:rsidP="00471FA6" w:rsidRDefault="002A5CC9" w14:paraId="6F2575D9" w14:textId="77777777">
      <w:pPr>
        <w:pStyle w:val="scnoncodifiedsection"/>
      </w:pPr>
      <w:r w:rsidRPr="00C35DDD">
        <w:rPr>
          <w:u w:color="000000" w:themeColor="text1"/>
        </w:rPr>
        <w:tab/>
      </w:r>
      <w:bookmarkStart w:name="up_32bef8225" w:id="20"/>
      <w:r w:rsidRPr="00C35DDD">
        <w:rPr>
          <w:u w:color="000000" w:themeColor="text1"/>
        </w:rPr>
        <w:t>(</w:t>
      </w:r>
      <w:bookmarkEnd w:id="20"/>
      <w:r w:rsidRPr="00C35DDD">
        <w:rPr>
          <w:u w:color="000000" w:themeColor="text1"/>
        </w:rPr>
        <w:t>D)(1)</w:t>
      </w:r>
      <w:r w:rsidRPr="00C35DDD">
        <w:rPr>
          <w:u w:color="000000" w:themeColor="text1"/>
        </w:rPr>
        <w:tab/>
        <w:t>The Senate Medical Affairs Committee and the House Medical, Military, Public and Municipal  Committee shall provide appropriate staffing for the study committee.</w:t>
      </w:r>
    </w:p>
    <w:p w:rsidRPr="00C35DDD" w:rsidR="002A5CC9" w:rsidP="00471FA6" w:rsidRDefault="002A5CC9" w14:paraId="0B26E598" w14:textId="77777777">
      <w:pPr>
        <w:pStyle w:val="scnoncodifiedsection"/>
      </w:pPr>
      <w:r w:rsidRPr="00C35DDD">
        <w:rPr>
          <w:u w:color="000000" w:themeColor="text1"/>
        </w:rPr>
        <w:tab/>
      </w:r>
      <w:r w:rsidRPr="00C35DDD">
        <w:rPr>
          <w:u w:color="000000" w:themeColor="text1"/>
        </w:rPr>
        <w:tab/>
      </w:r>
      <w:bookmarkStart w:name="up_f0c47ca5d" w:id="21"/>
      <w:r w:rsidRPr="00C35DDD">
        <w:rPr>
          <w:u w:color="000000" w:themeColor="text1"/>
        </w:rPr>
        <w:t>(</w:t>
      </w:r>
      <w:bookmarkEnd w:id="21"/>
      <w:r w:rsidRPr="00C35DDD">
        <w:rPr>
          <w:u w:color="000000" w:themeColor="text1"/>
        </w:rPr>
        <w:t>2)</w:t>
      </w:r>
      <w:r w:rsidRPr="00C35DDD">
        <w:rPr>
          <w:u w:color="000000" w:themeColor="text1"/>
        </w:rPr>
        <w:tab/>
        <w:t>The study committee may obtain data or other information from state agencies that is relevant to the purposes of this study committee, including from the Department of Health and Environmental Control, the Department of Health and Human Services, and the Department of Employment and Workforce; provided, however, only aggregated data with no personally identifiable data may be obtained by the study committee. Any state agency that receives a request pursuant to this joint resolution shall respond promptly and provide the requested data or other information.</w:t>
      </w:r>
    </w:p>
    <w:p w:rsidRPr="00C35DDD" w:rsidR="002A5CC9" w:rsidP="00471FA6" w:rsidRDefault="002A5CC9" w14:paraId="6E42B116" w14:textId="72BC882B">
      <w:pPr>
        <w:pStyle w:val="scnoncodifiedsection"/>
      </w:pPr>
      <w:r w:rsidRPr="00C35DDD">
        <w:rPr>
          <w:u w:color="000000" w:themeColor="text1"/>
        </w:rPr>
        <w:tab/>
      </w:r>
      <w:bookmarkStart w:name="up_35d305fe9" w:id="22"/>
      <w:r w:rsidRPr="00C35DDD">
        <w:rPr>
          <w:u w:color="000000" w:themeColor="text1"/>
        </w:rPr>
        <w:t>(</w:t>
      </w:r>
      <w:bookmarkEnd w:id="22"/>
      <w:r w:rsidRPr="00C35DDD">
        <w:rPr>
          <w:u w:color="000000" w:themeColor="text1"/>
        </w:rPr>
        <w:t>E)</w:t>
      </w:r>
      <w:r w:rsidRPr="00C35DDD">
        <w:rPr>
          <w:u w:color="000000" w:themeColor="text1"/>
        </w:rPr>
        <w:tab/>
        <w:t>The study committee shall provide a report with findings and recommendations to the General Assembly by January 1, 202</w:t>
      </w:r>
      <w:r w:rsidR="009036DC">
        <w:rPr>
          <w:u w:color="000000" w:themeColor="text1"/>
        </w:rPr>
        <w:t>5</w:t>
      </w:r>
      <w:r w:rsidRPr="00C35DDD">
        <w:rPr>
          <w:u w:color="000000" w:themeColor="text1"/>
        </w:rPr>
        <w:t>. The study committee shall dissolve upon providing its report to the General Assembly or on January 1, 202</w:t>
      </w:r>
      <w:r w:rsidR="009036DC">
        <w:rPr>
          <w:u w:color="000000" w:themeColor="text1"/>
        </w:rPr>
        <w:t>5</w:t>
      </w:r>
      <w:r w:rsidRPr="00C35DDD">
        <w:rPr>
          <w:u w:color="000000" w:themeColor="text1"/>
        </w:rPr>
        <w:t>, whichever occurs first.</w:t>
      </w:r>
    </w:p>
    <w:p w:rsidR="002A5CC9" w:rsidP="00471FA6" w:rsidRDefault="002A5CC9" w14:paraId="0F909407" w14:textId="77777777">
      <w:pPr>
        <w:pStyle w:val="scemptyline"/>
      </w:pPr>
    </w:p>
    <w:p w:rsidR="002A5CC9" w:rsidP="00471FA6" w:rsidRDefault="002A5CC9" w14:paraId="388B8DE9" w14:textId="77777777">
      <w:pPr>
        <w:pStyle w:val="scnoncodifiedsection"/>
      </w:pPr>
      <w:bookmarkStart w:name="eff_date_section" w:id="23"/>
      <w:bookmarkStart w:name="bs_num_2_lastsection" w:id="24"/>
      <w:bookmarkEnd w:id="23"/>
      <w:r w:rsidRPr="00C35DDD">
        <w:t>S</w:t>
      </w:r>
      <w:bookmarkEnd w:id="24"/>
      <w:r>
        <w:t xml:space="preserve">ECTION </w:t>
      </w:r>
      <w:r w:rsidRPr="00C35DDD">
        <w:t>2.</w:t>
      </w:r>
      <w:r w:rsidRPr="00C35DDD">
        <w:tab/>
        <w:t>This joint resolution takes effect upon approval by the Governor.</w:t>
      </w:r>
      <w:r w:rsidRPr="00C35DDD">
        <w:tab/>
      </w:r>
    </w:p>
    <w:p w:rsidRPr="00105D52" w:rsidR="00997553" w:rsidP="00D73569" w:rsidRDefault="002A5CC9" w14:paraId="4D179924" w14:textId="16031120">
      <w:pPr>
        <w:pStyle w:val="scbillendxx"/>
      </w:pPr>
      <w:r>
        <w:noBreakHyphen/>
      </w:r>
      <w:r>
        <w:noBreakHyphen/>
      </w:r>
      <w:r>
        <w:noBreakHyphen/>
      </w:r>
      <w:r>
        <w:noBreakHyphen/>
        <w:t>XX</w:t>
      </w:r>
      <w:r>
        <w:noBreakHyphen/>
      </w:r>
      <w:r>
        <w:noBreakHyphen/>
      </w:r>
      <w:r>
        <w:noBreakHyphen/>
      </w:r>
      <w:r>
        <w:noBreakHyphen/>
      </w:r>
    </w:p>
    <w:sectPr w:rsidRPr="00105D52" w:rsidR="00997553" w:rsidSect="00BA41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271834D" w:rsidR="00674220" w:rsidRDefault="008053B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[3212]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443E"/>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5CC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53B7"/>
    <w:rsid w:val="00807D9F"/>
    <w:rsid w:val="00810D57"/>
    <w:rsid w:val="008242C7"/>
    <w:rsid w:val="008577F1"/>
    <w:rsid w:val="00857D61"/>
    <w:rsid w:val="00876AA5"/>
    <w:rsid w:val="008A6ED6"/>
    <w:rsid w:val="00902A77"/>
    <w:rsid w:val="009036DC"/>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A41FB"/>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B7"/>
  </w:style>
  <w:style w:type="paragraph" w:styleId="Heading1">
    <w:name w:val="heading 1"/>
    <w:basedOn w:val="Normal"/>
    <w:next w:val="Normal"/>
    <w:link w:val="Heading1Char"/>
    <w:uiPriority w:val="9"/>
    <w:qFormat/>
    <w:rsid w:val="00805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8053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3B7"/>
  </w:style>
  <w:style w:type="character" w:styleId="LineNumber">
    <w:name w:val="line number"/>
    <w:uiPriority w:val="99"/>
    <w:semiHidden/>
    <w:unhideWhenUsed/>
    <w:rsid w:val="008053B7"/>
    <w:rPr>
      <w:rFonts w:ascii="Times New Roman" w:hAnsi="Times New Roman"/>
      <w:b w:val="0"/>
      <w:i w:val="0"/>
      <w:sz w:val="22"/>
    </w:rPr>
  </w:style>
  <w:style w:type="character" w:customStyle="1" w:styleId="Heading1Char">
    <w:name w:val="Heading 1 Char"/>
    <w:basedOn w:val="DefaultParagraphFont"/>
    <w:link w:val="Heading1"/>
    <w:uiPriority w:val="9"/>
    <w:rsid w:val="008053B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053B7"/>
    <w:rPr>
      <w:rFonts w:ascii="Aharoni" w:hAnsi="Aharoni"/>
      <w:sz w:val="44"/>
      <w:lang w:val="en-US"/>
    </w:rPr>
  </w:style>
  <w:style w:type="paragraph" w:customStyle="1" w:styleId="scbillheader">
    <w:name w:val="sc_bill_header"/>
    <w:qFormat/>
    <w:rsid w:val="008053B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053B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053B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053B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053B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053B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053B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053B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053B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053B7"/>
    <w:rPr>
      <w:rFonts w:ascii="Times New Roman" w:hAnsi="Times New Roman"/>
      <w:b w:val="0"/>
      <w:i w:val="0"/>
      <w:sz w:val="28"/>
      <w:lang w:val="en-US"/>
    </w:rPr>
  </w:style>
  <w:style w:type="paragraph" w:customStyle="1" w:styleId="scamendselectionboxes">
    <w:name w:val="sc_amend_selectionboxes"/>
    <w:basedOn w:val="Normal"/>
    <w:qFormat/>
    <w:rsid w:val="008053B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053B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053B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053B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053B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053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053B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053B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053B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053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53B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053B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053B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053B7"/>
    <w:rPr>
      <w:rFonts w:ascii="Times New Roman" w:hAnsi="Times New Roman"/>
      <w:color w:val="auto"/>
      <w:sz w:val="22"/>
      <w:lang w:val="en-US"/>
    </w:rPr>
  </w:style>
  <w:style w:type="paragraph" w:customStyle="1" w:styleId="scclippagedocpath">
    <w:name w:val="sc_clip_page_doc_path"/>
    <w:qFormat/>
    <w:rsid w:val="008053B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053B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053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053B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053B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053B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053B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053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053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053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53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53B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053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053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53B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053B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053B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053B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053B7"/>
    <w:rPr>
      <w:rFonts w:ascii="Times New Roman" w:hAnsi="Times New Roman"/>
      <w:b w:val="0"/>
      <w:i w:val="0"/>
      <w:caps/>
      <w:smallCaps w:val="0"/>
      <w:color w:val="auto"/>
      <w:sz w:val="22"/>
      <w:lang w:val="en-US"/>
    </w:rPr>
  </w:style>
  <w:style w:type="paragraph" w:customStyle="1" w:styleId="scbillsenatebackjacket">
    <w:name w:val="sc_bill_senate_back_jacket"/>
    <w:qFormat/>
    <w:rsid w:val="008053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053B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053B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053B7"/>
    <w:rPr>
      <w:rFonts w:ascii="Times New Roman" w:hAnsi="Times New Roman"/>
      <w:caps/>
      <w:smallCaps w:val="0"/>
      <w:sz w:val="22"/>
      <w:lang w:val="en-US"/>
    </w:rPr>
  </w:style>
  <w:style w:type="paragraph" w:customStyle="1" w:styleId="scsenateresolution">
    <w:name w:val="sc_senate_resolution"/>
    <w:qFormat/>
    <w:rsid w:val="008053B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053B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053B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053B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053B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053B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053B7"/>
  </w:style>
  <w:style w:type="paragraph" w:customStyle="1" w:styleId="scsenateresolutionclippagedraftingassistant">
    <w:name w:val="sc_senate_resolution_clip_page_drafting_assistant"/>
    <w:qFormat/>
    <w:rsid w:val="008053B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053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053B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053B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053B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053B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053B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053B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053B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053B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053B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053B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053B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053B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053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053B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053B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053B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053B7"/>
    <w:rPr>
      <w:rFonts w:ascii="Times New Roman" w:hAnsi="Times New Roman"/>
      <w:b w:val="0"/>
      <w:i w:val="0"/>
      <w:caps/>
      <w:smallCaps w:val="0"/>
      <w:sz w:val="28"/>
      <w:lang w:val="en-US"/>
    </w:rPr>
  </w:style>
  <w:style w:type="paragraph" w:customStyle="1" w:styleId="scconfrepcodifiedsection">
    <w:name w:val="sc_confrep_codified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053B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053B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053B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053B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053B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053B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053B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053B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053B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053B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053B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053B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053B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053B7"/>
    <w:rPr>
      <w:color w:val="808080"/>
    </w:rPr>
  </w:style>
  <w:style w:type="paragraph" w:customStyle="1" w:styleId="scjrblanksection">
    <w:name w:val="sc_jr_blank_section"/>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0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053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0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B7"/>
  </w:style>
  <w:style w:type="paragraph" w:styleId="Footer">
    <w:name w:val="footer"/>
    <w:basedOn w:val="Normal"/>
    <w:link w:val="FooterChar"/>
    <w:uiPriority w:val="99"/>
    <w:unhideWhenUsed/>
    <w:rsid w:val="0080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B7"/>
  </w:style>
  <w:style w:type="paragraph" w:customStyle="1" w:styleId="sctablecodifiedsection">
    <w:name w:val="sc_table_codified_section"/>
    <w:qFormat/>
    <w:rsid w:val="008053B7"/>
    <w:pPr>
      <w:widowControl w:val="0"/>
      <w:suppressAutoHyphens/>
      <w:spacing w:after="0" w:line="360" w:lineRule="auto"/>
    </w:pPr>
    <w:rPr>
      <w:rFonts w:ascii="Times New Roman" w:hAnsi="Times New Roman"/>
      <w:lang w:val="en-US"/>
    </w:rPr>
  </w:style>
  <w:style w:type="paragraph" w:customStyle="1" w:styleId="sctableln">
    <w:name w:val="sc_table_ln"/>
    <w:qFormat/>
    <w:rsid w:val="008053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53B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053B7"/>
    <w:rPr>
      <w:strike/>
      <w:dstrike w:val="0"/>
      <w:color w:val="0070C0"/>
      <w:lang w:val="en-US"/>
    </w:rPr>
  </w:style>
  <w:style w:type="character" w:customStyle="1" w:styleId="scstrikered">
    <w:name w:val="sc_strike_red"/>
    <w:uiPriority w:val="1"/>
    <w:qFormat/>
    <w:rsid w:val="008053B7"/>
    <w:rPr>
      <w:strike/>
      <w:dstrike w:val="0"/>
      <w:color w:val="FF0000"/>
      <w:lang w:val="en-US"/>
    </w:rPr>
  </w:style>
  <w:style w:type="character" w:customStyle="1" w:styleId="scinsert">
    <w:name w:val="sc_insert"/>
    <w:uiPriority w:val="1"/>
    <w:qFormat/>
    <w:rsid w:val="008053B7"/>
    <w:rPr>
      <w:caps w:val="0"/>
      <w:smallCaps w:val="0"/>
      <w:strike w:val="0"/>
      <w:dstrike w:val="0"/>
      <w:vanish w:val="0"/>
      <w:u w:val="single"/>
      <w:vertAlign w:val="baseline"/>
      <w:lang w:val="en-US"/>
    </w:rPr>
  </w:style>
  <w:style w:type="character" w:customStyle="1" w:styleId="scinsertblue">
    <w:name w:val="sc_insert_blue"/>
    <w:uiPriority w:val="1"/>
    <w:qFormat/>
    <w:rsid w:val="008053B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053B7"/>
    <w:rPr>
      <w:caps w:val="0"/>
      <w:smallCaps w:val="0"/>
      <w:strike w:val="0"/>
      <w:dstrike w:val="0"/>
      <w:vanish w:val="0"/>
      <w:color w:val="0070C0"/>
      <w:u w:val="none"/>
      <w:vertAlign w:val="baseline"/>
      <w:lang w:val="en-US"/>
    </w:rPr>
  </w:style>
  <w:style w:type="character" w:customStyle="1" w:styleId="scinsertred">
    <w:name w:val="sc_insert_red"/>
    <w:uiPriority w:val="1"/>
    <w:qFormat/>
    <w:rsid w:val="008053B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053B7"/>
    <w:rPr>
      <w:caps w:val="0"/>
      <w:smallCaps w:val="0"/>
      <w:strike w:val="0"/>
      <w:dstrike w:val="0"/>
      <w:vanish w:val="0"/>
      <w:color w:val="FF0000"/>
      <w:u w:val="none"/>
      <w:vertAlign w:val="baseline"/>
      <w:lang w:val="en-US"/>
    </w:rPr>
  </w:style>
  <w:style w:type="character" w:customStyle="1" w:styleId="scstrike">
    <w:name w:val="sc_strike"/>
    <w:uiPriority w:val="1"/>
    <w:qFormat/>
    <w:rsid w:val="008053B7"/>
    <w:rPr>
      <w:strike/>
      <w:dstrike w:val="0"/>
      <w:lang w:val="en-US"/>
    </w:rPr>
  </w:style>
  <w:style w:type="character" w:customStyle="1" w:styleId="scstrikebluenoncodified">
    <w:name w:val="sc_strike_blue_non_codified"/>
    <w:uiPriority w:val="1"/>
    <w:qFormat/>
    <w:rsid w:val="008053B7"/>
    <w:rPr>
      <w:strike/>
      <w:dstrike w:val="0"/>
      <w:color w:val="0070C0"/>
      <w:lang w:val="en-US"/>
    </w:rPr>
  </w:style>
  <w:style w:type="character" w:customStyle="1" w:styleId="scstrikerednoncodified">
    <w:name w:val="sc_strike_red_non_codified"/>
    <w:uiPriority w:val="1"/>
    <w:qFormat/>
    <w:rsid w:val="008053B7"/>
    <w:rPr>
      <w:strike/>
      <w:dstrike w:val="0"/>
      <w:color w:val="FF0000"/>
      <w:lang w:val="en-US"/>
    </w:rPr>
  </w:style>
  <w:style w:type="paragraph" w:customStyle="1" w:styleId="scbillsiglines">
    <w:name w:val="sc_bill_sig_lines"/>
    <w:qFormat/>
    <w:rsid w:val="008053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53B7"/>
    <w:rPr>
      <w:bdr w:val="none" w:sz="0" w:space="0" w:color="auto"/>
      <w:shd w:val="clear" w:color="auto" w:fill="FEC6C6"/>
    </w:rPr>
  </w:style>
  <w:style w:type="character" w:customStyle="1" w:styleId="screstoreblue">
    <w:name w:val="sc_restore_blue"/>
    <w:uiPriority w:val="1"/>
    <w:qFormat/>
    <w:rsid w:val="008053B7"/>
    <w:rPr>
      <w:color w:val="4472C4" w:themeColor="accent1"/>
      <w:bdr w:val="none" w:sz="0" w:space="0" w:color="auto"/>
      <w:shd w:val="clear" w:color="auto" w:fill="auto"/>
    </w:rPr>
  </w:style>
  <w:style w:type="character" w:customStyle="1" w:styleId="screstorered">
    <w:name w:val="sc_restore_red"/>
    <w:uiPriority w:val="1"/>
    <w:qFormat/>
    <w:rsid w:val="008053B7"/>
    <w:rPr>
      <w:color w:val="FF0000"/>
      <w:bdr w:val="none" w:sz="0" w:space="0" w:color="auto"/>
      <w:shd w:val="clear" w:color="auto" w:fill="auto"/>
    </w:rPr>
  </w:style>
  <w:style w:type="character" w:customStyle="1" w:styleId="scamendhouse">
    <w:name w:val="sc_amend_house"/>
    <w:uiPriority w:val="1"/>
    <w:qFormat/>
    <w:rsid w:val="008053B7"/>
    <w:rPr>
      <w:bdr w:val="none" w:sz="0" w:space="0" w:color="auto"/>
      <w:shd w:val="clear" w:color="auto" w:fill="E2EFD9" w:themeFill="accent6" w:themeFillTint="33"/>
    </w:rPr>
  </w:style>
  <w:style w:type="character" w:customStyle="1" w:styleId="scamendsenate">
    <w:name w:val="sc_amend_senate"/>
    <w:uiPriority w:val="1"/>
    <w:qFormat/>
    <w:rsid w:val="008053B7"/>
    <w:rPr>
      <w:bdr w:val="none" w:sz="0" w:space="0" w:color="auto"/>
      <w:shd w:val="clear" w:color="auto" w:fill="FFF2CC" w:themeFill="accent4" w:themeFillTint="33"/>
    </w:rPr>
  </w:style>
  <w:style w:type="character" w:customStyle="1" w:styleId="scstrikenewblue">
    <w:name w:val="sc_strike_new_blue"/>
    <w:uiPriority w:val="1"/>
    <w:qFormat/>
    <w:rsid w:val="008053B7"/>
    <w:rPr>
      <w:strike w:val="0"/>
      <w:dstrike/>
      <w:color w:val="0070C0"/>
      <w:u w:val="none"/>
    </w:rPr>
  </w:style>
  <w:style w:type="character" w:customStyle="1" w:styleId="scstrikenewred">
    <w:name w:val="sc_strike_new_red"/>
    <w:uiPriority w:val="1"/>
    <w:qFormat/>
    <w:rsid w:val="008053B7"/>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2&amp;session=125&amp;summary=B" TargetMode="External" Id="Rcbf03c658f7242a8" /><Relationship Type="http://schemas.openxmlformats.org/officeDocument/2006/relationships/hyperlink" Target="https://www.scstatehouse.gov/sess125_2023-2024/prever/3212_20221208.docx" TargetMode="External" Id="Rdc9547d17b9c47ac" /><Relationship Type="http://schemas.openxmlformats.org/officeDocument/2006/relationships/hyperlink" Target="h:\hj\20230110.docx" TargetMode="External" Id="Refea6ab840f544f3" /><Relationship Type="http://schemas.openxmlformats.org/officeDocument/2006/relationships/hyperlink" Target="h:\hj\20230110.docx" TargetMode="External" Id="Re1d7dd50015845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74eb4247-e0c8-4cf5-9a76-2db4264e9463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de7a1b5f-e257-449d-8b29-7f75787ec0bc</T_BILL_REQUEST_REQUEST>
  <T_BILL_R_ORIGINALDRAFT>7f6fb4ca-ad2b-46d2-819b-a147a4899090</T_BILL_R_ORIGINALDRAFT>
  <T_BILL_SPONSOR_SPONSOR>59afb87d-c309-4201-9966-a41fcf5a2a6b</T_BILL_SPONSOR_SPONSOR>
  <T_BILL_T_ACTNUMBER>None</T_BILL_T_ACTNUMBER>
  <T_BILL_T_BILLNAME>[3212]</T_BILL_T_BILLNAME>
  <T_BILL_T_BILLNUMBER>3212</T_BILL_T_BILLNUMBER>
  <T_BILL_T_BILLTITLE>TO CREATE A STUDY COMMITTEE TO EXAMINE THE STATE OF MENTAL HEALTH OF SOUTH CAROLINA RESIDENTS, TO PROVIDE FOR THE STUDY COMMITTEE’S MEMBERSHIP, AND TO REQUIRE THE STUDY COMMITTEE TO MAKE CERTAIN FINDINGS AND PREPARE A REPORT FOR THE GENERAL ASSEMBLY BEFORE JANUARY 1, 2025, AFTER WHICH THE STUDY COMMITTEE IS DISSOLVED.</T_BILL_T_BILLTITLE>
  <T_BILL_T_CHAMBER>house</T_BILL_T_CHAMBER>
  <T_BILL_T_FILENAME> </T_BILL_T_FILENAME>
  <T_BILL_T_LEGTYPE>joint_resolution</T_BILL_T_LEGTYPE>
  <T_BILL_T_RATNUMBER>None</T_BILL_T_RATNUMBER>
  <T_BILL_T_SECTIONS>[{"SectionUUID":"bc10823c-e1cd-40c7-92f2-a0e7f124da10","SectionName":"code_section","SectionNumber":1,"SectionType":"code_section","CodeSections":[],"TitleText":"","DisableControls":false,"Deleted":false,"SectionBookmarkName":"bs_num_1_cbb90380b"},{"SectionUUID":"469fe8bb-2443-4286-b04f-b88772a5bc8b","SectionName":"standard_eff_date_section","SectionNumber":2,"SectionType":"drafting_clause","CodeSections":[],"TitleText":"","DisableControls":false,"Deleted":false,"SectionBookmarkName":"bs_num_2_lastsection"}]</T_BILL_T_SECTIONS>
  <T_BILL_T_SECTIONSHISTORY>[{"Id":1,"SectionsList":[{"SectionUUID":"bc10823c-e1cd-40c7-92f2-a0e7f124da10","SectionName":"code_section","SectionNumber":1,"SectionType":"code_section","CodeSections":[],"TitleText":"","DisableControls":false,"Deleted":false,"SectionBookmarkName":"bs_num_1_cbb90380b"},{"SectionUUID":"469fe8bb-2443-4286-b04f-b88772a5bc8b","SectionName":"standard_eff_date_section","SectionNumber":2,"SectionType":"drafting_clause","CodeSections":[],"TitleText":"","DisableControls":false,"Deleted":false,"SectionBookmarkName":"bs_num_2_lastsection"}],"Timestamp":"2022-11-21T09:18:28.7798879-05:00","Username":"chrischarlton@scstatehouse.gov"}]</T_BILL_T_SECTIONSHISTORY>
  <T_BILL_T_SUBJECT>Mental Health</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701</Words>
  <Characters>3676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81</cp:revision>
  <dcterms:created xsi:type="dcterms:W3CDTF">2021-07-15T11:46:00Z</dcterms:created>
  <dcterms:modified xsi:type="dcterms:W3CDTF">2024-04-03T15:15:00Z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