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Moss</w:t>
      </w:r>
    </w:p>
    <w:p>
      <w:pPr>
        <w:widowControl w:val="false"/>
        <w:spacing w:after="0"/>
        <w:jc w:val="left"/>
      </w:pPr>
      <w:r>
        <w:rPr>
          <w:rFonts w:ascii="Times New Roman"/>
          <w:sz w:val="22"/>
        </w:rPr>
        <w:t xml:space="preserve">Document Path: LC-0065PH23.docx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Resident vendor preferences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9559bb1bced4ba9">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83e424e8aa44cbf">
        <w:r w:rsidRPr="00770434">
          <w:rPr>
            <w:rStyle w:val="Hyperlink"/>
          </w:rPr>
          <w:t>House Journal</w:t>
        </w:r>
        <w:r w:rsidRPr="00770434">
          <w:rPr>
            <w:rStyle w:val="Hyperlink"/>
          </w:rPr>
          <w:noBreakHyphen/>
          <w:t>page 114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8ac971940143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10ba820f824a0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71136" w:rsidRDefault="00432135" w14:paraId="47642A99" w14:textId="7451962C">
      <w:pPr>
        <w:pStyle w:val="scemptylineheader"/>
      </w:pPr>
    </w:p>
    <w:p w:rsidRPr="00BB0725" w:rsidR="00A73EFA" w:rsidP="00D71136" w:rsidRDefault="00A73EFA" w14:paraId="7B72410E" w14:textId="78FB09F8">
      <w:pPr>
        <w:pStyle w:val="scemptylineheader"/>
      </w:pPr>
    </w:p>
    <w:p w:rsidRPr="00BB0725" w:rsidR="00A73EFA" w:rsidP="00D71136" w:rsidRDefault="00A73EFA" w14:paraId="6AD935C9" w14:textId="51BA7630">
      <w:pPr>
        <w:pStyle w:val="scemptylineheader"/>
      </w:pPr>
    </w:p>
    <w:p w:rsidRPr="00DF3B44" w:rsidR="00A73EFA" w:rsidP="00D71136" w:rsidRDefault="00A73EFA" w14:paraId="51A98227" w14:textId="7954FC74">
      <w:pPr>
        <w:pStyle w:val="scemptylineheader"/>
      </w:pPr>
    </w:p>
    <w:p w:rsidRPr="00DF3B44" w:rsidR="00A73EFA" w:rsidP="00D71136" w:rsidRDefault="00A73EFA" w14:paraId="3858851A" w14:textId="4C65F95B">
      <w:pPr>
        <w:pStyle w:val="scemptylineheader"/>
      </w:pPr>
    </w:p>
    <w:p w:rsidRPr="00DF3B44" w:rsidR="00A73EFA" w:rsidP="00D71136" w:rsidRDefault="00A73EFA" w14:paraId="4E3DDE20" w14:textId="7F1C04C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348FB" w14:paraId="40FEFADA" w14:textId="29772C79">
          <w:pPr>
            <w:pStyle w:val="scbilltitle"/>
            <w:tabs>
              <w:tab w:val="left" w:pos="2104"/>
            </w:tabs>
          </w:pPr>
          <w:r>
            <w:t xml:space="preserve">TO AMEND </w:t>
          </w:r>
          <w:r w:rsidR="00476AF3">
            <w:t xml:space="preserve">the south carolina code of laws by amending </w:t>
          </w:r>
          <w:r>
            <w:t>SECTION 11-35-1524,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sdtContent>
    </w:sdt>
    <w:bookmarkStart w:name="at_98497edd8" w:displacedByCustomXml="prev" w:id="0"/>
    <w:bookmarkEnd w:id="0"/>
    <w:p w:rsidRPr="00DF3B44" w:rsidR="006C18F0" w:rsidP="006C18F0" w:rsidRDefault="006C18F0" w14:paraId="5BAAC1B7" w14:textId="77777777">
      <w:pPr>
        <w:pStyle w:val="scbillwhereasclause"/>
      </w:pPr>
    </w:p>
    <w:p w:rsidR="006348FB" w:rsidP="006348FB" w:rsidRDefault="006348FB" w14:paraId="0A5E6025" w14:textId="77777777">
      <w:pPr>
        <w:pStyle w:val="scenactingwords"/>
      </w:pPr>
      <w:bookmarkStart w:name="ew_8148334b5" w:id="1"/>
      <w:r>
        <w:t>B</w:t>
      </w:r>
      <w:bookmarkEnd w:id="1"/>
      <w:r>
        <w:t>e it enacted by the General Assembly of the State of South Carolina:</w:t>
      </w:r>
    </w:p>
    <w:p w:rsidR="006348FB" w:rsidP="00A50E50" w:rsidRDefault="006348FB" w14:paraId="619B0FB5" w14:textId="614330B7">
      <w:pPr>
        <w:pStyle w:val="scemptyline"/>
      </w:pPr>
    </w:p>
    <w:p w:rsidR="006348FB" w:rsidP="00A50E50" w:rsidRDefault="008E52F4" w14:paraId="14B674CD" w14:textId="34AA99F3">
      <w:pPr>
        <w:pStyle w:val="scdirectionallanguage"/>
      </w:pPr>
      <w:bookmarkStart w:name="bs_num_1_db1e90add" w:id="2"/>
      <w:r>
        <w:t>S</w:t>
      </w:r>
      <w:bookmarkEnd w:id="2"/>
      <w:r>
        <w:t>ECTION 1.</w:t>
      </w:r>
      <w:r w:rsidR="006348FB">
        <w:tab/>
      </w:r>
      <w:bookmarkStart w:name="dl_e8e253fa1" w:id="3"/>
      <w:r w:rsidRPr="001B46A6" w:rsidR="006348FB">
        <w:t>S</w:t>
      </w:r>
      <w:bookmarkEnd w:id="3"/>
      <w:r w:rsidR="006348FB">
        <w:t>ection 11</w:t>
      </w:r>
      <w:r w:rsidR="006348FB">
        <w:noBreakHyphen/>
      </w:r>
      <w:r w:rsidRPr="001B46A6" w:rsidR="006348FB">
        <w:t>35</w:t>
      </w:r>
      <w:r w:rsidR="006348FB">
        <w:noBreakHyphen/>
      </w:r>
      <w:r w:rsidRPr="001B46A6" w:rsidR="006348FB">
        <w:t xml:space="preserve">1524(D)(1) of the </w:t>
      </w:r>
      <w:r w:rsidR="00476AF3">
        <w:t>S.C.</w:t>
      </w:r>
      <w:r w:rsidRPr="001B46A6" w:rsidR="006348FB">
        <w:t xml:space="preserve"> Code is amended to read:</w:t>
      </w:r>
    </w:p>
    <w:p w:rsidRPr="001B46A6" w:rsidR="006348FB" w:rsidP="00A50E50" w:rsidRDefault="006348FB" w14:paraId="36AB96C5" w14:textId="77777777">
      <w:pPr>
        <w:pStyle w:val="scemptyline"/>
      </w:pPr>
    </w:p>
    <w:p w:rsidRPr="001B46A6" w:rsidR="006348FB" w:rsidP="006348FB" w:rsidRDefault="006348FB" w14:paraId="6FC3C32E" w14:textId="77777777">
      <w:pPr>
        <w:pStyle w:val="sccodifiedsection"/>
      </w:pPr>
      <w:bookmarkStart w:name="cs_T11C35N1524_31fe92eb7" w:id="4"/>
      <w:r>
        <w:tab/>
      </w:r>
      <w:bookmarkStart w:name="ss_T11C35N1524S1_lv1_331348cee" w:id="5"/>
      <w:bookmarkEnd w:id="4"/>
      <w:r w:rsidRPr="001B46A6">
        <w:t>(</w:t>
      </w:r>
      <w:bookmarkEnd w:id="5"/>
      <w:r w:rsidRPr="001B46A6">
        <w:t>1) When evaluating pricing for purposes of making an award determination, the procurement officer shall decrease a bidder</w:t>
      </w:r>
      <w:r w:rsidRPr="00E17196">
        <w:t>’</w:t>
      </w:r>
      <w:r w:rsidRPr="001B46A6">
        <w:t>s price by two percent if:</w:t>
      </w:r>
    </w:p>
    <w:p w:rsidRPr="001B46A6" w:rsidR="006348FB" w:rsidP="006348FB" w:rsidRDefault="006348FB" w14:paraId="44239DB8" w14:textId="77777777">
      <w:pPr>
        <w:pStyle w:val="sccodifiedsection"/>
      </w:pPr>
      <w:r w:rsidRPr="001B46A6">
        <w:tab/>
      </w:r>
      <w:r w:rsidRPr="001B46A6">
        <w:tab/>
      </w:r>
      <w:bookmarkStart w:name="ss_T11C35N1524Sa_lv2_6f1a30dec" w:id="6"/>
      <w:r w:rsidRPr="001B46A6">
        <w:t>(</w:t>
      </w:r>
      <w:bookmarkEnd w:id="6"/>
      <w:r w:rsidRPr="001B46A6">
        <w:t>a) the bidder has a documented commitment from a single proposed first</w:t>
      </w:r>
      <w:r>
        <w:noBreakHyphen/>
      </w:r>
      <w:r w:rsidRPr="001B46A6">
        <w:t>tier subcontractor to perform some portion of the services expressly required by the solicitation</w:t>
      </w:r>
      <w:r>
        <w:rPr>
          <w:rStyle w:val="scstrike"/>
        </w:rPr>
        <w:t>;</w:t>
      </w:r>
      <w:r w:rsidRPr="001B46A6">
        <w:t xml:space="preserve"> and </w:t>
      </w:r>
    </w:p>
    <w:p w:rsidRPr="001B46A6" w:rsidR="006348FB" w:rsidP="006348FB" w:rsidRDefault="006348FB" w14:paraId="256665CD" w14:textId="77777777">
      <w:pPr>
        <w:pStyle w:val="sccodifiedsection"/>
      </w:pPr>
      <w:r w:rsidRPr="001B46A6">
        <w:tab/>
      </w:r>
      <w:r w:rsidRPr="001B46A6">
        <w:tab/>
      </w:r>
      <w:bookmarkStart w:name="ss_T11C35N1524Sb_lv2_5e25d9343" w:id="8"/>
      <w:r>
        <w:rPr>
          <w:rStyle w:val="scstrike"/>
        </w:rPr>
        <w:t>(</w:t>
      </w:r>
      <w:bookmarkEnd w:id="8"/>
      <w:r>
        <w:rPr>
          <w:rStyle w:val="scstrike"/>
        </w:rPr>
        <w:t>b)</w:t>
      </w:r>
      <w:r w:rsidRPr="001B46A6">
        <w:t xml:space="preserve">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Pr="00E17196">
        <w:t>’</w:t>
      </w:r>
      <w:r w:rsidRPr="001B46A6">
        <w:t>s total bid price</w:t>
      </w:r>
      <w:r w:rsidRPr="001B46A6">
        <w:rPr>
          <w:rStyle w:val="scinsert"/>
        </w:rPr>
        <w:t>; or</w:t>
      </w:r>
    </w:p>
    <w:p w:rsidRPr="001B46A6" w:rsidR="006348FB" w:rsidP="006348FB" w:rsidRDefault="006348FB" w14:paraId="645C27A9" w14:textId="70D4DAE7">
      <w:pPr>
        <w:pStyle w:val="sccodifiedsection"/>
      </w:pPr>
      <w:r w:rsidRPr="001B46A6">
        <w:tab/>
      </w:r>
      <w:r w:rsidRPr="001B46A6">
        <w:tab/>
      </w:r>
      <w:bookmarkStart w:name="ss_T11C35N1524Sb_lv2_3a22a725d" w:id="11"/>
      <w:r w:rsidRPr="001B46A6">
        <w:rPr>
          <w:rStyle w:val="scinsert"/>
        </w:rPr>
        <w:t>(</w:t>
      </w:r>
      <w:bookmarkEnd w:id="11"/>
      <w:r w:rsidRPr="001B46A6">
        <w:rPr>
          <w:rStyle w:val="scinsert"/>
        </w:rPr>
        <w:t>b)</w:t>
      </w:r>
      <w:r w:rsidRPr="001B46A6">
        <w:t xml:space="preserve"> </w:t>
      </w:r>
      <w:r>
        <w:rPr>
          <w:rStyle w:val="scinsert"/>
        </w:rPr>
        <w:t>the bid</w:t>
      </w:r>
      <w:r w:rsidRPr="001B46A6">
        <w:rPr>
          <w:rStyle w:val="scinsert"/>
        </w:rPr>
        <w:t xml:space="preserve"> is </w:t>
      </w:r>
      <w:r>
        <w:rPr>
          <w:rStyle w:val="scinsert"/>
        </w:rPr>
        <w:t xml:space="preserve">submitted by </w:t>
      </w:r>
      <w:r w:rsidRPr="001B46A6">
        <w:rPr>
          <w:rStyle w:val="scinsert"/>
        </w:rPr>
        <w:t>a business owned by a service</w:t>
      </w:r>
      <w:r>
        <w:rPr>
          <w:rStyle w:val="scinsert"/>
        </w:rPr>
        <w:noBreakHyphen/>
      </w:r>
      <w:r w:rsidRPr="001B46A6">
        <w:rPr>
          <w:rStyle w:val="scinsert"/>
        </w:rPr>
        <w:t>disabled veteran residing in this State.</w:t>
      </w:r>
      <w:r>
        <w:rPr>
          <w:rStyle w:val="scinsert"/>
        </w:rPr>
        <w:t xml:space="preserve"> </w:t>
      </w:r>
      <w:r w:rsidRPr="001B46A6">
        <w:rPr>
          <w:rStyle w:val="scinsert"/>
        </w:rPr>
        <w:t xml:space="preserve">For purposes of this </w:t>
      </w:r>
      <w:r>
        <w:rPr>
          <w:rStyle w:val="scinsert"/>
        </w:rPr>
        <w:t>sub</w:t>
      </w:r>
      <w:r w:rsidRPr="001B46A6">
        <w:rPr>
          <w:rStyle w:val="scinsert"/>
        </w:rPr>
        <w:t xml:space="preserve">section, </w:t>
      </w:r>
      <w:r w:rsidR="00D65B36">
        <w:rPr>
          <w:rStyle w:val="scinsert"/>
        </w:rPr>
        <w:t>“</w:t>
      </w:r>
      <w:r w:rsidRPr="001B46A6">
        <w:rPr>
          <w:rStyle w:val="scinsert"/>
        </w:rPr>
        <w:t>service</w:t>
      </w:r>
      <w:r>
        <w:rPr>
          <w:rStyle w:val="scinsert"/>
        </w:rPr>
        <w:noBreakHyphen/>
      </w:r>
      <w:r w:rsidRPr="001B46A6">
        <w:rPr>
          <w:rStyle w:val="scinsert"/>
        </w:rPr>
        <w:t>disabl</w:t>
      </w:r>
      <w:r>
        <w:rPr>
          <w:rStyle w:val="scinsert"/>
        </w:rPr>
        <w:t>ed veteran</w:t>
      </w:r>
      <w:r w:rsidR="00D65B36">
        <w:rPr>
          <w:rStyle w:val="scinsert"/>
        </w:rPr>
        <w:t>”</w:t>
      </w:r>
      <w:r w:rsidRPr="001B46A6">
        <w:rPr>
          <w:rStyle w:val="scinsert"/>
        </w:rPr>
        <w:t xml:space="preserve"> means a person who served in the active military, naval, or air service, and who was discharged or released </w:t>
      </w:r>
      <w:r>
        <w:rPr>
          <w:rStyle w:val="scinsert"/>
        </w:rPr>
        <w:t>from service</w:t>
      </w:r>
      <w:r w:rsidRPr="001B46A6">
        <w:rPr>
          <w:rStyle w:val="scinsert"/>
        </w:rPr>
        <w:t xml:space="preserve"> under conditions other than dishonorable</w:t>
      </w:r>
      <w:r>
        <w:rPr>
          <w:rStyle w:val="scinsert"/>
        </w:rPr>
        <w:t xml:space="preserve"> or due to disability unless the</w:t>
      </w:r>
      <w:r w:rsidRPr="001B46A6">
        <w:rPr>
          <w:rStyle w:val="scinsert"/>
        </w:rPr>
        <w:t xml:space="preserve"> disability was incurred or aggravated in</w:t>
      </w:r>
      <w:r w:rsidR="00D65B36">
        <w:rPr>
          <w:rStyle w:val="scinsert"/>
        </w:rPr>
        <w:t xml:space="preserve"> the</w:t>
      </w:r>
      <w:r w:rsidRPr="001B46A6">
        <w:rPr>
          <w:rStyle w:val="scinsert"/>
        </w:rPr>
        <w:t xml:space="preserve"> line of duty in the active military, naval, or air service</w:t>
      </w:r>
      <w:r>
        <w:t>.</w:t>
      </w:r>
    </w:p>
    <w:p w:rsidR="006348FB" w:rsidP="00A50E50" w:rsidRDefault="006348FB" w14:paraId="3E6A7575" w14:textId="77777777">
      <w:pPr>
        <w:pStyle w:val="scemptyline"/>
      </w:pPr>
    </w:p>
    <w:p w:rsidR="006348FB" w:rsidP="006348FB" w:rsidRDefault="008E52F4" w14:paraId="1528D509" w14:textId="3E3E595C">
      <w:pPr>
        <w:pStyle w:val="scnoncodifiedsection"/>
      </w:pPr>
      <w:bookmarkStart w:name="eff_date_section" w:id="20"/>
      <w:bookmarkStart w:name="bs_num_2_lastsection" w:id="21"/>
      <w:bookmarkEnd w:id="20"/>
      <w:r>
        <w:t>S</w:t>
      </w:r>
      <w:bookmarkEnd w:id="21"/>
      <w:r>
        <w:t>ECTION 2.</w:t>
      </w:r>
      <w:r w:rsidR="006348FB">
        <w:tab/>
        <w:t>This act takes effect upon approval by the Governor.</w:t>
      </w:r>
    </w:p>
    <w:p w:rsidRPr="00DF3B44" w:rsidR="005516F6" w:rsidP="009E4191" w:rsidRDefault="006348FB" w14:paraId="7389F665" w14:textId="5DC55E56">
      <w:pPr>
        <w:pStyle w:val="scbillendxx"/>
      </w:pPr>
      <w:r>
        <w:noBreakHyphen/>
      </w:r>
      <w:r>
        <w:noBreakHyphen/>
      </w:r>
      <w:r>
        <w:noBreakHyphen/>
      </w:r>
      <w:r>
        <w:noBreakHyphen/>
        <w:t>XX</w:t>
      </w:r>
      <w:r>
        <w:noBreakHyphen/>
      </w:r>
      <w:r>
        <w:noBreakHyphen/>
      </w:r>
      <w:r>
        <w:noBreakHyphen/>
      </w:r>
      <w:r>
        <w:noBreakHyphen/>
      </w:r>
    </w:p>
    <w:sectPr w:rsidRPr="00DF3B44" w:rsidR="005516F6" w:rsidSect="00D711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BA9FBA" w:rsidR="00685035" w:rsidRPr="007B4AF7" w:rsidRDefault="00D711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48FB">
              <w:rPr>
                <w:noProof/>
              </w:rPr>
              <w:t>LC-0065PH23.docx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6AF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48FB"/>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2F4"/>
    <w:rsid w:val="008E61A1"/>
    <w:rsid w:val="0091066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E50"/>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5B36"/>
    <w:rsid w:val="00D71136"/>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E52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5&amp;session=125&amp;summary=B" TargetMode="External" Id="Rb48ac971940143c7" /><Relationship Type="http://schemas.openxmlformats.org/officeDocument/2006/relationships/hyperlink" Target="https://www.scstatehouse.gov/sess125_2023-2024/prever/3265_20221208.docx" TargetMode="External" Id="Ra910ba820f824a04" /><Relationship Type="http://schemas.openxmlformats.org/officeDocument/2006/relationships/hyperlink" Target="h:\hj\20230110.docx" TargetMode="External" Id="Rd9559bb1bced4ba9" /><Relationship Type="http://schemas.openxmlformats.org/officeDocument/2006/relationships/hyperlink" Target="h:\hj\20230110.docx" TargetMode="External" Id="Re83e424e8aa44c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60efecf4-c881-4643-8529-52cf44677dd5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56c9717c-8426-48bb-84c0-77ffffb3e77c</T_BILL_REQUEST_REQUEST>
  <T_BILL_R_ORIGINALDRAFT>88fd1b1f-3ab6-41c3-a8fe-e70c92de64fa</T_BILL_R_ORIGINALDRAFT>
  <T_BILL_SPONSOR_SPONSOR>05491f7f-0400-494c-b6a2-4f55bffabcba</T_BILL_SPONSOR_SPONSOR>
  <T_BILL_T_ACTNUMBER>None</T_BILL_T_ACTNUMBER>
  <T_BILL_T_BILLNAME>[3265]</T_BILL_T_BILLNAME>
  <T_BILL_T_BILLNUMBER>3265</T_BILL_T_BILLNUMBER>
  <T_BILL_T_BILLTITLE>TO AMEND the south carolina code of laws by amending SECTION 11-35-1524,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T_BILL_T_BILLTITLE>
  <T_BILL_T_CHAMBER>house</T_BILL_T_CHAMBER>
  <T_BILL_T_FILENAME> </T_BILL_T_FILENAME>
  <T_BILL_T_LEGTYPE>bill_statewide</T_BILL_T_LEGTYPE>
  <T_BILL_T_RATNUMBER>None</T_BILL_T_RATNUMBER>
  <T_BILL_T_SECTIONS>[{"SectionUUID":"3f8b61e7-9c73-4235-9bbf-0486e9684ffe","SectionName":"code_section","SectionNumber":1,"SectionType":"code_section","CodeSections":[{"CodeSectionBookmarkName":"cs_T11C35N1524_31fe92eb7","IsConstitutionSection":false,"Identity":"11-35-1524","IsNew":false,"SubSections":[{"Level":1,"Identity":"T11C35N1524S1","SubSectionBookmarkName":"ss_T11C35N1524S1_lv1_331348cee","IsNewSubSection":false},{"Level":2,"Identity":"T11C35N1524Sa","SubSectionBookmarkName":"ss_T11C35N1524Sa_lv2_6f1a30dec","IsNewSubSection":false},{"Level":2,"Identity":"T11C35N1524Sb","SubSectionBookmarkName":"ss_T11C35N1524Sb_lv2_5e25d9343","IsNewSubSection":false},{"Level":2,"Identity":"T11C35N1524Sb","SubSectionBookmarkName":"ss_T11C35N1524Sb_lv2_3a22a725d","IsNewSubSection":false}],"TitleRelatedTo":"Resident vendor preference.","TitleSoAsTo":"","Deleted":false}],"TitleText":"","DisableControls":false,"Deleted":false,"SectionBookmarkName":"bs_num_1_db1e90add"},{"SectionUUID":"c3be5545-624c-4715-8b71-608b2f6ee2ad","SectionName":"standard_eff_date_section","SectionNumber":2,"SectionType":"drafting_clause","CodeSections":[],"TitleText":"","DisableControls":false,"Deleted":false,"SectionBookmarkName":"bs_num_2_lastsection"}]</T_BILL_T_SECTIONS>
  <T_BILL_T_SECTIONSHISTORY>[{"Id":3,"SectionsList":[{"SectionUUID":"3f8b61e7-9c73-4235-9bbf-0486e9684ffe","SectionName":"code_section","SectionNumber":1,"SectionType":"code_section","CodeSections":[{"CodeSectionBookmarkName":"cs_T11C35N1524_31fe92eb7","IsConstitutionSection":false,"Identity":"11-35-1524","IsNew":false,"SubSections":[],"TitleRelatedTo":"Resident vendor preference.","TitleSoAsTo":"","Deleted":false}],"TitleText":"","DisableControls":false,"Deleted":false,"SectionBookmarkName":"bs_num_1_db1e90add"},{"SectionUUID":"c3be5545-624c-4715-8b71-608b2f6ee2ad","SectionName":"standard_eff_date_section","SectionNumber":2,"SectionType":"drafting_clause","CodeSections":[],"TitleText":"","DisableControls":false,"Deleted":false,"SectionBookmarkName":"bs_num_2_lastsection"}],"Timestamp":"2022-11-22T15:12:05.5074701-05:00","Username":null},{"Id":2,"SectionsList":[{"SectionUUID":"3f8b61e7-9c73-4235-9bbf-0486e9684ffe","SectionName":"code_section","SectionNumber":2,"SectionType":"code_section","CodeSections":[{"CodeSectionBookmarkName":"cs_T11C35N1524_31fe92eb7","IsConstitutionSection":false,"Identity":"11-35-1524","IsNew":false,"SubSections":[],"TitleRelatedTo":"Resident vendor preference.","TitleSoAsTo":"","Deleted":false}],"TitleText":"","DisableControls":false,"Deleted":false,"SectionBookmarkName":"bs_num_2_db1e90add"},{"SectionUUID":"c3be5545-624c-4715-8b71-608b2f6ee2ad","SectionName":"standard_eff_date_section","SectionNumber":3,"SectionType":"drafting_clause","CodeSections":[],"TitleText":"","DisableControls":false,"Deleted":false,"SectionBookmarkName":"bs_num_3_lastsection"},{"SectionUUID":"0c0c05dd-1a0e-4cfc-8113-64bcb6027450","SectionName":"code_section","SectionNumber":1,"SectionType":"code_section","CodeSections":[{"CodeSectionBookmarkName":"cs_T11C35N1524_e34437d2b","IsConstitutionSection":false,"Identity":"11-35-1524","IsNew":false,"SubSections":[{"Level":1,"Identity":"T11C35N1524SD","SubSectionBookmarkName":"ss_T11C35N1524SD_lv1_2ebe7b981","IsNewSubSection":false}],"TitleRelatedTo":"Resident vendor preference.","TitleSoAsTo":"","Deleted":false}],"TitleText":"","DisableControls":false,"Deleted":false,"SectionBookmarkName":"bs_num_1_105aae75e"}],"Timestamp":"2022-11-22T15:08:46.323568-05:00","Username":null},{"Id":1,"SectionsList":[{"SectionUUID":"3f8b61e7-9c73-4235-9bbf-0486e9684ffe","SectionName":"code_section","SectionNumber":1,"SectionType":"code_section","CodeSections":[{"CodeSectionBookmarkName":"cs_T11C35N1524_31fe92eb7","IsConstitutionSection":false,"Identity":"11-35-1524","IsNew":false,"SubSections":[],"TitleRelatedTo":"Resident vendor preference.","TitleSoAsTo":"","Deleted":false}],"TitleText":"","DisableControls":false,"Deleted":false,"SectionBookmarkName":"bs_num_1_db1e90add"},{"SectionUUID":"c3be5545-624c-4715-8b71-608b2f6ee2ad","SectionName":"standard_eff_date_section","SectionNumber":2,"SectionType":"drafting_clause","CodeSections":[],"TitleText":"","DisableControls":false,"Deleted":false,"SectionBookmarkName":"bs_num_2_lastsection"}],"Timestamp":"2022-11-22T13:57:17.6285531-05:00","Username":null},{"Id":4,"SectionsList":[{"SectionUUID":"3f8b61e7-9c73-4235-9bbf-0486e9684ffe","SectionName":"code_section","SectionNumber":1,"SectionType":"code_section","CodeSections":[{"CodeSectionBookmarkName":"cs_T11C35N1524_31fe92eb7","IsConstitutionSection":false,"Identity":"11-35-1524","IsNew":false,"SubSections":[{"Level":1,"Identity":"T11C35N1524S1","SubSectionBookmarkName":"ss_T11C35N1524S1_lv1_331348cee","IsNewSubSection":false},{"Level":2,"Identity":"T11C35N1524Sa","SubSectionBookmarkName":"ss_T11C35N1524Sa_lv2_6f1a30dec","IsNewSubSection":false},{"Level":2,"Identity":"T11C35N1524Sb","SubSectionBookmarkName":"ss_T11C35N1524Sb_lv2_5e25d9343","IsNewSubSection":false},{"Level":2,"Identity":"T11C35N1524Sb","SubSectionBookmarkName":"ss_T11C35N1524Sb_lv2_3a22a725d","IsNewSubSection":false}],"TitleRelatedTo":"Resident vendor preference.","TitleSoAsTo":"","Deleted":false}],"TitleText":"","DisableControls":false,"Deleted":false,"SectionBookmarkName":"bs_num_1_db1e90add"},{"SectionUUID":"c3be5545-624c-4715-8b71-608b2f6ee2ad","SectionName":"standard_eff_date_section","SectionNumber":2,"SectionType":"drafting_clause","CodeSections":[],"TitleText":"","DisableControls":false,"Deleted":false,"SectionBookmarkName":"bs_num_2_lastsection"}],"Timestamp":"2022-11-23T10:01:48.2167642-05:00","Username":"nikidowney@scstatehouse.gov"}]</T_BILL_T_SECTIONSHISTORY>
  <T_BILL_T_SUBJECT>Resident vendor preferences</T_BILL_T_SUBJECT>
  <T_BILL_UR_DRAFTER>pagehilton@scstatehouse.gov</T_BILL_UR_DRAFTER>
  <T_BILL_UR_DRAFTINGASSISTANT>nikidowney@scstatehouse.gov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287</Words>
  <Characters>1570</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dcterms:created xsi:type="dcterms:W3CDTF">2022-06-03T11:45:00Z</dcterms:created>
  <dcterms:modified xsi:type="dcterms:W3CDTF">2022-11-23T15:01:00Z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