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SMIN-0022AA23.docx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Presidential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ed24eef46ce455d">
        <w:r w:rsidRPr="00770434">
          <w:rPr>
            <w:rStyle w:val="Hyperlink"/>
          </w:rPr>
          <w:t>Senate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2f9e8f81348a4e8f">
        <w:r w:rsidRPr="00770434">
          <w:rPr>
            <w:rStyle w:val="Hyperlink"/>
          </w:rPr>
          <w:t>Senate Journal</w:t>
        </w:r>
        <w:r w:rsidRPr="00770434">
          <w:rPr>
            <w:rStyle w:val="Hyperlink"/>
          </w:rPr>
          <w:noBreakHyphen/>
          <w:t>page 199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e0e64abdc746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74ff61f673400c">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028D" w14:paraId="40FEFADA" w14:textId="7E9B05F3">
          <w:pPr>
            <w:pStyle w:val="scbilltitle"/>
            <w:tabs>
              <w:tab w:val="left" w:pos="2104"/>
            </w:tabs>
          </w:pPr>
          <w:r>
            <w:t>TO AMEND THE SOUTH CAROLINA CODE OF LAWS BY AMENDING SECTION 7‑11‑20</w:t>
          </w:r>
          <w:r w:rsidR="008028EE">
            <w:t>(B)(2)</w:t>
          </w:r>
          <w:r>
            <w:t>, RELATING TO PRESIDENTIAL PRIMARIES, SO AS TO DECREASE THE MAXIMUM FILING FEE THAT MAY BE CHARGED BY THE STATE ELECTION COMMISSION TO EACH CANDIDATE CERTIFIED BY A POLITICAL PARTY FOR THE CONDUCT OF A PRESIDENTIAL PREFERENCE PRIMARY.</w:t>
          </w:r>
        </w:p>
      </w:sdtContent>
    </w:sdt>
    <w:bookmarkStart w:name="at_0bb5a2d7c" w:displacedByCustomXml="prev" w:id="0"/>
    <w:bookmarkEnd w:id="0"/>
    <w:p w:rsidRPr="00DF3B44" w:rsidR="006C18F0" w:rsidP="006C18F0" w:rsidRDefault="006C18F0" w14:paraId="5BAAC1B7" w14:textId="77777777">
      <w:pPr>
        <w:pStyle w:val="scbillwhereasclause"/>
      </w:pPr>
    </w:p>
    <w:p w:rsidR="001623E6" w:rsidP="001623E6" w:rsidRDefault="001623E6" w14:paraId="0061029A" w14:textId="77777777">
      <w:pPr>
        <w:pStyle w:val="scenactingwords"/>
      </w:pPr>
      <w:bookmarkStart w:name="ew_5e345559c" w:id="1"/>
      <w:r>
        <w:t>B</w:t>
      </w:r>
      <w:bookmarkEnd w:id="1"/>
      <w:r>
        <w:t>e it enacted by the General Assembly of the State of South Carolina:</w:t>
      </w:r>
    </w:p>
    <w:p w:rsidR="00EB683B" w:rsidP="00334B65" w:rsidRDefault="00EB683B" w14:paraId="00A33630" w14:textId="77777777">
      <w:pPr>
        <w:pStyle w:val="scemptyline"/>
      </w:pPr>
    </w:p>
    <w:p w:rsidR="00EB683B" w:rsidP="00334B65" w:rsidRDefault="00717684" w14:paraId="475B821E" w14:textId="76D97C9D">
      <w:pPr>
        <w:pStyle w:val="scdirectionallanguage"/>
      </w:pPr>
      <w:bookmarkStart w:name="bs_num_1_5e8157d88" w:id="2"/>
      <w:r>
        <w:t>S</w:t>
      </w:r>
      <w:bookmarkEnd w:id="2"/>
      <w:r>
        <w:t>ECTION 1.</w:t>
      </w:r>
      <w:r w:rsidR="00EB683B">
        <w:tab/>
      </w:r>
      <w:bookmarkStart w:name="dl_72eac197e" w:id="3"/>
      <w:r w:rsidR="00EB683B">
        <w:t>S</w:t>
      </w:r>
      <w:bookmarkEnd w:id="3"/>
      <w:r w:rsidR="00EB683B">
        <w:t>ection 7‑11‑20(B)</w:t>
      </w:r>
      <w:r w:rsidR="008028EE">
        <w:t>(2)</w:t>
      </w:r>
      <w:r w:rsidR="00EB683B">
        <w:t xml:space="preserve"> of the S.C. Code is amended to read:</w:t>
      </w:r>
    </w:p>
    <w:p w:rsidR="00EB683B" w:rsidP="00334B65" w:rsidRDefault="00EB683B" w14:paraId="16481A9F" w14:textId="77777777">
      <w:pPr>
        <w:pStyle w:val="scemptyline"/>
      </w:pPr>
    </w:p>
    <w:p w:rsidRPr="00EB683B" w:rsidR="00EB683B" w:rsidP="00EB683B" w:rsidRDefault="00FF462D" w14:paraId="429C5094" w14:textId="405788C9">
      <w:pPr>
        <w:pStyle w:val="sccodifiedsection"/>
      </w:pPr>
      <w:bookmarkStart w:name="cs_T7C11N20_d5d47235a" w:id="4"/>
      <w:r>
        <w:tab/>
      </w:r>
      <w:r w:rsidR="00EB683B">
        <w:tab/>
      </w:r>
      <w:bookmarkStart w:name="ss_T7C11N20SB_lv1_88466d66f" w:id="5"/>
      <w:bookmarkEnd w:id="4"/>
      <w:r w:rsidR="00EB683B">
        <w:t>(</w:t>
      </w:r>
      <w:bookmarkEnd w:id="5"/>
      <w:r w:rsidR="00EB683B">
        <w:t>B)</w:t>
      </w:r>
      <w:bookmarkStart w:name="ss_T7C11N20S2_lv2_8a76d052c" w:id="6"/>
      <w:r w:rsidR="00EB683B">
        <w:t>(</w:t>
      </w:r>
      <w:bookmarkEnd w:id="6"/>
      <w:r w:rsidR="00EB683B">
        <w:t xml:space="preserve">2) </w:t>
      </w:r>
      <w:r w:rsidRPr="00EB683B" w:rsidR="00EB683B">
        <w:t>If the state committee of a certified political party which received at least five percent of the popular vote in South Carolina for the party’s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Pr="00EB683B" w:rsidR="00EB683B">
        <w:noBreakHyphen/>
        <w:t xml:space="preserve">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w:t>
      </w:r>
      <w:proofErr w:type="gramStart"/>
      <w:r w:rsidRPr="00EB683B" w:rsidR="00EB683B">
        <w:t>meets, or</w:t>
      </w:r>
      <w:proofErr w:type="gramEnd"/>
      <w:r w:rsidRPr="00EB683B" w:rsidR="00EB683B">
        <w:t xml:space="preserve">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 filing fee not to exceed </w:t>
      </w:r>
      <w:r w:rsidRPr="00EB683B" w:rsidR="00EB683B">
        <w:rPr>
          <w:rStyle w:val="scstrike"/>
        </w:rPr>
        <w:t>twenty</w:t>
      </w:r>
      <w:r w:rsidRPr="00EB683B" w:rsidR="00EB683B">
        <w:t xml:space="preserve"> </w:t>
      </w:r>
      <w:r w:rsidRPr="00EB683B" w:rsidR="00EB683B">
        <w:rPr>
          <w:rStyle w:val="scinsert"/>
        </w:rPr>
        <w:t>two</w:t>
      </w:r>
      <w:r w:rsidRPr="00EB683B" w:rsidR="00EB683B">
        <w:t xml:space="preserve"> thousand </w:t>
      </w:r>
      <w:r w:rsidRPr="00EB683B" w:rsidR="00EB683B">
        <w:rPr>
          <w:rStyle w:val="scinsert"/>
        </w:rPr>
        <w:t>five hundred</w:t>
      </w:r>
      <w:r w:rsidRPr="00EB683B" w:rsidR="00EB683B">
        <w:t xml:space="preserve"> dollars, as determined by the State Election Commission, </w:t>
      </w:r>
      <w:r w:rsidRPr="00EB683B" w:rsidR="00EB683B">
        <w:lastRenderedPageBreak/>
        <w:t>for each candidate certified by a political party must be transmitted by the respective political party to the State Election Commission and must be used for conducting the presidential preference primaries.</w:t>
      </w:r>
    </w:p>
    <w:p w:rsidR="001623E6" w:rsidP="00334B65" w:rsidRDefault="001623E6" w14:paraId="7FBB1033" w14:textId="1C63CA09">
      <w:pPr>
        <w:pStyle w:val="scemptyline"/>
      </w:pPr>
    </w:p>
    <w:p w:rsidR="001623E6" w:rsidP="001623E6" w:rsidRDefault="00FF462D" w14:paraId="46698271" w14:textId="388DC049">
      <w:pPr>
        <w:pStyle w:val="scnoncodifiedsection"/>
      </w:pPr>
      <w:bookmarkStart w:name="eff_date_section" w:id="10"/>
      <w:bookmarkStart w:name="bs_num_2_lastsection" w:id="11"/>
      <w:bookmarkEnd w:id="10"/>
      <w:r>
        <w:t>S</w:t>
      </w:r>
      <w:bookmarkEnd w:id="11"/>
      <w:r>
        <w:t>ECTION 2.</w:t>
      </w:r>
      <w:r w:rsidR="001623E6">
        <w:tab/>
        <w:t>This act takes effect upon approval by the Governor.</w:t>
      </w:r>
    </w:p>
    <w:p w:rsidRPr="00DF3B44" w:rsidR="005516F6" w:rsidP="009E4191" w:rsidRDefault="001623E6" w14:paraId="7389F665" w14:textId="70C04095">
      <w:pPr>
        <w:pStyle w:val="scbillendxx"/>
      </w:pPr>
      <w:r>
        <w:noBreakHyphen/>
      </w:r>
      <w:r>
        <w:noBreakHyphen/>
      </w:r>
      <w:r>
        <w:noBreakHyphen/>
      </w:r>
      <w:r>
        <w:noBreakHyphen/>
        <w:t>XX</w:t>
      </w:r>
      <w:r>
        <w:noBreakHyphen/>
      </w:r>
      <w:r>
        <w:noBreakHyphen/>
      </w:r>
      <w:r>
        <w:noBreakHyphen/>
      </w:r>
      <w:r>
        <w:noBreakHyphen/>
      </w:r>
    </w:p>
    <w:sectPr w:rsidRPr="00DF3B44" w:rsidR="005516F6" w:rsidSect="008F25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1C9115" w:rsidR="00685035" w:rsidRPr="007B4AF7" w:rsidRDefault="008F25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23E6">
              <w:rPr>
                <w:noProof/>
              </w:rPr>
              <w:t>SMIN-0022AA23.docx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28D"/>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23E6"/>
    <w:rsid w:val="00171601"/>
    <w:rsid w:val="001730EB"/>
    <w:rsid w:val="00173276"/>
    <w:rsid w:val="001846D0"/>
    <w:rsid w:val="0019025B"/>
    <w:rsid w:val="00192AF7"/>
    <w:rsid w:val="00197366"/>
    <w:rsid w:val="001A136C"/>
    <w:rsid w:val="001B6DA2"/>
    <w:rsid w:val="001C25EC"/>
    <w:rsid w:val="001F2A41"/>
    <w:rsid w:val="001F313F"/>
    <w:rsid w:val="001F331D"/>
    <w:rsid w:val="001F394C"/>
    <w:rsid w:val="001F770D"/>
    <w:rsid w:val="002038AA"/>
    <w:rsid w:val="002114C8"/>
    <w:rsid w:val="0021166F"/>
    <w:rsid w:val="002162DF"/>
    <w:rsid w:val="00230038"/>
    <w:rsid w:val="00233975"/>
    <w:rsid w:val="00236D73"/>
    <w:rsid w:val="00257F60"/>
    <w:rsid w:val="002625EA"/>
    <w:rsid w:val="00264AE9"/>
    <w:rsid w:val="00275AE6"/>
    <w:rsid w:val="002836D8"/>
    <w:rsid w:val="002A3A4C"/>
    <w:rsid w:val="002A7989"/>
    <w:rsid w:val="002B02F3"/>
    <w:rsid w:val="002C3463"/>
    <w:rsid w:val="002D266D"/>
    <w:rsid w:val="002D5B3D"/>
    <w:rsid w:val="002D7447"/>
    <w:rsid w:val="002E315A"/>
    <w:rsid w:val="002E4F8C"/>
    <w:rsid w:val="002F560C"/>
    <w:rsid w:val="002F5847"/>
    <w:rsid w:val="0030425A"/>
    <w:rsid w:val="00334B65"/>
    <w:rsid w:val="003421F1"/>
    <w:rsid w:val="0034279C"/>
    <w:rsid w:val="00354F64"/>
    <w:rsid w:val="003559A1"/>
    <w:rsid w:val="00361563"/>
    <w:rsid w:val="00367F7F"/>
    <w:rsid w:val="00371D36"/>
    <w:rsid w:val="00373E17"/>
    <w:rsid w:val="00376B65"/>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3232"/>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7684"/>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8EE"/>
    <w:rsid w:val="00816D52"/>
    <w:rsid w:val="00831048"/>
    <w:rsid w:val="00834272"/>
    <w:rsid w:val="008625C1"/>
    <w:rsid w:val="008806F9"/>
    <w:rsid w:val="008A57E3"/>
    <w:rsid w:val="008B5BF4"/>
    <w:rsid w:val="008C0CEE"/>
    <w:rsid w:val="008C1B18"/>
    <w:rsid w:val="008D46EC"/>
    <w:rsid w:val="008E0E25"/>
    <w:rsid w:val="008E61A1"/>
    <w:rsid w:val="008F25D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229D"/>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83B"/>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46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F77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amp;session=125&amp;summary=B" TargetMode="External" Id="R8ae0e64abdc74637" /><Relationship Type="http://schemas.openxmlformats.org/officeDocument/2006/relationships/hyperlink" Target="https://www.scstatehouse.gov/sess125_2023-2024/prever/340_20230110.docx" TargetMode="External" Id="R3e74ff61f673400c" /><Relationship Type="http://schemas.openxmlformats.org/officeDocument/2006/relationships/hyperlink" Target="h:\sj\20230110.docx" TargetMode="External" Id="R1ed24eef46ce455d" /><Relationship Type="http://schemas.openxmlformats.org/officeDocument/2006/relationships/hyperlink" Target="h:\sj\20230110.docx" TargetMode="External" Id="R2f9e8f81348a4e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570cff57-10c7-44f8-be99-eddb50fda5e3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dc23d100-2de8-4524-ad23-a2c561f2c92a</T_BILL_REQUEST_REQUEST>
  <T_BILL_R_ORIGINALDRAFT>1fce0962-3d09-421c-8e21-7e6f2712f8c9</T_BILL_R_ORIGINALDRAFT>
  <T_BILL_SPONSOR_SPONSOR>1678d047-a47c-4aeb-adc5-3e0de5a22239</T_BILL_SPONSOR_SPONSOR>
  <T_BILL_T_ACTNUMBER>None</T_BILL_T_ACTNUMBER>
  <T_BILL_T_BILLNAME>[0340]</T_BILL_T_BILLNAME>
  <T_BILL_T_BILLNUMBER>340</T_BILL_T_BILLNUMBER>
  <T_BILL_T_BILLTITLE>TO AMEND THE SOUTH CAROLINA CODE OF LAWS BY AMENDING SECTION 7‑11‑20(B)(2), RELATING TO PRESIDENTIAL PRIMARIES, SO AS TO DECREASE THE MAXIMUM FILING FEE THAT MAY BE CHARGED BY THE STATE ELECTION COMMISSION TO EACH CANDIDATE CERTIFIED BY A POLITICAL PARTY FOR THE CONDUCT OF A PRESIDENTIAL PREFERENCE PRIMARY.</T_BILL_T_BILLTITLE>
  <T_BILL_T_CHAMBER>senate</T_BILL_T_CHAMBER>
  <T_BILL_T_FILENAME> </T_BILL_T_FILENAME>
  <T_BILL_T_LEGTYPE>bill_statewide</T_BILL_T_LEGTYPE>
  <T_BILL_T_RATNUMBER>None</T_BILL_T_RATNUMBER>
  <T_BILL_T_SECTIONS>[{"SectionUUID":"2b306e64-3c59-4b41-b6f4-8083dc47e4fa","SectionName":"code_section","SectionNumber":1,"SectionType":"code_section","CodeSections":[{"CodeSectionBookmarkName":"cs_T7C11N20_d5d47235a","IsConstitutionSection":false,"Identity":"7-11-20","IsNew":false,"SubSections":[{"Level":1,"Identity":"T7C11N20SB","SubSectionBookmarkName":"ss_T7C11N20SB_lv1_88466d66f","IsNewSubSection":false},{"Level":2,"Identity":"T7C11N20S2","SubSectionBookmarkName":"ss_T7C11N20S2_lv2_8a76d052c","IsNewSubSection":false}],"TitleRelatedTo":"Conduct of party conventions or party primary elections generally;  presidential preference primaries.","TitleSoAsTo":"","Deleted":false}],"TitleText":"","DisableControls":false,"Deleted":false,"RepealItems":[],"SectionBookmarkName":"bs_num_1_5e8157d88"},{"SectionUUID":"1865c42c-c5d4-4c42-b2f4-b869887a31fb","SectionName":"standard_eff_date_section","SectionNumber":2,"SectionType":"drafting_clause","CodeSections":[],"TitleText":"","DisableControls":false,"Deleted":false,"RepealItems":[],"SectionBookmarkName":"bs_num_2_lastsection"}]</T_BILL_T_SECTIONS>
  <T_BILL_T_SECTIONSHISTORY>[{"Id":6,"SectionsList":[{"SectionUUID":"2b306e64-3c59-4b41-b6f4-8083dc47e4fa","SectionName":"code_section","SectionNumber":1,"SectionType":"code_section","CodeSections":[{"CodeSectionBookmarkName":"cs_T7C11N20_d5d47235a","IsConstitutionSection":false,"Identity":"7-11-20","IsNew":false,"SubSections":[{"Level":1,"Identity":"T7C11N20SB","SubSectionBookmarkName":"ss_T7C11N20SB_lv1_88466d66f","IsNewSubSection":false}],"TitleRelatedTo":"Conduct of party conventions or party primary elections generally;  presidential preference primaries.","TitleSoAsTo":"","Deleted":false}],"TitleText":"","DisableControls":false,"Deleted":false,"RepealItems":[],"SectionBookmarkName":"bs_num_1_5e8157d88"},{"SectionUUID":"1865c42c-c5d4-4c42-b2f4-b869887a31fb","SectionName":"standard_eff_date_section","SectionNumber":2,"SectionType":"drafting_clause","CodeSections":[],"TitleText":"","DisableControls":false,"Deleted":false,"RepealItems":[],"SectionBookmarkName":"bs_num_2_lastsection"}],"Timestamp":"2023-01-09T13:33:30.3962277-05:00","Username":null},{"Id":5,"SectionsList":[{"SectionUUID":"2b306e64-3c59-4b41-b6f4-8083dc47e4fa","SectionName":"code_section","SectionNumber":1,"SectionType":"code_section","CodeSections":[{"CodeSectionBookmarkName":"cs_T7C11N20_d5d47235a","IsConstitutionSection":false,"Identity":"7-11-20","IsNew":false,"SubSections":[{"Level":1,"Identity":"T7C11N20SB","SubSectionBookmarkName":"ss_T7C11N20SB_lv1_88466d66f","IsNewSubSection":false}],"TitleRelatedTo":"Conduct of party conventions or party primary elections generally;  presidential preference primaries.","TitleSoAsTo":"","Deleted":false}],"TitleText":"","DisableControls":false,"Deleted":false,"RepealItems":[],"SectionBookmarkName":"bs_num_1_5e8157d88"},{"SectionUUID":"1865c42c-c5d4-4c42-b2f4-b869887a31fb","SectionName":"standard_eff_date_section","SectionNumber":3,"SectionType":"drafting_clause","CodeSections":[],"TitleText":"","DisableControls":false,"Deleted":false,"RepealItems":[],"SectionBookmarkName":"bs_num_3_lastsection"},{"SectionUUID":"e970ec9a-e2dc-4574-bb71-6b2454e6bb77","SectionName":"code_section","SectionNumber":2,"SectionType":"code_section","CodeSections":[{"CodeSectionBookmarkName":"cs_T7C11N20_c3f63079c","IsConstitutionSection":false,"Identity":"7-11-20","IsNew":false,"SubSections":[{"Level":1,"Identity":"T7C11N20SB","SubSectionBookmarkName":"ss_T7C11N20SB_lv1_48cf5bcea","IsNewSubSection":false}],"TitleRelatedTo":"Conduct of party conventions or party primary elections generally;  presidential preference primaries.","TitleSoAsTo":"","Deleted":false}],"TitleText":"","DisableControls":false,"Deleted":false,"RepealItems":[],"SectionBookmarkName":"bs_num_2_c1866eb16"}],"Timestamp":"2023-01-09T13:33:07.51502-05:00","Username":null},{"Id":4,"SectionsList":[{"SectionUUID":"2b306e64-3c59-4b41-b6f4-8083dc47e4fa","SectionName":"code_section","SectionNumber":1,"SectionType":"code_section","CodeSections":[{"CodeSectionBookmarkName":"cs_T7C11N20_d5d47235a","IsConstitutionSection":false,"Identity":"7-11-20","IsNew":false,"SubSections":[{"Level":1,"Identity":"T7C11N20SB","SubSectionBookmarkName":"ss_T7C11N20SB_lv1_88466d66f","IsNewSubSection":false}],"TitleRelatedTo":"Conduct of party conventions or party primary elections generally;  presidential preference primaries.","TitleSoAsTo":"","Deleted":false}],"TitleText":"","DisableControls":false,"Deleted":false,"RepealItems":[],"SectionBookmarkName":"bs_num_1_5e8157d88"},{"SectionUUID":"1865c42c-c5d4-4c42-b2f4-b869887a31fb","SectionName":"standard_eff_date_section","SectionNumber":2,"SectionType":"drafting_clause","CodeSections":[],"TitleText":"","DisableControls":false,"Deleted":false,"RepealItems":[],"SectionBookmarkName":"bs_num_2_lastsection"}],"Timestamp":"2023-01-09T13:31:11.3082764-05:00","Username":null},{"Id":3,"SectionsList":[{"SectionUUID":"8fa4cf8e-14c5-4c8d-8285-3bcf4c3af526","SectionName":"code_section","SectionNumber":1,"SectionType":"code_section","CodeSections":[{"CodeSectionBookmarkName":"cs_T7C11N20_076016a84","IsConstitutionSection":false,"Identity":"7-11-20","IsNew":false,"SubSections":[],"TitleRelatedTo":"presidential primaries","TitleSoAsTo":"DECREASE THE MAXIMUM FILING FEE THAT MAY BE CHARGED BY THE STATE ELECTION COMMISSION TO EACH CANDIDATE CERTIFIED BY A POLITICAL PARTY FOR THE CONDUCT OF A PRESIDENTIAL PREFERENCE PRIMARY","Deleted":false}],"TitleText":"","DisableControls":false,"Deleted":false,"RepealItems":[],"SectionBookmarkName":"bs_num_1_c0635bb9d"},{"SectionUUID":"1865c42c-c5d4-4c42-b2f4-b869887a31fb","SectionName":"standard_eff_date_section","SectionNumber":3,"SectionType":"drafting_clause","CodeSections":[],"TitleText":"","DisableControls":false,"Deleted":false,"RepealItems":[],"SectionBookmarkName":"bs_num_3_lastsection"},{"SectionUUID":"2b306e64-3c59-4b41-b6f4-8083dc47e4fa","SectionName":"code_section","SectionNumber":2,"SectionType":"code_section","CodeSections":[{"CodeSectionBookmarkName":"cs_T7C11N20_d5d47235a","IsConstitutionSection":false,"Identity":"7-11-20","IsNew":false,"SubSections":[{"Level":1,"Identity":"T7C11N20SB","SubSectionBookmarkName":"ss_T7C11N20SB_lv1_88466d66f","IsNewSubSection":false}],"TitleRelatedTo":"Conduct of party conventions or party primary elections generally;  presidential preference primaries.","TitleSoAsTo":"","Deleted":false}],"TitleText":"","DisableControls":false,"Deleted":false,"RepealItems":[],"SectionBookmarkName":"bs_num_2_5e8157d88"}],"Timestamp":"2023-01-09T13:29:31.737877-05:00","Username":null},{"Id":2,"SectionsList":[{"SectionUUID":"8fa4cf8e-14c5-4c8d-8285-3bcf4c3af526","SectionName":"code_section","SectionNumber":1,"SectionType":"code_section","CodeSections":[{"CodeSectionBookmarkName":"cs_T7C11N20_076016a84","IsConstitutionSection":false,"Identity":"7-11-20","IsNew":false,"SubSections":[],"TitleRelatedTo":"presidential primaries","TitleSoAsTo":"DECREASE THE MAXIMUM FILING FEE THAT MAY BE CHARGED BY THE STATE ELECTION COMMISSION TO EACH CANDIDATE CERTIFIED BY A POLITICAL PARTY FOR THE CONDUCT OF A PRESIDENTIAL PREFERENCE PRIMARY","Deleted":false}],"TitleText":"","DisableControls":false,"Deleted":false,"RepealItems":[],"SectionBookmarkName":"bs_num_1_c0635bb9d"},{"SectionUUID":"1865c42c-c5d4-4c42-b2f4-b869887a31fb","SectionName":"standard_eff_date_section","SectionNumber":2,"SectionType":"drafting_clause","CodeSections":[],"TitleText":"","DisableControls":false,"Deleted":false,"RepealItems":[],"SectionBookmarkName":"bs_num_2_lastsection"}],"Timestamp":"2023-01-09T13:28:33.9666597-05:00","Username":null},{"Id":1,"SectionsList":[{"SectionUUID":"8fa4cf8e-14c5-4c8d-8285-3bcf4c3af526","SectionName":"code_section","SectionNumber":1,"SectionType":"code_section","CodeSections":[{"CodeSectionBookmarkName":"cs_T7C11N20_076016a84","IsConstitutionSection":false,"Identity":"7-11-20","IsNew":false,"SubSections":[],"TitleRelatedTo":"Conduct of party conventions or party primary elections generally;  presidential preference primaries.","TitleSoAsTo":"","Deleted":false}],"TitleText":"","DisableControls":false,"Deleted":false,"RepealItems":[],"SectionBookmarkName":"bs_num_1_c0635bb9d"},{"SectionUUID":"1865c42c-c5d4-4c42-b2f4-b869887a31fb","SectionName":"standard_eff_date_section","SectionNumber":2,"SectionType":"drafting_clause","CodeSections":[],"TitleText":"","DisableControls":false,"Deleted":false,"RepealItems":[],"SectionBookmarkName":"bs_num_2_lastsection"}],"Timestamp":"2022-11-28T16:14:08.8669415-05:00","Username":null},{"Id":7,"SectionsList":[{"SectionUUID":"2b306e64-3c59-4b41-b6f4-8083dc47e4fa","SectionName":"code_section","SectionNumber":1,"SectionType":"code_section","CodeSections":[{"CodeSectionBookmarkName":"cs_T7C11N20_d5d47235a","IsConstitutionSection":false,"Identity":"7-11-20","IsNew":false,"SubSections":[{"Level":1,"Identity":"T7C11N20SB","SubSectionBookmarkName":"ss_T7C11N20SB_lv1_88466d66f","IsNewSubSection":false},{"Level":2,"Identity":"T7C11N20S2","SubSectionBookmarkName":"ss_T7C11N20S2_lv2_8a76d052c","IsNewSubSection":false}],"TitleRelatedTo":"Conduct of party conventions or party primary elections generally;  presidential preference primaries.","TitleSoAsTo":"","Deleted":false}],"TitleText":"","DisableControls":false,"Deleted":false,"RepealItems":[],"SectionBookmarkName":"bs_num_1_5e8157d88"},{"SectionUUID":"1865c42c-c5d4-4c42-b2f4-b869887a31fb","SectionName":"standard_eff_date_section","SectionNumber":2,"SectionType":"drafting_clause","CodeSections":[],"TitleText":"","DisableControls":false,"Deleted":false,"RepealItems":[],"SectionBookmarkName":"bs_num_2_lastsection"}],"Timestamp":"2023-01-09T13:50:01.3979128-05:00","Username":"victoriachandler@scsenate.gov"}]</T_BILL_T_SECTIONSHISTORY>
  <T_BILL_T_SUBJECT>Presidential primaries</T_BILL_T_SUBJECT>
  <T_BILL_UR_DRAFTER>amandaadler@scsenate.gov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455</Words>
  <Characters>2467</Characters>
  <Application>Microsoft Office Word</Application>
  <DocSecurity>0</DocSecurity>
  <Lines>46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36</cp:revision>
  <dcterms:created xsi:type="dcterms:W3CDTF">2022-06-03T11:45:00Z</dcterms:created>
  <dcterms:modified xsi:type="dcterms:W3CDTF">2023-01-09T18:50:00Z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