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Thayer, Gilliam, S. Jones, Wooten, B. Newton, McCravy, Lawson, Leber, Atkinson, Forrest, Robbins, Caskey, Crawford, Guest, Blackwell, Landing, Ligon, O'Neal, Hixon, M.M. Smith and Rivers</w:t>
      </w:r>
    </w:p>
    <w:p>
      <w:pPr>
        <w:widowControl w:val="false"/>
        <w:spacing w:after="0"/>
        <w:jc w:val="left"/>
      </w:pPr>
      <w:r>
        <w:rPr>
          <w:rFonts w:ascii="Times New Roman"/>
          <w:sz w:val="22"/>
        </w:rPr>
        <w:t xml:space="preserve">Document Path: LC-0029SA23.docx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Last Amended on May 11,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PORS Earnings Limitations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e960b47c6454855">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e32c798963a42b6">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Caskey, 
 Crawford, Guest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77874590bdd64337">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Blackwell
 </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d4002a46879d40b2">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Landing,
 Ligon, O'Neal
 </w:t>
      </w:r>
    </w:p>
    <w:p>
      <w:pPr>
        <w:widowControl w:val="false"/>
        <w:tabs>
          <w:tab w:val="right" w:pos="1008"/>
          <w:tab w:val="left" w:pos="1152"/>
          <w:tab w:val="left" w:pos="1872"/>
          <w:tab w:val="left" w:pos="9187"/>
        </w:tabs>
        <w:spacing w:after="0"/>
        <w:ind w:left="2088" w:hanging="2088"/>
      </w:pPr>
      <w:r>
        <w:tab/>
        <w:t>5/10/2023</w:t>
      </w:r>
      <w:r>
        <w:tab/>
        <w:t>House</w:t>
      </w:r>
      <w:r>
        <w:tab/>
        <w:t xml:space="preserve">Debate adjourned</w:t>
      </w:r>
      <w:r>
        <w:t xml:space="preserve"> (</w:t>
      </w:r>
      <w:hyperlink w:history="true" r:id="Rb6c832bc7cb94885">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5/11/2023</w:t>
      </w:r>
      <w:r>
        <w:tab/>
        <w:t>House</w:t>
      </w:r>
      <w:r>
        <w:tab/>
        <w:t>Member(s) request name added as sponsor: Hixon, 
 M.M. Smith, Rivers
 </w:t>
      </w:r>
    </w:p>
    <w:p>
      <w:pPr>
        <w:widowControl w:val="false"/>
        <w:tabs>
          <w:tab w:val="right" w:pos="1008"/>
          <w:tab w:val="left" w:pos="1152"/>
          <w:tab w:val="left" w:pos="1872"/>
          <w:tab w:val="left" w:pos="9187"/>
        </w:tabs>
        <w:spacing w:after="0"/>
        <w:ind w:left="2088" w:hanging="2088"/>
      </w:pPr>
      <w:r>
        <w:tab/>
        <w:t>5/11/2023</w:t>
      </w:r>
      <w:r>
        <w:tab/>
        <w:t>House</w:t>
      </w:r>
      <w:r>
        <w:tab/>
        <w:t xml:space="preserve">Amended</w:t>
      </w:r>
      <w:r>
        <w:t xml:space="preserve"> (</w:t>
      </w:r>
      <w:hyperlink w:history="true" r:id="R8b4d4658ce7e4289">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second time</w:t>
      </w:r>
      <w:r>
        <w:t xml:space="preserve"> (</w:t>
      </w:r>
      <w:hyperlink w:history="true" r:id="R6aa3d4fd17554ab5">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Yeas-103  Nays-0</w:t>
      </w:r>
      <w:r>
        <w:t xml:space="preserve"> (</w:t>
      </w:r>
      <w:hyperlink w:history="true" r:id="Rc5e61b1c2983449a">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Read third time and sent to Senate</w:t>
      </w:r>
      <w:r>
        <w:t xml:space="preserve"> (</w:t>
      </w:r>
      <w:hyperlink w:history="true" r:id="Rd354377e3f4c4b3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read first time</w:t>
      </w:r>
      <w:r>
        <w:t xml:space="preserve"> (</w:t>
      </w:r>
      <w:hyperlink w:history="true" r:id="R3ac206ec90084a28">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Referred to Committee on</w:t>
      </w:r>
      <w:r>
        <w:rPr>
          <w:b/>
        </w:rPr>
        <w:t xml:space="preserve"> Finance</w:t>
      </w:r>
      <w:r>
        <w:t xml:space="preserve"> (</w:t>
      </w:r>
      <w:hyperlink w:history="true" r:id="R99e34549c26f44f0">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018b4d67cc4d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b7b3b6d3674dc1">
        <w:r>
          <w:rPr>
            <w:rStyle w:val="Hyperlink"/>
            <w:u w:val="single"/>
          </w:rPr>
          <w:t>12/08/2022</w:t>
        </w:r>
      </w:hyperlink>
      <w:r>
        <w:t xml:space="preserve"/>
      </w:r>
    </w:p>
    <w:p>
      <w:pPr>
        <w:widowControl w:val="true"/>
        <w:spacing w:after="0"/>
        <w:jc w:val="left"/>
      </w:pPr>
      <w:r>
        <w:rPr>
          <w:rFonts w:ascii="Times New Roman"/>
          <w:sz w:val="22"/>
        </w:rPr>
        <w:t xml:space="preserve"/>
      </w:r>
      <w:hyperlink r:id="R8d864616f7314992">
        <w:r>
          <w:rPr>
            <w:rStyle w:val="Hyperlink"/>
            <w:u w:val="single"/>
          </w:rPr>
          <w:t>05/04/2023</w:t>
        </w:r>
      </w:hyperlink>
      <w:r>
        <w:t xml:space="preserve"/>
      </w:r>
    </w:p>
    <w:p>
      <w:pPr>
        <w:widowControl w:val="true"/>
        <w:spacing w:after="0"/>
        <w:jc w:val="left"/>
      </w:pPr>
      <w:r>
        <w:rPr>
          <w:rFonts w:ascii="Times New Roman"/>
          <w:sz w:val="22"/>
        </w:rPr>
        <w:t xml:space="preserve"/>
      </w:r>
      <w:hyperlink r:id="R06736821ce654632">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409A" w:rsidP="009C409A" w:rsidRDefault="009C409A" w14:paraId="49A8572A" w14:textId="77777777">
      <w:pPr>
        <w:pStyle w:val="sccoversheetstricken"/>
      </w:pPr>
      <w:r w:rsidRPr="00B07BF4">
        <w:t>Indicates Matter Stricken</w:t>
      </w:r>
    </w:p>
    <w:p w:rsidRPr="00B07BF4" w:rsidR="009C409A" w:rsidP="009C409A" w:rsidRDefault="009C409A" w14:paraId="5A24AF8A" w14:textId="77777777">
      <w:pPr>
        <w:pStyle w:val="sccoversheetunderline"/>
      </w:pPr>
      <w:r w:rsidRPr="00B07BF4">
        <w:t>Indicates New Matter</w:t>
      </w:r>
    </w:p>
    <w:p w:rsidRPr="00B07BF4" w:rsidR="009C409A" w:rsidP="009C409A" w:rsidRDefault="009C409A" w14:paraId="4C6F2456" w14:textId="77777777">
      <w:pPr>
        <w:pStyle w:val="sccoversheetemptyline"/>
      </w:pPr>
    </w:p>
    <w:sdt>
      <w:sdtPr>
        <w:alias w:val="status"/>
        <w:tag w:val="status"/>
        <w:id w:val="854397200"/>
        <w:placeholder>
          <w:docPart w:val="F8FF5C72AC814511BC3A7F8AA864742E"/>
        </w:placeholder>
      </w:sdtPr>
      <w:sdtContent>
        <w:p w:rsidRPr="00B07BF4" w:rsidR="009C409A" w:rsidP="009C409A" w:rsidRDefault="009C409A" w14:paraId="5ED1E3F6" w14:textId="35216E4E">
          <w:pPr>
            <w:pStyle w:val="sccoversheetstatus"/>
          </w:pPr>
          <w:r>
            <w:t>Amended</w:t>
          </w:r>
        </w:p>
      </w:sdtContent>
    </w:sdt>
    <w:sdt>
      <w:sdtPr>
        <w:alias w:val="readfirst"/>
        <w:tag w:val="readfirst"/>
        <w:id w:val="-1779714481"/>
        <w:placeholder>
          <w:docPart w:val="F8FF5C72AC814511BC3A7F8AA864742E"/>
        </w:placeholder>
        <w:text/>
      </w:sdtPr>
      <w:sdtContent>
        <w:p w:rsidRPr="00B07BF4" w:rsidR="009C409A" w:rsidP="009C409A" w:rsidRDefault="001C5DF4" w14:paraId="352343B6" w14:textId="3CAB7BCD">
          <w:pPr>
            <w:pStyle w:val="sccoversheetinfo"/>
          </w:pPr>
          <w:r>
            <w:t>May 11, 2023</w:t>
          </w:r>
        </w:p>
      </w:sdtContent>
    </w:sdt>
    <w:sdt>
      <w:sdtPr>
        <w:alias w:val="billnumber"/>
        <w:tag w:val="billnumber"/>
        <w:id w:val="-897512070"/>
        <w:placeholder>
          <w:docPart w:val="F8FF5C72AC814511BC3A7F8AA864742E"/>
        </w:placeholder>
        <w:text/>
      </w:sdtPr>
      <w:sdtContent>
        <w:p w:rsidRPr="00B07BF4" w:rsidR="009C409A" w:rsidP="009C409A" w:rsidRDefault="009C409A" w14:paraId="24E973D0" w14:textId="53A136F1">
          <w:pPr>
            <w:pStyle w:val="sccoversheetbillno"/>
          </w:pPr>
          <w:r>
            <w:t>H.</w:t>
          </w:r>
          <w:r w:rsidR="001C5DF4">
            <w:t xml:space="preserve"> </w:t>
          </w:r>
          <w:r>
            <w:t>3425</w:t>
          </w:r>
        </w:p>
      </w:sdtContent>
    </w:sdt>
    <w:p w:rsidRPr="00B07BF4" w:rsidR="009C409A" w:rsidP="009C409A" w:rsidRDefault="009C409A" w14:paraId="2B0CAC1C" w14:textId="299C147D">
      <w:pPr>
        <w:pStyle w:val="sccoversheetsponsor6"/>
      </w:pPr>
      <w:r w:rsidRPr="00B07BF4">
        <w:t xml:space="preserve">Introduced by </w:t>
      </w:r>
      <w:sdt>
        <w:sdtPr>
          <w:alias w:val="sponsortype"/>
          <w:tag w:val="sponsortype"/>
          <w:id w:val="1707217765"/>
          <w:placeholder>
            <w:docPart w:val="F8FF5C72AC814511BC3A7F8AA864742E"/>
          </w:placeholder>
          <w:text/>
        </w:sdtPr>
        <w:sdtContent>
          <w:r>
            <w:t>Reps</w:t>
          </w:r>
          <w:r w:rsidR="001C5DF4">
            <w:t>.</w:t>
          </w:r>
        </w:sdtContent>
      </w:sdt>
      <w:r w:rsidRPr="00B07BF4">
        <w:t xml:space="preserve"> </w:t>
      </w:r>
      <w:sdt>
        <w:sdtPr>
          <w:alias w:val="sponsors"/>
          <w:tag w:val="sponsors"/>
          <w:id w:val="716862734"/>
          <w:placeholder>
            <w:docPart w:val="F8FF5C72AC814511BC3A7F8AA864742E"/>
          </w:placeholder>
          <w:text/>
        </w:sdtPr>
        <w:sdtContent>
          <w:r>
            <w:t>Pope, Thayer, Gilliam, S. Jones, Wooten, B. Newton, McCravy, Lawson, Leber, Atkinson, Forrest, Robbins, Caskey, Crawford, Guest, Blackwell, Landing, Ligon, O'Neal, Hixon, M. M. Smith and Rivers</w:t>
          </w:r>
        </w:sdtContent>
      </w:sdt>
      <w:r w:rsidRPr="00B07BF4">
        <w:t xml:space="preserve"> </w:t>
      </w:r>
    </w:p>
    <w:p w:rsidRPr="00B07BF4" w:rsidR="009C409A" w:rsidP="009C409A" w:rsidRDefault="009C409A" w14:paraId="203374D5" w14:textId="77777777">
      <w:pPr>
        <w:pStyle w:val="sccoversheetsponsor6"/>
      </w:pPr>
    </w:p>
    <w:p w:rsidRPr="00B07BF4" w:rsidR="009C409A" w:rsidP="009C409A" w:rsidRDefault="009C409A" w14:paraId="7115CDDE" w14:textId="632CDEA8">
      <w:pPr>
        <w:pStyle w:val="sccoversheetinfo"/>
      </w:pPr>
      <w:sdt>
        <w:sdtPr>
          <w:alias w:val="typeinitial"/>
          <w:tag w:val="typeinitial"/>
          <w:id w:val="98301346"/>
          <w:placeholder>
            <w:docPart w:val="F8FF5C72AC814511BC3A7F8AA864742E"/>
          </w:placeholder>
          <w:text/>
        </w:sdtPr>
        <w:sdtContent>
          <w:r>
            <w:t>S</w:t>
          </w:r>
        </w:sdtContent>
      </w:sdt>
      <w:r w:rsidRPr="00B07BF4">
        <w:t xml:space="preserve">. Printed </w:t>
      </w:r>
      <w:sdt>
        <w:sdtPr>
          <w:alias w:val="printed"/>
          <w:tag w:val="printed"/>
          <w:id w:val="-774643221"/>
          <w:placeholder>
            <w:docPart w:val="F8FF5C72AC814511BC3A7F8AA864742E"/>
          </w:placeholder>
          <w:text/>
        </w:sdtPr>
        <w:sdtContent>
          <w:r>
            <w:t>05/11/23</w:t>
          </w:r>
        </w:sdtContent>
      </w:sdt>
      <w:r w:rsidRPr="00B07BF4">
        <w:t>--</w:t>
      </w:r>
      <w:sdt>
        <w:sdtPr>
          <w:alias w:val="residingchamber"/>
          <w:tag w:val="residingchamber"/>
          <w:id w:val="1651789982"/>
          <w:placeholder>
            <w:docPart w:val="F8FF5C72AC814511BC3A7F8AA864742E"/>
          </w:placeholder>
          <w:text/>
        </w:sdtPr>
        <w:sdtContent>
          <w:r>
            <w:t>H</w:t>
          </w:r>
        </w:sdtContent>
      </w:sdt>
      <w:r w:rsidRPr="00B07BF4">
        <w:t>.</w:t>
      </w:r>
    </w:p>
    <w:p w:rsidRPr="00B07BF4" w:rsidR="009C409A" w:rsidP="009C409A" w:rsidRDefault="009C409A" w14:paraId="6C87AA38" w14:textId="6CA22DF0">
      <w:pPr>
        <w:pStyle w:val="sccoversheetreadfirst"/>
      </w:pPr>
      <w:r w:rsidRPr="00B07BF4">
        <w:t xml:space="preserve">Read the first time </w:t>
      </w:r>
      <w:sdt>
        <w:sdtPr>
          <w:alias w:val="readfirst"/>
          <w:tag w:val="readfirst"/>
          <w:id w:val="-1145275273"/>
          <w:placeholder>
            <w:docPart w:val="F8FF5C72AC814511BC3A7F8AA864742E"/>
          </w:placeholder>
          <w:text/>
        </w:sdtPr>
        <w:sdtContent>
          <w:r>
            <w:t>January 10, 2023</w:t>
          </w:r>
        </w:sdtContent>
      </w:sdt>
    </w:p>
    <w:p w:rsidRPr="00B07BF4" w:rsidR="009C409A" w:rsidP="009C409A" w:rsidRDefault="009C409A" w14:paraId="2B9A07D4" w14:textId="77777777">
      <w:pPr>
        <w:pStyle w:val="sccoversheetemptyline"/>
      </w:pPr>
    </w:p>
    <w:p w:rsidRPr="00B07BF4" w:rsidR="009C409A" w:rsidP="009C409A" w:rsidRDefault="009C409A" w14:paraId="4F2B0FA1" w14:textId="77777777">
      <w:pPr>
        <w:pStyle w:val="sccoversheetemptyline"/>
        <w:tabs>
          <w:tab w:val="center" w:pos="4493"/>
          <w:tab w:val="right" w:pos="8986"/>
        </w:tabs>
        <w:jc w:val="center"/>
      </w:pPr>
      <w:r w:rsidRPr="00B07BF4">
        <w:t>________</w:t>
      </w:r>
    </w:p>
    <w:p w:rsidRPr="00B07BF4" w:rsidR="009C409A" w:rsidP="009C409A" w:rsidRDefault="009C409A" w14:paraId="4203757F" w14:textId="77777777">
      <w:pPr>
        <w:pStyle w:val="sccoversheetemptyline"/>
        <w:jc w:val="center"/>
        <w:rPr>
          <w:u w:val="single"/>
        </w:rPr>
      </w:pPr>
    </w:p>
    <w:p w:rsidRPr="00B07BF4" w:rsidR="009C409A" w:rsidP="009C409A" w:rsidRDefault="009C409A" w14:paraId="662F56F5" w14:textId="77777777">
      <w:pPr>
        <w:rPr>
          <w:rFonts w:ascii="Times New Roman" w:hAnsi="Times New Roman"/>
        </w:rPr>
      </w:pPr>
      <w:r w:rsidRPr="00B07BF4">
        <w:br w:type="page"/>
      </w:r>
    </w:p>
    <w:p w:rsidRPr="00BB0725" w:rsidR="00A73EFA" w:rsidP="0053002A" w:rsidRDefault="00A73EFA" w14:paraId="7B72410E" w14:textId="4C53BDF3">
      <w:pPr>
        <w:pStyle w:val="scemptylineheader"/>
      </w:pPr>
    </w:p>
    <w:p w:rsidRPr="00BB0725" w:rsidR="00A73EFA" w:rsidP="0053002A" w:rsidRDefault="00A73EFA" w14:paraId="6AD935C9" w14:textId="43AAF403">
      <w:pPr>
        <w:pStyle w:val="scemptylineheader"/>
      </w:pPr>
    </w:p>
    <w:p w:rsidRPr="00DF3B44" w:rsidR="00A73EFA" w:rsidP="0053002A" w:rsidRDefault="00A73EFA" w14:paraId="51A98227" w14:textId="105FDDAD">
      <w:pPr>
        <w:pStyle w:val="scemptylineheader"/>
      </w:pPr>
    </w:p>
    <w:p w:rsidRPr="00DF3B44" w:rsidR="00A73EFA" w:rsidP="0053002A" w:rsidRDefault="00A73EFA" w14:paraId="3858851A" w14:textId="48C7ED5F">
      <w:pPr>
        <w:pStyle w:val="scemptylineheader"/>
      </w:pPr>
    </w:p>
    <w:p w:rsidRPr="00DF3B44" w:rsidR="00A73EFA" w:rsidP="0053002A" w:rsidRDefault="00A73EFA" w14:paraId="4E3DDE20" w14:textId="38EA1FD7">
      <w:pPr>
        <w:pStyle w:val="scemptylineheader"/>
      </w:pPr>
    </w:p>
    <w:p w:rsidRPr="00DF3B44" w:rsidR="002C3463" w:rsidP="00037F04" w:rsidRDefault="002C3463" w14:paraId="1803EF34" w14:textId="5BD12D5F">
      <w:pPr>
        <w:pStyle w:val="scemptylineheader"/>
      </w:pPr>
    </w:p>
    <w:p w:rsidR="009C409A" w:rsidP="00446987" w:rsidRDefault="009C409A" w14:paraId="00E4C6EF" w14:textId="77777777">
      <w:pPr>
        <w:pStyle w:val="scemptylineheader"/>
      </w:pPr>
    </w:p>
    <w:p w:rsidRPr="00DF3B44" w:rsidR="008E61A1" w:rsidP="00446987" w:rsidRDefault="008E61A1" w14:paraId="3B5B27A6" w14:textId="2033DE5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C7A40" w14:paraId="40FEFADA" w14:textId="72782C9F">
          <w:pPr>
            <w:pStyle w:val="scbilltitle"/>
            <w:tabs>
              <w:tab w:val="left" w:pos="2104"/>
            </w:tabs>
          </w:pPr>
          <w:r>
            <w:t>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sdtContent>
    </w:sdt>
    <w:bookmarkStart w:name="at_5f5ceb5c7" w:displacedByCustomXml="prev" w:id="0"/>
    <w:bookmarkEnd w:id="0"/>
    <w:p w:rsidR="001C5DF4" w:rsidP="001C5DF4" w:rsidRDefault="001C5DF4" w14:paraId="68E53606" w14:textId="77777777">
      <w:pPr>
        <w:pStyle w:val="scnoncodifiedsection"/>
      </w:pPr>
      <w:r>
        <w:tab/>
        <w:t xml:space="preserve">Amend Title </w:t>
      </w:r>
      <w:proofErr w:type="gramStart"/>
      <w:r>
        <w:t>To</w:t>
      </w:r>
      <w:proofErr w:type="gramEnd"/>
      <w:r>
        <w:t xml:space="preserve"> Conform</w:t>
      </w:r>
    </w:p>
    <w:p w:rsidRPr="00DF3B44" w:rsidR="006C18F0" w:rsidP="001C5DF4" w:rsidRDefault="006C18F0" w14:paraId="5BAAC1B7" w14:textId="38246FE3">
      <w:pPr>
        <w:pStyle w:val="scnoncodifiedsection"/>
      </w:pPr>
    </w:p>
    <w:p w:rsidRPr="0094541D" w:rsidR="007E06BB" w:rsidP="0094541D" w:rsidRDefault="002C3463" w14:paraId="7A934B75" w14:textId="6F4B79DE">
      <w:pPr>
        <w:pStyle w:val="scenactingwords"/>
      </w:pPr>
      <w:bookmarkStart w:name="ew_4a35d3833" w:id="1"/>
      <w:r w:rsidRPr="0094541D">
        <w:t>B</w:t>
      </w:r>
      <w:bookmarkEnd w:id="1"/>
      <w:r w:rsidRPr="0094541D">
        <w:t>e it enacted by the General Assembly of the State of South Carolina:</w:t>
      </w:r>
    </w:p>
    <w:p w:rsidR="0088315E" w:rsidP="0088315E" w:rsidRDefault="0088315E" w14:paraId="03F86702" w14:textId="77777777">
      <w:pPr>
        <w:pStyle w:val="scemptyline"/>
      </w:pPr>
    </w:p>
    <w:p w:rsidR="0088315E" w:rsidP="0088315E" w:rsidRDefault="0088315E" w14:paraId="2E35B08E" w14:textId="19762EB4">
      <w:pPr>
        <w:pStyle w:val="scdirectionallanguage"/>
      </w:pPr>
      <w:bookmarkStart w:name="bs_num_1_f049b0d43" w:id="2"/>
      <w:r>
        <w:t>S</w:t>
      </w:r>
      <w:bookmarkEnd w:id="2"/>
      <w:r>
        <w:t>ECTION 1.</w:t>
      </w:r>
      <w:r>
        <w:tab/>
      </w:r>
      <w:bookmarkStart w:name="dl_f5300655a" w:id="3"/>
      <w:r>
        <w:t>S</w:t>
      </w:r>
      <w:bookmarkEnd w:id="3"/>
      <w:r>
        <w:t>ection 9-11-90(4)(a)(ii) of the S.C. Code is amended to read:</w:t>
      </w:r>
    </w:p>
    <w:p w:rsidR="0088315E" w:rsidP="0088315E" w:rsidRDefault="0088315E" w14:paraId="3E8C81CB" w14:textId="77777777">
      <w:pPr>
        <w:pStyle w:val="scemptyline"/>
      </w:pPr>
    </w:p>
    <w:p w:rsidR="0088315E" w:rsidP="0088315E" w:rsidRDefault="0088315E" w14:paraId="3E4C68B2" w14:textId="4EB51BF1">
      <w:pPr>
        <w:pStyle w:val="sccodifiedsection"/>
      </w:pPr>
      <w:bookmarkStart w:name="cs_T9C11N90_d16571963" w:id="4"/>
      <w:r>
        <w:tab/>
      </w:r>
      <w:bookmarkEnd w:id="4"/>
      <w:r>
        <w:tab/>
      </w:r>
      <w:r>
        <w:tab/>
      </w:r>
      <w:bookmarkStart w:name="ss_T9C11N90S4_lv1_6c0bd7a1c" w:id="5"/>
      <w:r>
        <w:t>(</w:t>
      </w:r>
      <w:bookmarkEnd w:id="5"/>
      <w:r>
        <w:t>ii) The earnings limitation imposed pursuant to this item does not apply if the member meets at least one of the following qualifications:</w:t>
      </w:r>
    </w:p>
    <w:p w:rsidR="0088315E" w:rsidP="0088315E" w:rsidRDefault="0088315E" w14:paraId="3EB89878" w14:textId="77777777">
      <w:pPr>
        <w:pStyle w:val="sccodifiedsection"/>
      </w:pPr>
      <w:r>
        <w:tab/>
      </w:r>
      <w:r>
        <w:tab/>
      </w:r>
      <w:r>
        <w:tab/>
      </w:r>
      <w:r>
        <w:tab/>
      </w:r>
      <w:bookmarkStart w:name="ss_T9C11N90SA_lv2_7b6642b8b" w:id="6"/>
      <w:r>
        <w:t>(</w:t>
      </w:r>
      <w:bookmarkEnd w:id="6"/>
      <w:r>
        <w:t xml:space="preserve">A) the member retired before January 2, </w:t>
      </w:r>
      <w:proofErr w:type="gramStart"/>
      <w:r>
        <w:t>2013;</w:t>
      </w:r>
      <w:proofErr w:type="gramEnd"/>
    </w:p>
    <w:p w:rsidR="0088315E" w:rsidP="0088315E" w:rsidRDefault="0088315E" w14:paraId="792FE052" w14:textId="2B7E514F">
      <w:pPr>
        <w:pStyle w:val="sccodifiedsection"/>
      </w:pPr>
      <w:r>
        <w:tab/>
      </w:r>
      <w:r>
        <w:tab/>
      </w:r>
      <w:r>
        <w:tab/>
      </w:r>
      <w:r>
        <w:tab/>
      </w:r>
      <w:bookmarkStart w:name="ss_T9C11N90SB_lv2_55f557422" w:id="7"/>
      <w:r>
        <w:t>(</w:t>
      </w:r>
      <w:bookmarkEnd w:id="7"/>
      <w:r>
        <w:t xml:space="preserve">B) the member has attained the age of fifty-seven years at retirement; </w:t>
      </w:r>
      <w:r>
        <w:rPr>
          <w:rStyle w:val="scstrike"/>
        </w:rPr>
        <w:t>or</w:t>
      </w:r>
    </w:p>
    <w:p w:rsidR="0088315E" w:rsidP="0088315E" w:rsidRDefault="0088315E" w14:paraId="73DA4159" w14:textId="188A19F4">
      <w:pPr>
        <w:pStyle w:val="sccodifiedsection"/>
      </w:pPr>
      <w:r>
        <w:tab/>
      </w:r>
      <w:r>
        <w:tab/>
      </w:r>
      <w:r>
        <w:tab/>
      </w:r>
      <w:r>
        <w:tab/>
      </w:r>
      <w:bookmarkStart w:name="ss_T9C11N90SC_lv2_28ab39a86" w:id="8"/>
      <w:r>
        <w:t>(</w:t>
      </w:r>
      <w:bookmarkEnd w:id="8"/>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roofErr w:type="gramStart"/>
      <w:r>
        <w:rPr>
          <w:rStyle w:val="scstrike"/>
        </w:rPr>
        <w:t>.</w:t>
      </w:r>
      <w:r w:rsidR="00E934FC">
        <w:rPr>
          <w:rStyle w:val="scinsert"/>
        </w:rPr>
        <w:t>;</w:t>
      </w:r>
      <w:proofErr w:type="gramEnd"/>
    </w:p>
    <w:p w:rsidR="0088315E" w:rsidP="0088315E" w:rsidRDefault="0088315E" w14:paraId="702DB04C" w14:textId="77777777">
      <w:pPr>
        <w:pStyle w:val="sccodifiedsection"/>
      </w:pPr>
      <w:r>
        <w:rPr>
          <w:rStyle w:val="scinsert"/>
        </w:rPr>
        <w:tab/>
      </w:r>
      <w:r>
        <w:rPr>
          <w:rStyle w:val="scinsert"/>
        </w:rPr>
        <w:tab/>
      </w:r>
      <w:r>
        <w:rPr>
          <w:rStyle w:val="scinsert"/>
        </w:rPr>
        <w:tab/>
      </w:r>
      <w:r>
        <w:rPr>
          <w:rStyle w:val="scinsert"/>
        </w:rPr>
        <w:tab/>
      </w:r>
      <w:bookmarkStart w:name="ss_T9C11N90SD_lv2_b39bd9e39" w:id="9"/>
      <w:r>
        <w:rPr>
          <w:rStyle w:val="scinsert"/>
        </w:rPr>
        <w:t>(</w:t>
      </w:r>
      <w:bookmarkEnd w:id="9"/>
      <w:r>
        <w:rPr>
          <w:rStyle w:val="scinsert"/>
        </w:rPr>
        <w:t>D)</w:t>
      </w:r>
      <w:r>
        <w:rPr>
          <w:rStyle w:val="scinsert"/>
        </w:rPr>
        <w:tab/>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 or</w:t>
      </w:r>
    </w:p>
    <w:p w:rsidR="0088315E" w:rsidP="0088315E" w:rsidRDefault="0088315E" w14:paraId="5E63844F" w14:textId="6EDDB643">
      <w:pPr>
        <w:pStyle w:val="sccodifiedsection"/>
      </w:pPr>
      <w:r>
        <w:rPr>
          <w:rStyle w:val="scinsert"/>
        </w:rPr>
        <w:tab/>
      </w:r>
      <w:r>
        <w:rPr>
          <w:rStyle w:val="scinsert"/>
        </w:rPr>
        <w:tab/>
      </w:r>
      <w:r>
        <w:rPr>
          <w:rStyle w:val="scinsert"/>
        </w:rPr>
        <w:tab/>
      </w:r>
      <w:r>
        <w:rPr>
          <w:rStyle w:val="scinsert"/>
        </w:rPr>
        <w:tab/>
      </w:r>
      <w:bookmarkStart w:name="ss_T9C11N90SE_lv2_90b5f168e" w:id="10"/>
      <w:r>
        <w:rPr>
          <w:rStyle w:val="scinsert"/>
        </w:rPr>
        <w:t>(</w:t>
      </w:r>
      <w:bookmarkEnd w:id="10"/>
      <w:r>
        <w:rPr>
          <w:rStyle w:val="scinsert"/>
        </w:rPr>
        <w:t>E)</w:t>
      </w:r>
      <w:r>
        <w:rPr>
          <w:rStyle w:val="scinsert"/>
        </w:rPr>
        <w:tab/>
        <w:t xml:space="preserve">compensation received by the retired member from the covered employer is for employment in a critical needs law enforcement position as determined by the Law Enforcement </w:t>
      </w:r>
      <w:r>
        <w:rPr>
          <w:rStyle w:val="scinsert"/>
        </w:rPr>
        <w:lastRenderedPageBreak/>
        <w:t>Training Council.  For the provisions of this subitem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subitem.  No later than January 1, 2024, and each January first thereafter, the Law Enforcement Training Council must submit a report to the Chairman of the Senate Finance Committee and the Chairman of the House Ways and Means Committee of the positions requested for inclusion in the earnings limitation exception under this subitem for the following fiscal year.  Effective July 1, 2024, and each July first thereafter, the earnings limitation exception provided in this subitem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 and may not require recertification through basic training for those that have been inactive for a year or more.</w:t>
      </w:r>
    </w:p>
    <w:p w:rsidR="0088315E" w:rsidP="0088315E" w:rsidRDefault="0088315E" w14:paraId="4B0BFD90" w14:textId="77777777">
      <w:pPr>
        <w:pStyle w:val="scemptyline"/>
      </w:pPr>
    </w:p>
    <w:p w:rsidR="0088315E" w:rsidP="0088315E" w:rsidRDefault="0088315E" w14:paraId="73F7EEA6" w14:textId="6054B5D2">
      <w:pPr>
        <w:pStyle w:val="scdirectionallanguage"/>
      </w:pPr>
      <w:bookmarkStart w:name="bs_num_2_fe6debe4e" w:id="11"/>
      <w:r>
        <w:t>S</w:t>
      </w:r>
      <w:bookmarkEnd w:id="11"/>
      <w:r>
        <w:t>ECTION 2.</w:t>
      </w:r>
      <w:r>
        <w:tab/>
      </w:r>
      <w:bookmarkStart w:name="dl_a30ef0665" w:id="12"/>
      <w:r>
        <w:t>S</w:t>
      </w:r>
      <w:bookmarkEnd w:id="12"/>
      <w:r>
        <w:t>ection 9-1-1790(A)(2) of the S.C. Code is amended to read:</w:t>
      </w:r>
    </w:p>
    <w:p w:rsidR="0088315E" w:rsidP="0088315E" w:rsidRDefault="0088315E" w14:paraId="40ED11B3" w14:textId="77777777">
      <w:pPr>
        <w:pStyle w:val="scemptyline"/>
      </w:pPr>
    </w:p>
    <w:p w:rsidR="0088315E" w:rsidP="0088315E" w:rsidRDefault="0088315E" w14:paraId="6D521F3A" w14:textId="0A52AC77">
      <w:pPr>
        <w:pStyle w:val="sccodifiedsection"/>
      </w:pPr>
      <w:bookmarkStart w:name="cs_T9C1N1790_5da0d65aa" w:id="13"/>
      <w:r>
        <w:tab/>
      </w:r>
      <w:bookmarkEnd w:id="13"/>
      <w:r>
        <w:tab/>
      </w:r>
      <w:bookmarkStart w:name="ss_T9C1N1790SA_lv1_8c54ef7fd" w:id="14"/>
      <w:r>
        <w:t>(</w:t>
      </w:r>
      <w:bookmarkEnd w:id="14"/>
      <w:r>
        <w:t>2) The earnings limitation imposed pursuant to this item does not apply if the member meets at least one of the following qualifications:</w:t>
      </w:r>
    </w:p>
    <w:p w:rsidR="0088315E" w:rsidP="0088315E" w:rsidRDefault="0088315E" w14:paraId="3F37AECC" w14:textId="77777777">
      <w:pPr>
        <w:pStyle w:val="sccodifiedsection"/>
      </w:pPr>
      <w:r>
        <w:tab/>
      </w:r>
      <w:r>
        <w:tab/>
      </w:r>
      <w:r>
        <w:tab/>
      </w:r>
      <w:bookmarkStart w:name="ss_T9C1N1790Sa_lv2_8473bc927" w:id="15"/>
      <w:r>
        <w:t>(</w:t>
      </w:r>
      <w:bookmarkEnd w:id="15"/>
      <w:r>
        <w:t xml:space="preserve">a) the member retired before January 2, </w:t>
      </w:r>
      <w:proofErr w:type="gramStart"/>
      <w:r>
        <w:t>2013;</w:t>
      </w:r>
      <w:proofErr w:type="gramEnd"/>
    </w:p>
    <w:p w:rsidR="0088315E" w:rsidP="0088315E" w:rsidRDefault="0088315E" w14:paraId="7D5CE08F" w14:textId="0413995D">
      <w:pPr>
        <w:pStyle w:val="sccodifiedsection"/>
      </w:pPr>
      <w:r>
        <w:tab/>
      </w:r>
      <w:r>
        <w:tab/>
      </w:r>
      <w:r>
        <w:tab/>
      </w:r>
      <w:bookmarkStart w:name="ss_T9C1N1790Sb_lv2_a8b6eab73" w:id="16"/>
      <w:r>
        <w:t>(</w:t>
      </w:r>
      <w:bookmarkEnd w:id="16"/>
      <w:r>
        <w:t xml:space="preserve">b) the member has attained the age of sixty-two years at retirement; </w:t>
      </w:r>
      <w:r>
        <w:rPr>
          <w:rStyle w:val="scstrike"/>
        </w:rPr>
        <w:t>or</w:t>
      </w:r>
    </w:p>
    <w:p w:rsidR="0088315E" w:rsidP="0088315E" w:rsidRDefault="0088315E" w14:paraId="1E48EBC1" w14:textId="2F4EE149">
      <w:pPr>
        <w:pStyle w:val="sccodifiedsection"/>
      </w:pPr>
      <w:r>
        <w:tab/>
      </w:r>
      <w:r>
        <w:tab/>
      </w:r>
      <w:r>
        <w:tab/>
      </w:r>
      <w:bookmarkStart w:name="ss_T9C1N1790Sc_lv2_7935285c9" w:id="17"/>
      <w:r>
        <w:t>(</w:t>
      </w:r>
      <w:bookmarkEnd w:id="17"/>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sidR="00E934FC">
        <w:rPr>
          <w:rStyle w:val="scinsert"/>
        </w:rPr>
        <w:t>; or</w:t>
      </w:r>
    </w:p>
    <w:p w:rsidR="0088315E" w:rsidP="0088315E" w:rsidRDefault="0088315E" w14:paraId="1BC11B21" w14:textId="6807C6E6">
      <w:pPr>
        <w:pStyle w:val="sccodifiedsection"/>
      </w:pPr>
      <w:r w:rsidRPr="0088315E">
        <w:rPr>
          <w:rStyle w:val="scinsert"/>
        </w:rPr>
        <w:tab/>
      </w:r>
      <w:r w:rsidRPr="0088315E">
        <w:rPr>
          <w:rStyle w:val="scinsert"/>
        </w:rPr>
        <w:tab/>
      </w:r>
      <w:r w:rsidRPr="0088315E">
        <w:rPr>
          <w:rStyle w:val="scinsert"/>
        </w:rPr>
        <w:tab/>
      </w:r>
      <w:bookmarkStart w:name="ss_T9C1N1790Sd_lv2_20f7aff9f" w:id="18"/>
      <w:r w:rsidRPr="0088315E">
        <w:rPr>
          <w:rStyle w:val="scinsert"/>
        </w:rPr>
        <w:t>(</w:t>
      </w:r>
      <w:bookmarkEnd w:id="18"/>
      <w:r w:rsidRPr="0088315E">
        <w:rPr>
          <w:rStyle w:val="scinsert"/>
        </w:rPr>
        <w:t>d)</w:t>
      </w:r>
      <w:r w:rsidRPr="0088315E">
        <w:rPr>
          <w:rStyle w:val="scinsert"/>
        </w:rPr>
        <w:tab/>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p>
    <w:p w:rsidRPr="00DF3B44" w:rsidR="007E06BB" w:rsidP="0088315E" w:rsidRDefault="007E06BB" w14:paraId="3D8F1FED" w14:textId="260B65B1">
      <w:pPr>
        <w:pStyle w:val="scemptyline"/>
      </w:pPr>
    </w:p>
    <w:p w:rsidRPr="00DF3B44" w:rsidR="007A10F1" w:rsidP="007A10F1" w:rsidRDefault="0088315E" w14:paraId="0E9393B4" w14:textId="33BD082B">
      <w:pPr>
        <w:pStyle w:val="scnoncodifiedsection"/>
      </w:pPr>
      <w:bookmarkStart w:name="bs_num_3_lastsection" w:id="19"/>
      <w:bookmarkStart w:name="eff_date_section" w:id="20"/>
      <w:r>
        <w:t>S</w:t>
      </w:r>
      <w:bookmarkEnd w:id="19"/>
      <w:r>
        <w:t>ECTION 3.</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00A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71222B" w:rsidR="00685035" w:rsidRPr="007B4AF7" w:rsidRDefault="001C5D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6966">
              <w:t>[3425]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696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00A2"/>
    <w:rsid w:val="000A3C25"/>
    <w:rsid w:val="000B4C02"/>
    <w:rsid w:val="000B5B4A"/>
    <w:rsid w:val="000B7FE1"/>
    <w:rsid w:val="000C3E88"/>
    <w:rsid w:val="000C46B9"/>
    <w:rsid w:val="000C58E4"/>
    <w:rsid w:val="000C6F9A"/>
    <w:rsid w:val="000D2F44"/>
    <w:rsid w:val="000D33E4"/>
    <w:rsid w:val="000E578A"/>
    <w:rsid w:val="000F0D0C"/>
    <w:rsid w:val="000F2250"/>
    <w:rsid w:val="0010329A"/>
    <w:rsid w:val="00115678"/>
    <w:rsid w:val="001164F9"/>
    <w:rsid w:val="0011719C"/>
    <w:rsid w:val="00140049"/>
    <w:rsid w:val="00171601"/>
    <w:rsid w:val="001730EB"/>
    <w:rsid w:val="00173276"/>
    <w:rsid w:val="0019025B"/>
    <w:rsid w:val="00192AF7"/>
    <w:rsid w:val="00197366"/>
    <w:rsid w:val="001A136C"/>
    <w:rsid w:val="001B6DA2"/>
    <w:rsid w:val="001C25EC"/>
    <w:rsid w:val="001C5DF4"/>
    <w:rsid w:val="001F2A41"/>
    <w:rsid w:val="001F313F"/>
    <w:rsid w:val="001F331D"/>
    <w:rsid w:val="001F394C"/>
    <w:rsid w:val="002038AA"/>
    <w:rsid w:val="00206966"/>
    <w:rsid w:val="002114C8"/>
    <w:rsid w:val="0021166F"/>
    <w:rsid w:val="002162DF"/>
    <w:rsid w:val="00230038"/>
    <w:rsid w:val="00233975"/>
    <w:rsid w:val="00236D73"/>
    <w:rsid w:val="00257F60"/>
    <w:rsid w:val="002625EA"/>
    <w:rsid w:val="00264AE9"/>
    <w:rsid w:val="00275AE6"/>
    <w:rsid w:val="002836D8"/>
    <w:rsid w:val="002A5E16"/>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EC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39D"/>
    <w:rsid w:val="004A5512"/>
    <w:rsid w:val="004A6BE5"/>
    <w:rsid w:val="004B0C18"/>
    <w:rsid w:val="004C1A04"/>
    <w:rsid w:val="004C20BC"/>
    <w:rsid w:val="004C5C9A"/>
    <w:rsid w:val="004D1442"/>
    <w:rsid w:val="004D3DCB"/>
    <w:rsid w:val="004D4C40"/>
    <w:rsid w:val="004E7DDE"/>
    <w:rsid w:val="004F0090"/>
    <w:rsid w:val="004F172C"/>
    <w:rsid w:val="005002ED"/>
    <w:rsid w:val="00500DBC"/>
    <w:rsid w:val="005102BE"/>
    <w:rsid w:val="00523F7F"/>
    <w:rsid w:val="00524D54"/>
    <w:rsid w:val="0053002A"/>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77C1"/>
    <w:rsid w:val="007C7A40"/>
    <w:rsid w:val="007D2C67"/>
    <w:rsid w:val="007E06BB"/>
    <w:rsid w:val="007F50D1"/>
    <w:rsid w:val="00816D52"/>
    <w:rsid w:val="00827C0F"/>
    <w:rsid w:val="00831048"/>
    <w:rsid w:val="00834272"/>
    <w:rsid w:val="008359CC"/>
    <w:rsid w:val="008625C1"/>
    <w:rsid w:val="008806F9"/>
    <w:rsid w:val="0088315E"/>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09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4FC"/>
    <w:rsid w:val="00EA2574"/>
    <w:rsid w:val="00EA2F1F"/>
    <w:rsid w:val="00EA3F2E"/>
    <w:rsid w:val="00EA57EC"/>
    <w:rsid w:val="00EB120E"/>
    <w:rsid w:val="00EB46E2"/>
    <w:rsid w:val="00EC0045"/>
    <w:rsid w:val="00EC192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8315E"/>
    <w:pPr>
      <w:spacing w:after="0" w:line="240" w:lineRule="auto"/>
    </w:pPr>
    <w:rPr>
      <w:lang w:val="en-US"/>
    </w:rPr>
  </w:style>
  <w:style w:type="character" w:styleId="CommentReference">
    <w:name w:val="annotation reference"/>
    <w:basedOn w:val="DefaultParagraphFont"/>
    <w:uiPriority w:val="99"/>
    <w:semiHidden/>
    <w:unhideWhenUsed/>
    <w:rsid w:val="00E934FC"/>
    <w:rPr>
      <w:sz w:val="16"/>
      <w:szCs w:val="16"/>
    </w:rPr>
  </w:style>
  <w:style w:type="paragraph" w:styleId="CommentText">
    <w:name w:val="annotation text"/>
    <w:basedOn w:val="Normal"/>
    <w:link w:val="CommentTextChar"/>
    <w:uiPriority w:val="99"/>
    <w:semiHidden/>
    <w:unhideWhenUsed/>
    <w:rsid w:val="00E934FC"/>
    <w:pPr>
      <w:spacing w:line="240" w:lineRule="auto"/>
    </w:pPr>
    <w:rPr>
      <w:sz w:val="20"/>
      <w:szCs w:val="20"/>
    </w:rPr>
  </w:style>
  <w:style w:type="character" w:customStyle="1" w:styleId="CommentTextChar">
    <w:name w:val="Comment Text Char"/>
    <w:basedOn w:val="DefaultParagraphFont"/>
    <w:link w:val="CommentText"/>
    <w:uiPriority w:val="99"/>
    <w:semiHidden/>
    <w:rsid w:val="00E934FC"/>
    <w:rPr>
      <w:sz w:val="20"/>
      <w:szCs w:val="20"/>
      <w:lang w:val="en-US"/>
    </w:rPr>
  </w:style>
  <w:style w:type="paragraph" w:styleId="CommentSubject">
    <w:name w:val="annotation subject"/>
    <w:basedOn w:val="CommentText"/>
    <w:next w:val="CommentText"/>
    <w:link w:val="CommentSubjectChar"/>
    <w:uiPriority w:val="99"/>
    <w:semiHidden/>
    <w:unhideWhenUsed/>
    <w:rsid w:val="00E934FC"/>
    <w:rPr>
      <w:b/>
      <w:bCs/>
    </w:rPr>
  </w:style>
  <w:style w:type="character" w:customStyle="1" w:styleId="CommentSubjectChar">
    <w:name w:val="Comment Subject Char"/>
    <w:basedOn w:val="CommentTextChar"/>
    <w:link w:val="CommentSubject"/>
    <w:uiPriority w:val="99"/>
    <w:semiHidden/>
    <w:rsid w:val="00E934FC"/>
    <w:rPr>
      <w:b/>
      <w:bCs/>
      <w:sz w:val="20"/>
      <w:szCs w:val="20"/>
      <w:lang w:val="en-US"/>
    </w:rPr>
  </w:style>
  <w:style w:type="paragraph" w:customStyle="1" w:styleId="sccoversheetcommitteereportchairperson">
    <w:name w:val="sc_coversheet_committee_report_chairperson"/>
    <w:qFormat/>
    <w:rsid w:val="009C409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409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409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409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409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409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409A"/>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9C40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9C409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409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409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425&amp;session=125&amp;summary=B" TargetMode="External" Id="R63018b4d67cc4d54" /><Relationship Type="http://schemas.openxmlformats.org/officeDocument/2006/relationships/hyperlink" Target="https://www.scstatehouse.gov/sess125_2023-2024/prever/3425_20221208.docx" TargetMode="External" Id="R61b7b3b6d3674dc1" /><Relationship Type="http://schemas.openxmlformats.org/officeDocument/2006/relationships/hyperlink" Target="https://www.scstatehouse.gov/sess125_2023-2024/prever/3425_20230504.docx" TargetMode="External" Id="R8d864616f7314992" /><Relationship Type="http://schemas.openxmlformats.org/officeDocument/2006/relationships/hyperlink" Target="https://www.scstatehouse.gov/sess125_2023-2024/prever/3425_20230511.docx" TargetMode="External" Id="R06736821ce654632" /><Relationship Type="http://schemas.openxmlformats.org/officeDocument/2006/relationships/hyperlink" Target="h:\hj\20230110.docx" TargetMode="External" Id="R6e960b47c6454855" /><Relationship Type="http://schemas.openxmlformats.org/officeDocument/2006/relationships/hyperlink" Target="h:\hj\20230110.docx" TargetMode="External" Id="R5e32c798963a42b6" /><Relationship Type="http://schemas.openxmlformats.org/officeDocument/2006/relationships/hyperlink" Target="h:\hj\20230504.docx" TargetMode="External" Id="R77874590bdd64337" /><Relationship Type="http://schemas.openxmlformats.org/officeDocument/2006/relationships/hyperlink" Target="h:\hj\20230509.docx" TargetMode="External" Id="Rd4002a46879d40b2" /><Relationship Type="http://schemas.openxmlformats.org/officeDocument/2006/relationships/hyperlink" Target="h:\hj\20230510.docx" TargetMode="External" Id="Rb6c832bc7cb94885" /><Relationship Type="http://schemas.openxmlformats.org/officeDocument/2006/relationships/hyperlink" Target="h:\hj\20230511.docx" TargetMode="External" Id="R8b4d4658ce7e4289" /><Relationship Type="http://schemas.openxmlformats.org/officeDocument/2006/relationships/hyperlink" Target="h:\hj\20230511.docx" TargetMode="External" Id="R6aa3d4fd17554ab5" /><Relationship Type="http://schemas.openxmlformats.org/officeDocument/2006/relationships/hyperlink" Target="h:\hj\20230511.docx" TargetMode="External" Id="Rc5e61b1c2983449a" /><Relationship Type="http://schemas.openxmlformats.org/officeDocument/2006/relationships/hyperlink" Target="h:\hj\20230516.docx" TargetMode="External" Id="Rd354377e3f4c4b37" /><Relationship Type="http://schemas.openxmlformats.org/officeDocument/2006/relationships/hyperlink" Target="h:\sj\20230523.docx" TargetMode="External" Id="R3ac206ec90084a28" /><Relationship Type="http://schemas.openxmlformats.org/officeDocument/2006/relationships/hyperlink" Target="h:\sj\20230523.docx" TargetMode="External" Id="R99e34549c26f44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8FF5C72AC814511BC3A7F8AA864742E"/>
        <w:category>
          <w:name w:val="General"/>
          <w:gallery w:val="placeholder"/>
        </w:category>
        <w:types>
          <w:type w:val="bbPlcHdr"/>
        </w:types>
        <w:behaviors>
          <w:behavior w:val="content"/>
        </w:behaviors>
        <w:guid w:val="{214FB850-C0EB-4FBB-B622-C13FB88C34E5}"/>
      </w:docPartPr>
      <w:docPartBody>
        <w:p w:rsidR="00000000" w:rsidRDefault="00A40B4F" w:rsidP="00A40B4F">
          <w:pPr>
            <w:pStyle w:val="F8FF5C72AC814511BC3A7F8AA864742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40B4F"/>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B4F"/>
    <w:rPr>
      <w:color w:val="808080"/>
    </w:rPr>
  </w:style>
  <w:style w:type="paragraph" w:customStyle="1" w:styleId="F8FF5C72AC814511BC3A7F8AA864742E">
    <w:name w:val="F8FF5C72AC814511BC3A7F8AA864742E"/>
    <w:rsid w:val="00A40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1a03cc6c-6386-46fa-9c30-4108ed209710","originalBill":null,"session":0,"billNumber":null,"version":"0001-01-01T00:00:00","legType":null,"delta":null,"isPerfectingAmendment":false,"originalAmendment":null,"previousBill":null,"isOffered":false,"order":1,"isAdopted":false,"amendmentNumber":"1","internalBillVersion":1,"isCommitteeReport":true,"BillTitle":"&lt;Failed to get bill title&gt;","id":"6427311e-9a28-4569-94b0-91816b3b491a","name":"LC-3425.SA0004H","filenameExtension":null,"parentId":"00000000-0000-0000-0000-000000000000","documentName":"LC-3425.SA0004H","isProxyDoc":false,"isWordDoc":false,"isPDF":false,"isFolder":true}]</AMENDMENTS_USED_FOR_MERGE>
  <FILENAME>&lt;&lt;filename&gt;&gt;</FILENAME>
  <ID>c38695ae-d6a6-4503-8e45-53381be1daff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2023-05-11T10:57:49.978342-04:00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3fd1de69-3c4e-4466-9367-af3f3f96354e</T_BILL_REQUEST_REQUEST>
  <T_BILL_R_ORIGINALBILL>8519ca40-66db-4475-825a-cdb614870d48</T_BILL_R_ORIGINALBILL>
  <T_BILL_R_ORIGINALDRAFT>9da05857-f624-4a07-9049-b4aa031c5887</T_BILL_R_ORIGINALDRAFT>
  <T_BILL_SPONSOR_SPONSOR>2bb1de6f-3207-40bc-b8f4-0499f89bb554</T_BILL_SPONSOR_SPONSOR>
  <T_BILL_T_ACTNUMBER>None</T_BILL_T_ACTNUMBER>
  <T_BILL_T_BILLNAME>[3425]</T_BILL_T_BILLNAME>
  <T_BILL_T_BILLNUMBER>3425</T_BILL_T_BILLNUMBER>
  <T_BILL_T_BILLTITLE>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T_BILL_T_BILLTITLE>
  <T_BILL_T_CHAMBER>house</T_BILL_T_CHAMBER>
  <T_BILL_T_FILENAME> </T_BILL_T_FILENAME>
  <T_BILL_T_LEGTYPE>bill_statewide</T_BILL_T_LEGTYPE>
  <T_BILL_T_RATNUMBER>None</T_BILL_T_RATNUMBER>
  <T_BILL_T_SECTIONS>[{"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Level":2,"Identity":"T9C11N90SA","SubSectionBookmarkName":"ss_T9C11N90SA_lv2_7b6642b8b","IsNewSubSection":false,"SubSectionReplacement":""},{"Level":2,"Identity":"T9C11N90SB","SubSectionBookmarkName":"ss_T9C11N90SB_lv2_55f557422","IsNewSubSection":false,"SubSectionReplacement":""},{"Level":2,"Identity":"T9C11N90SC","SubSectionBookmarkName":"ss_T9C11N90SC_lv2_28ab39a86","IsNewSubSection":false,"SubSectionReplacement":""},{"Level":2,"Identity":"T9C11N90SD","SubSectionBookmarkName":"ss_T9C11N90SD_lv2_b39bd9e39","IsNewSubSection":false,"SubSectionReplacement":""},{"Level":2,"Identity":"T9C11N90SE","SubSectionBookmarkName":"ss_T9C11N90SE_lv2_90b5f168e","IsNewSubSection":false,"SubSectionReplacement":""}],"TitleRelatedTo":"THE EARNINGS LIMITATION UPON RETURN TO COVERED EMPLOYMENT IN THE SOUTH CAROLINA POLICE OFFICERS RETIREMENT SYSTEM","TitleSoAsTo":"provide that the earnings limitation does not apply in certain circumstances ","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Level":2,"Identity":"T9C1N1790Sa","SubSectionBookmarkName":"ss_T9C1N1790Sa_lv2_8473bc927","IsNewSubSection":false,"SubSectionReplacement":""},{"Level":2,"Identity":"T9C1N1790Sb","SubSectionBookmarkName":"ss_T9C1N1790Sb_lv2_a8b6eab73","IsNewSubSection":false,"SubSectionReplacement":""},{"Level":2,"Identity":"T9C1N1790Sc","SubSectionBookmarkName":"ss_T9C1N1790Sc_lv2_7935285c9","IsNewSubSection":false,"SubSectionReplacement":""},{"Level":2,"Identity":"T9C1N1790Sd","SubSectionBookmarkName":"ss_T9C1N1790Sd_lv2_20f7aff9f","IsNewSubSection":false,"SubSectionReplacement":""}],"TitleRelatedTo":"the earnings limitation upon return to covered employment in the South Carolina Retirement System","TitleSoAsTo":"provide that the earnings limitation does not apply in certain circumstances","Deleted":false}],"TitleText":"","DisableControls":false,"Deleted":false,"RepealItems":[],"SectionBookmarkName":"bs_num_2_fe6debe4e"},{"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Level":2,"Identity":"T9C11N90SA","SubSectionBookmarkName":"ss_T9C11N90SA_lv2_7b6642b8b","IsNewSubSection":false,"SubSectionReplacement":""},{"Level":2,"Identity":"T9C11N90SB","SubSectionBookmarkName":"ss_T9C11N90SB_lv2_55f557422","IsNewSubSection":false,"SubSectionReplacement":""},{"Level":2,"Identity":"T9C11N90SC","SubSectionBookmarkName":"ss_T9C11N90SC_lv2_28ab39a86","IsNewSubSection":false,"SubSectionReplacement":""},{"Level":2,"Identity":"T9C11N90SD","SubSectionBookmarkName":"ss_T9C11N90SD_lv2_b39bd9e39","IsNewSubSection":false,"SubSectionReplacement":""},{"Level":2,"Identity":"T9C11N90SE","SubSectionBookmarkName":"ss_T9C11N90SE_lv2_90b5f168e","IsNewSubSection":false,"SubSectionReplacement":""}],"TitleRelatedTo":"THE EARNINGS LIMITATION UPON RETURN TO COVERED EMPLOYMENT IN THE SOUTH CAROLINA POLICE OFFICERS RETIREMENT SYSTEM","TitleSoAsTo":"provide that the earnings limitation does not apply in certain circumstances ","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Level":2,"Identity":"T9C1N1790Sa","SubSectionBookmarkName":"ss_T9C1N1790Sa_lv2_8473bc927","IsNewSubSection":false,"SubSectionReplacement":""},{"Level":2,"Identity":"T9C1N1790Sb","SubSectionBookmarkName":"ss_T9C1N1790Sb_lv2_a8b6eab73","IsNewSubSection":false,"SubSectionReplacement":""},{"Level":2,"Identity":"T9C1N1790Sc","SubSectionBookmarkName":"ss_T9C1N1790Sc_lv2_7935285c9","IsNewSubSection":false,"SubSectionReplacement":""},{"Level":2,"Identity":"T9C1N1790Sd","SubSectionBookmarkName":"ss_T9C1N1790Sd_lv2_20f7aff9f","IsNewSubSection":false,"SubSectionReplacement":""}],"TitleRelatedTo":"the earnings limitation upon return to covered employment in the South Carolina Retirement System","TitleSoAsTo":"provide that the earnings limitation does not apply in certain circumstances","Deleted":false}],"TitleText":"","DisableControls":false,"Deleted":false,"RepealItems":[],"SectionBookmarkName":"bs_num_2_fe6debe4e"},{"SectionUUID":"8f03ca95-8faa-4d43-a9c2-8afc498075bd","SectionName":"standard_eff_date_section","SectionNumber":3,"SectionType":"drafting_clause","CodeSections":[],"TitleText":"","DisableControls":false,"Deleted":false,"RepealItems":[],"SectionBookmarkName":"bs_num_3_lastsection"}],"Timestamp":"2023-05-11T10:57:55.0152687-04:00","Username":null},{"Id":5,"SectionsList":[{"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Level":2,"Identity":"T9C11N90SA","SubSectionBookmarkName":"ss_T9C11N90SA_lv2_7b6642b8b","IsNewSubSection":false,"SubSectionReplacement":""},{"Level":2,"Identity":"T9C11N90SB","SubSectionBookmarkName":"ss_T9C11N90SB_lv2_55f557422","IsNewSubSection":false,"SubSectionReplacement":""},{"Level":2,"Identity":"T9C11N90SC","SubSectionBookmarkName":"ss_T9C11N90SC_lv2_28ab39a86","IsNewSubSection":false,"SubSectionReplacement":""},{"Level":2,"Identity":"T9C11N90SD","SubSectionBookmarkName":"ss_T9C11N90SD_lv2_b39bd9e39","IsNewSubSection":false,"SubSectionReplacement":""},{"Level":2,"Identity":"T9C11N90SE","SubSectionBookmarkName":"ss_T9C11N90SE_lv2_90b5f168e","IsNewSubSection":false,"SubSectionReplacement":""}],"TitleRelatedTo":"THE EARNINGS LIMITATION UPON RETURN TO COVERED EMPLOYMENT IN THE SOUTH CAROLINA POLICE OFFICERS RETIREMENT SYSTEM","TitleSoAsTo":"provide that the earnings limitation does not apply in certain circumstances ","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Level":2,"Identity":"T9C1N1790Sa","SubSectionBookmarkName":"ss_T9C1N1790Sa_lv2_8473bc927","IsNewSubSection":false,"SubSectionReplacement":""},{"Level":2,"Identity":"T9C1N1790Sb","SubSectionBookmarkName":"ss_T9C1N1790Sb_lv2_a8b6eab73","IsNewSubSection":false,"SubSectionReplacement":""},{"Level":2,"Identity":"T9C1N1790Sc","SubSectionBookmarkName":"ss_T9C1N1790Sc_lv2_7935285c9","IsNewSubSection":false,"SubSectionReplacement":""},{"Level":2,"Identity":"T9C1N1790Sd","SubSectionBookmarkName":"ss_T9C1N1790Sd_lv2_20f7aff9f","IsNewSubSection":false,"SubSectionReplacement":""}],"TitleRelatedTo":"the earnings limitation upon return to covered employment in the South Carolina Retirement System","TitleSoAsTo":"provide that the earnings limitation does not apply in certain circumstances","Deleted":false}],"TitleText":"","DisableControls":false,"Deleted":false,"RepealItems":[],"SectionBookmarkName":"bs_num_2_fe6debe4e"},{"SectionUUID":"8f03ca95-8faa-4d43-a9c2-8afc498075bd","SectionName":"standard_eff_date_section","SectionNumber":3,"SectionType":"drafting_clause","CodeSections":[],"TitleText":"","DisableControls":false,"Deleted":false,"RepealItems":[],"SectionBookmarkName":"bs_num_3_lastsection"}],"Timestamp":"2023-05-11T10:57:53.8151187-04:00","Username":null},{"Id":4,"SectionsList":[{"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Level":2,"Identity":"T9C11N90SA","SubSectionBookmarkName":"ss_T9C11N90SA_lv2_7b6642b8b","IsNewSubSection":false,"SubSectionReplacement":""},{"Level":2,"Identity":"T9C11N90SB","SubSectionBookmarkName":"ss_T9C11N90SB_lv2_55f557422","IsNewSubSection":false,"SubSectionReplacement":""},{"Level":2,"Identity":"T9C11N90SC","SubSectionBookmarkName":"ss_T9C11N90SC_lv2_28ab39a86","IsNewSubSection":false,"SubSectionReplacement":""},{"Level":2,"Identity":"T9C11N90SD","SubSectionBookmarkName":"ss_T9C11N90SD_lv2_b39bd9e39","IsNewSubSection":false,"SubSectionReplacement":""},{"Level":2,"Identity":"T9C11N90SE","SubSectionBookmarkName":"ss_T9C11N90SE_lv2_90b5f168e","IsNewSubSection":false,"SubSectionReplacement":""}],"TitleRelatedTo":"THE EARNINGS LIMITATION UPON RETURN TO COVERED EMPLOYMENT IN THE SOUTH CAROLINA POLICE OFFICERS RETIREMENT SYSTEM","TitleSoAsTo":"provide that the earnings limitation does not apply in certain circumstances ","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Level":2,"Identity":"T9C1N1790Sa","SubSectionBookmarkName":"ss_T9C1N1790Sa_lv2_8473bc927","IsNewSubSection":false,"SubSectionReplacement":""},{"Level":2,"Identity":"T9C1N1790Sb","SubSectionBookmarkName":"ss_T9C1N1790Sb_lv2_a8b6eab73","IsNewSubSection":false,"SubSectionReplacement":""},{"Level":2,"Identity":"T9C1N1790Sc","SubSectionBookmarkName":"ss_T9C1N1790Sc_lv2_7935285c9","IsNewSubSection":false,"SubSectionReplacement":""},{"Level":2,"Identity":"T9C1N1790Sd","SubSectionBookmarkName":"ss_T9C1N1790Sd_lv2_20f7aff9f","IsNewSubSection":false,"SubSectionReplacement":""}],"TitleRelatedTo":"the earnings limitation upon return to covered employment in the South Carolina Retirement System","TitleSoAsTo":"provide that the earnings limitation does not apply in certain circumstances","Deleted":false}],"TitleText":"","DisableControls":false,"Deleted":false,"RepealItems":[],"SectionBookmarkName":"bs_num_2_fe6debe4e"},{"SectionUUID":"8f03ca95-8faa-4d43-a9c2-8afc498075bd","SectionName":"standard_eff_date_section","SectionNumber":3,"SectionType":"drafting_clause","CodeSections":[],"TitleText":"","DisableControls":false,"Deleted":false,"RepealItems":[],"SectionBookmarkName":"bs_num_3_lastsection"}],"Timestamp":"2022-12-07T11:11:34.3779992-05:00","Username":null},{"Id":3,"SectionsList":[{"SectionUUID":"8f03ca95-8faa-4d43-a9c2-8afc498075bd","SectionName":"standard_eff_date_section","SectionNumber":3,"SectionType":"drafting_clause","CodeSections":[],"TitleText":"","DisableControls":false,"Deleted":false,"RepealItems":[],"SectionBookmarkName":"bs_num_3_lastsection"},{"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TitleRelatedTo":"THE EARNINGS LIMITATION UPON RETURN TO COVERED EMPLOYMENT IN THE SOUTH CAROLINA POLICE OFFICERS RETIREMENT SYSTEM","TitleSoAsTo":"provide that the earnings limitation does not apply in certain circumstances ","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TitleRelatedTo":"the earnings limitation upon return to covered employment in the South Carolina Retirement System","TitleSoAsTo":"provide that the earnings limitation does not apply in certain circumstances","Deleted":false}],"TitleText":"","DisableControls":false,"Deleted":false,"RepealItems":[],"SectionBookmarkName":"bs_num_2_fe6debe4e"}],"Timestamp":"2022-10-12T13:20:24.5469242-04:00","Username":null},{"Id":2,"SectionsList":[{"SectionUUID":"8f03ca95-8faa-4d43-a9c2-8afc498075bd","SectionName":"standard_eff_date_section","SectionNumber":3,"SectionType":"drafting_clause","CodeSections":[],"TitleText":"","DisableControls":false,"Deleted":false,"RepealItems":[],"SectionBookmarkName":"bs_num_3_lastsection"},{"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TitleRelatedTo":"Effect of restoring beneficiary to service; retirement after return to service.","TitleSoAsTo":"","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TitleRelatedTo":"Amount which may be earned upon return to covered employment.","TitleSoAsTo":"","Deleted":false}],"TitleText":"","DisableControls":false,"Deleted":false,"RepealItems":[],"SectionBookmarkName":"bs_num_2_fe6debe4e"}],"Timestamp":"2022-10-12T13:17:33.7399195-04:00","Username":null},{"Id":1,"SectionsList":[{"SectionUUID":"8f03ca95-8faa-4d43-a9c2-8afc498075bd","SectionName":"standard_eff_date_section","SectionNumber":2,"SectionType":"drafting_clause","CodeSections":[],"TitleText":"","DisableControls":false,"Deleted":false,"RepealItems":[],"SectionBookmarkName":"bs_num_2_lastsection"},{"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TitleRelatedTo":"Effect of restoring beneficiary to service; retirement after return to service.","TitleSoAsTo":"","Deleted":false}],"TitleText":"","DisableControls":false,"Deleted":false,"RepealItems":[],"SectionBookmarkName":"bs_num_1_f049b0d43"}],"Timestamp":"2022-10-12T13:14:04.9272086-04:00","Username":null},{"Id":7,"SectionsList":[{"SectionUUID":"8feaf510-2d95-45e9-bc6a-737be5b1fcf7","SectionName":"code_section","SectionNumber":1,"SectionType":"code_section","CodeSections":[{"CodeSectionBookmarkName":"cs_T9C11N90_d16571963","IsConstitutionSection":false,"Identity":"9-11-90","IsNew":false,"SubSections":[{"Level":1,"Identity":"T9C11N90S4","SubSectionBookmarkName":"ss_T9C11N90S4_lv1_6c0bd7a1c","IsNewSubSection":false,"SubSectionReplacement":""},{"Level":2,"Identity":"T9C11N90SA","SubSectionBookmarkName":"ss_T9C11N90SA_lv2_7b6642b8b","IsNewSubSection":false,"SubSectionReplacement":""},{"Level":2,"Identity":"T9C11N90SB","SubSectionBookmarkName":"ss_T9C11N90SB_lv2_55f557422","IsNewSubSection":false,"SubSectionReplacement":""},{"Level":2,"Identity":"T9C11N90SC","SubSectionBookmarkName":"ss_T9C11N90SC_lv2_28ab39a86","IsNewSubSection":false,"SubSectionReplacement":""},{"Level":2,"Identity":"T9C11N90SD","SubSectionBookmarkName":"ss_T9C11N90SD_lv2_b39bd9e39","IsNewSubSection":false,"SubSectionReplacement":""},{"Level":2,"Identity":"T9C11N90SE","SubSectionBookmarkName":"ss_T9C11N90SE_lv2_90b5f168e","IsNewSubSection":false,"SubSectionReplacement":""}],"TitleRelatedTo":"THE EARNINGS LIMITATION UPON RETURN TO COVERED EMPLOYMENT IN THE SOUTH CAROLINA POLICE OFFICERS RETIREMENT SYSTEM","TitleSoAsTo":"provide that the earnings limitation does not apply in certain circumstances ","Deleted":false}],"TitleText":"","DisableControls":false,"Deleted":false,"RepealItems":[],"SectionBookmarkName":"bs_num_1_f049b0d43"},{"SectionUUID":"2d2561cd-21d0-4256-a006-c4e4bdfe77cb","SectionName":"code_section","SectionNumber":2,"SectionType":"code_section","CodeSections":[{"CodeSectionBookmarkName":"cs_T9C1N1790_5da0d65aa","IsConstitutionSection":false,"Identity":"9-1-1790","IsNew":false,"SubSections":[{"Level":1,"Identity":"T9C1N1790SA","SubSectionBookmarkName":"ss_T9C1N1790SA_lv1_8c54ef7fd","IsNewSubSection":false,"SubSectionReplacement":""},{"Level":2,"Identity":"T9C1N1790Sa","SubSectionBookmarkName":"ss_T9C1N1790Sa_lv2_8473bc927","IsNewSubSection":false,"SubSectionReplacement":""},{"Level":2,"Identity":"T9C1N1790Sb","SubSectionBookmarkName":"ss_T9C1N1790Sb_lv2_a8b6eab73","IsNewSubSection":false,"SubSectionReplacement":""},{"Level":2,"Identity":"T9C1N1790Sc","SubSectionBookmarkName":"ss_T9C1N1790Sc_lv2_7935285c9","IsNewSubSection":false,"SubSectionReplacement":""},{"Level":2,"Identity":"T9C1N1790Sd","SubSectionBookmarkName":"ss_T9C1N1790Sd_lv2_20f7aff9f","IsNewSubSection":false,"SubSectionReplacement":""}],"TitleRelatedTo":"the earnings limitation upon return to covered employment in the South Carolina Retirement System","TitleSoAsTo":"provide that the earnings limitation does not apply in certain circumstances","Deleted":false}],"TitleText":"","DisableControls":false,"Deleted":false,"RepealItems":[],"SectionBookmarkName":"bs_num_2_fe6debe4e"},{"SectionUUID":"8f03ca95-8faa-4d43-a9c2-8afc498075bd","SectionName":"standard_eff_date_section","SectionNumber":3,"SectionType":"drafting_clause","CodeSections":[],"TitleText":"","DisableControls":false,"Deleted":false,"RepealItems":[],"SectionBookmarkName":"bs_num_3_lastsection"}],"Timestamp":"2023-05-11T10:57:55.8408909-04:00","Username":"magrigby@schouse.gov"}]</T_BILL_T_SECTIONSHISTORY>
  <T_BILL_T_SUBJECT>PORS Earnings Limitations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4397</Characters>
  <Application>Microsoft Office Word</Application>
  <DocSecurity>0</DocSecurity>
  <Lines>93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2022-10-13T15:03:00Z</cp:lastPrinted>
  <dcterms:created xsi:type="dcterms:W3CDTF">2023-05-11T19:58:00Z</dcterms:created>
  <dcterms:modified xsi:type="dcterms:W3CDTF">2023-05-11T19:58:00Z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