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Felder</w:t>
      </w:r>
    </w:p>
    <w:p>
      <w:pPr>
        <w:widowControl w:val="false"/>
        <w:spacing w:after="0"/>
        <w:jc w:val="left"/>
      </w:pPr>
      <w:r>
        <w:rPr>
          <w:rFonts w:ascii="Times New Roman"/>
          <w:sz w:val="22"/>
        </w:rPr>
        <w:t xml:space="preserve">Document Path: LC-0084WAB23.docx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Teacher contracts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dd3b783d7364538">
        <w:r w:rsidRPr="00770434">
          <w:rPr>
            <w:rStyle w:val="Hyperlink"/>
          </w:rPr>
          <w:t>House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d22ff888bb9043ae">
        <w:r w:rsidRPr="00770434">
          <w:rPr>
            <w:rStyle w:val="Hyperlink"/>
          </w:rPr>
          <w:t>House Journal</w:t>
        </w:r>
        <w:r w:rsidRPr="00770434">
          <w:rPr>
            <w:rStyle w:val="Hyperlink"/>
          </w:rPr>
          <w:noBreakHyphen/>
          <w:t>page 175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8cef24d0b049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217f257bef45a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03A82" w:rsidRDefault="00432135" w14:paraId="47642A99" w14:textId="1881AB8D">
      <w:pPr>
        <w:pStyle w:val="scemptylineheader"/>
      </w:pPr>
    </w:p>
    <w:p w:rsidRPr="00BB0725" w:rsidR="00A73EFA" w:rsidP="00103A82" w:rsidRDefault="00A73EFA" w14:paraId="7B72410E" w14:textId="419EED54">
      <w:pPr>
        <w:pStyle w:val="scemptylineheader"/>
      </w:pPr>
    </w:p>
    <w:p w:rsidRPr="00BB0725" w:rsidR="00A73EFA" w:rsidP="00103A82" w:rsidRDefault="00A73EFA" w14:paraId="6AD935C9" w14:textId="090396B2">
      <w:pPr>
        <w:pStyle w:val="scemptylineheader"/>
      </w:pPr>
    </w:p>
    <w:p w:rsidRPr="00DF3B44" w:rsidR="00A73EFA" w:rsidP="00103A82" w:rsidRDefault="00A73EFA" w14:paraId="51A98227" w14:textId="69B8E2B5">
      <w:pPr>
        <w:pStyle w:val="scemptylineheader"/>
      </w:pPr>
    </w:p>
    <w:p w:rsidRPr="00DF3B44" w:rsidR="00A73EFA" w:rsidP="00103A82" w:rsidRDefault="00A73EFA" w14:paraId="3858851A" w14:textId="74DE34DC">
      <w:pPr>
        <w:pStyle w:val="scemptylineheader"/>
      </w:pPr>
    </w:p>
    <w:p w:rsidRPr="00DF3B44" w:rsidR="00A73EFA" w:rsidP="00103A82" w:rsidRDefault="00A73EFA" w14:paraId="4E3DDE20" w14:textId="0B9EC6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A14DF" w14:paraId="40FEFADA" w14:textId="13466A09">
          <w:pPr>
            <w:pStyle w:val="scbilltitle"/>
            <w:tabs>
              <w:tab w:val="left" w:pos="2104"/>
            </w:tabs>
          </w:pPr>
          <w:r>
            <w:t>to amend the South Carolina Code of Laws by amending Section 59‑25‑420, relating to notices concerning annual teacher employment contracts,  so as to 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 and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w:t>
          </w:r>
        </w:p>
      </w:sdtContent>
    </w:sdt>
    <w:bookmarkStart w:name="at_1cb2ac76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1c2a7c6b" w:id="1"/>
      <w:r w:rsidRPr="0094541D">
        <w:t>B</w:t>
      </w:r>
      <w:bookmarkEnd w:id="1"/>
      <w:r w:rsidRPr="0094541D">
        <w:t>e it enacted by the General Assembly of the State of South Carolina:</w:t>
      </w:r>
    </w:p>
    <w:p w:rsidR="00E12C7D" w:rsidP="00E12C7D" w:rsidRDefault="00E12C7D" w14:paraId="1D625B62" w14:textId="77777777">
      <w:pPr>
        <w:pStyle w:val="scemptyline"/>
      </w:pPr>
    </w:p>
    <w:p w:rsidR="000077A4" w:rsidP="000077A4" w:rsidRDefault="00313EB5" w14:paraId="0E43881F" w14:textId="31A18D33">
      <w:pPr>
        <w:pStyle w:val="scdirectionallanguage"/>
      </w:pPr>
      <w:bookmarkStart w:name="bs_num_1_03b3653b9" w:id="2"/>
      <w:r>
        <w:t>S</w:t>
      </w:r>
      <w:bookmarkEnd w:id="2"/>
      <w:r>
        <w:t>ECTION 1.</w:t>
      </w:r>
      <w:r w:rsidR="00E12C7D">
        <w:tab/>
      </w:r>
      <w:bookmarkStart w:name="dl_8d8c3839d" w:id="3"/>
      <w:r w:rsidR="000077A4">
        <w:t>S</w:t>
      </w:r>
      <w:bookmarkEnd w:id="3"/>
      <w:r w:rsidR="000077A4">
        <w:t>ection 59‑25‑420 of the S.C. Code is amended by adding</w:t>
      </w:r>
      <w:r w:rsidR="00E9673C">
        <w:t>:</w:t>
      </w:r>
    </w:p>
    <w:p w:rsidR="000077A4" w:rsidP="000077A4" w:rsidRDefault="000077A4" w14:paraId="09614AEE" w14:textId="77777777">
      <w:pPr>
        <w:pStyle w:val="scemptyline"/>
      </w:pPr>
    </w:p>
    <w:p w:rsidR="00E12C7D" w:rsidP="000077A4" w:rsidRDefault="000077A4" w14:paraId="1DDA445D" w14:textId="7C89CC3E">
      <w:pPr>
        <w:pStyle w:val="scnewcodesection"/>
      </w:pPr>
      <w:bookmarkStart w:name="ns_T59C25N420_9b95b52ea" w:id="4"/>
      <w:r>
        <w:tab/>
      </w:r>
      <w:bookmarkStart w:name="ss_T59C25N420SC_lv1_1b1e919ed" w:id="5"/>
      <w:bookmarkEnd w:id="4"/>
      <w:r>
        <w:t>(</w:t>
      </w:r>
      <w:bookmarkEnd w:id="5"/>
      <w:r>
        <w:t xml:space="preserve">C) </w:t>
      </w:r>
      <w:bookmarkStart w:name="_Hlk120018617" w:id="6"/>
      <w:r w:rsidR="00AB6E12">
        <w:t>T</w:t>
      </w:r>
      <w:r w:rsidRPr="00026E93" w:rsidR="00026E93">
        <w:t>eacher</w:t>
      </w:r>
      <w:r w:rsidR="00AB6E12">
        <w:t>s</w:t>
      </w:r>
      <w:r w:rsidRPr="00026E93" w:rsidR="00026E93">
        <w:t xml:space="preserve"> </w:t>
      </w:r>
      <w:r w:rsidR="00026E93">
        <w:t>who</w:t>
      </w:r>
      <w:r w:rsidRPr="00026E93" w:rsidR="00026E93">
        <w:t xml:space="preserve"> submit their contract prior to May eleventh pursuant to </w:t>
      </w:r>
      <w:r w:rsidR="00026E93">
        <w:t>subsection</w:t>
      </w:r>
      <w:r w:rsidRPr="00026E93" w:rsidR="00026E93">
        <w:t xml:space="preserve"> (A) </w:t>
      </w:r>
      <w:r w:rsidR="00026E93">
        <w:t>has</w:t>
      </w:r>
      <w:r w:rsidRPr="00026E93" w:rsidR="00026E93">
        <w:t xml:space="preserve"> ten days </w:t>
      </w:r>
      <w:r w:rsidR="00DD1902">
        <w:t>after</w:t>
      </w:r>
      <w:r w:rsidRPr="00026E93" w:rsidR="00026E93">
        <w:t xml:space="preserve"> publication of </w:t>
      </w:r>
      <w:r w:rsidR="00DD1902">
        <w:t>the employing</w:t>
      </w:r>
      <w:r w:rsidRPr="00026E93" w:rsidR="00026E93">
        <w:t xml:space="preserve"> district’s salary schedule for the coming school year to notify the district’s board of trustees in writing that the teacher wishes to withdraw their acceptance of their contract. If a teacher submits their request within ten days, the district </w:t>
      </w:r>
      <w:r w:rsidR="00DD1902">
        <w:t>is prohibited from</w:t>
      </w:r>
      <w:r w:rsidRPr="00026E93" w:rsidR="00026E93">
        <w:t xml:space="preserve"> report</w:t>
      </w:r>
      <w:r w:rsidR="00DD1902">
        <w:t>ing</w:t>
      </w:r>
      <w:r w:rsidRPr="00026E93" w:rsidR="00026E93">
        <w:t xml:space="preserve"> </w:t>
      </w:r>
      <w:r w:rsidR="00DD1902">
        <w:t>the</w:t>
      </w:r>
      <w:r w:rsidRPr="00026E93" w:rsidR="00026E93">
        <w:t xml:space="preserve"> withdrawal </w:t>
      </w:r>
      <w:r w:rsidR="00DD1902">
        <w:t xml:space="preserve">of prior acceptance </w:t>
      </w:r>
      <w:r w:rsidRPr="00026E93" w:rsidR="00026E93">
        <w:t xml:space="preserve">as a breach of contract under Section </w:t>
      </w:r>
      <w:bookmarkEnd w:id="6"/>
      <w:r w:rsidRPr="00026E93" w:rsidR="00026E93">
        <w:t>59‑25‑530.</w:t>
      </w:r>
    </w:p>
    <w:p w:rsidR="00313EB5" w:rsidP="00313EB5" w:rsidRDefault="00313EB5" w14:paraId="5D73FEAB" w14:textId="77777777">
      <w:pPr>
        <w:pStyle w:val="scemptyline"/>
      </w:pPr>
    </w:p>
    <w:p w:rsidR="00313EB5" w:rsidP="00313EB5" w:rsidRDefault="00313EB5" w14:paraId="37528129" w14:textId="77777777">
      <w:pPr>
        <w:pStyle w:val="scdirectionallanguage"/>
      </w:pPr>
      <w:bookmarkStart w:name="bs_num_2_d16ef7491" w:id="7"/>
      <w:r>
        <w:t>S</w:t>
      </w:r>
      <w:bookmarkEnd w:id="7"/>
      <w:r>
        <w:t>ECTION 2.</w:t>
      </w:r>
      <w:r>
        <w:tab/>
      </w:r>
      <w:bookmarkStart w:name="dl_247162e44" w:id="8"/>
      <w:r>
        <w:t>S</w:t>
      </w:r>
      <w:bookmarkEnd w:id="8"/>
      <w:r>
        <w:t>ection 59‑25‑530 of the S.C. Code is amended to read:</w:t>
      </w:r>
    </w:p>
    <w:p w:rsidR="00313EB5" w:rsidP="00313EB5" w:rsidRDefault="00313EB5" w14:paraId="5954BDA7" w14:textId="77777777">
      <w:pPr>
        <w:pStyle w:val="scemptyline"/>
      </w:pPr>
    </w:p>
    <w:p w:rsidR="00313EB5" w:rsidP="00313EB5" w:rsidRDefault="00313EB5" w14:paraId="34CAFA3E" w14:textId="3930638F">
      <w:pPr>
        <w:pStyle w:val="sccodifiedsection"/>
      </w:pPr>
      <w:r>
        <w:tab/>
      </w:r>
      <w:bookmarkStart w:name="cs_T59C25N530_ff2483c7a" w:id="9"/>
      <w:r>
        <w:t>S</w:t>
      </w:r>
      <w:bookmarkEnd w:id="9"/>
      <w:r>
        <w:t>ection 59‑25‑530.</w:t>
      </w:r>
      <w:r>
        <w:tab/>
      </w:r>
      <w:bookmarkStart w:name="up_fe302af3b" w:id="10"/>
      <w:r>
        <w:t>A</w:t>
      </w:r>
      <w:bookmarkEnd w:id="10"/>
      <w:r>
        <w:t xml:space="preserve">ny teacher who fails to comply with the provisions of his contract without the written consent of the school board </w:t>
      </w:r>
      <w:r w:rsidR="0080684E">
        <w:rPr>
          <w:rStyle w:val="scinsert"/>
        </w:rPr>
        <w:t xml:space="preserve">or as provided in Section 59‑25‑420 </w:t>
      </w:r>
      <w:r>
        <w:rPr>
          <w:rStyle w:val="scstrike"/>
        </w:rPr>
        <w:t xml:space="preserve">shall be </w:t>
      </w:r>
      <w:r w:rsidR="001712F9">
        <w:rPr>
          <w:rStyle w:val="scinsert"/>
        </w:rPr>
        <w:t xml:space="preserve">is </w:t>
      </w:r>
      <w:r>
        <w:t>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w:t>
      </w:r>
      <w:r>
        <w:rPr>
          <w:rStyle w:val="scstrike"/>
        </w:rPr>
        <w:t xml:space="preserve"> for the same employment period</w:t>
      </w:r>
      <w:r>
        <w:t xml:space="preserve">.  Upon the formal complaint of the school board, substantiated by conclusive evidence, the State board </w:t>
      </w:r>
      <w:r>
        <w:rPr>
          <w:rStyle w:val="scstrike"/>
        </w:rPr>
        <w:t>shall</w:t>
      </w:r>
      <w:r>
        <w:t xml:space="preserve"> </w:t>
      </w:r>
      <w:r>
        <w:rPr>
          <w:rStyle w:val="scinsert"/>
        </w:rPr>
        <w:t xml:space="preserve">may </w:t>
      </w:r>
      <w:r>
        <w:t>suspend or revoke the teacher's certificate</w:t>
      </w:r>
      <w:r>
        <w:rPr>
          <w:rStyle w:val="scstrike"/>
        </w:rPr>
        <w:t xml:space="preserve">, for a period not to exceed one calendar </w:t>
      </w:r>
      <w:r>
        <w:rPr>
          <w:rStyle w:val="scstrike"/>
        </w:rPr>
        <w:lastRenderedPageBreak/>
        <w:t>year</w:t>
      </w:r>
      <w:r>
        <w:t xml:space="preserve">.  </w:t>
      </w:r>
      <w:r w:rsidRPr="00313EB5">
        <w:rPr>
          <w:rStyle w:val="scinsert"/>
        </w:rPr>
        <w:t>The period for educator certificate suspension due to breach of contract must begin on the date such contract is breached with the district and run for a period of time deemed appropriate by the State Board of Education, not to exceed six months from the date of breach</w:t>
      </w:r>
      <w:r>
        <w:rPr>
          <w:rStyle w:val="scinsert"/>
        </w:rPr>
        <w:t xml:space="preserve">. </w:t>
      </w:r>
      <w:r>
        <w:t>State education agencies in other states with reciprocal certification agreements shall be notified of the revocation of the certificate.</w:t>
      </w:r>
    </w:p>
    <w:p w:rsidRPr="00DF3B44" w:rsidR="007E06BB" w:rsidP="00313EB5" w:rsidRDefault="007E06BB" w14:paraId="3D8F1FED" w14:textId="45FDCDBF">
      <w:pPr>
        <w:pStyle w:val="scemptyline"/>
      </w:pPr>
    </w:p>
    <w:p w:rsidRPr="00DF3B44" w:rsidR="007A10F1" w:rsidP="007A10F1" w:rsidRDefault="00313EB5" w14:paraId="0E9393B4" w14:textId="3A422083">
      <w:pPr>
        <w:pStyle w:val="scnoncodifiedsection"/>
      </w:pPr>
      <w:bookmarkStart w:name="bs_num_3_lastsection" w:id="19"/>
      <w:bookmarkStart w:name="eff_date_section" w:id="20"/>
      <w:bookmarkStart w:name="_Hlk77157096" w:id="21"/>
      <w:r>
        <w:t>S</w:t>
      </w:r>
      <w:bookmarkEnd w:id="19"/>
      <w:r>
        <w:t>ECTION 3.</w:t>
      </w:r>
      <w:r w:rsidRPr="00DF3B44" w:rsidR="005D3013">
        <w:tab/>
      </w:r>
      <w:r w:rsidRPr="00DF3B44" w:rsidR="007A10F1">
        <w:t>This act takes effect upon approval by the Governor.</w:t>
      </w:r>
      <w:bookmarkEnd w:id="20"/>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A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ABA25C" w:rsidR="00685035" w:rsidRPr="007B4AF7" w:rsidRDefault="00103A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4738">
              <w:rPr>
                <w:noProof/>
              </w:rPr>
              <w:t>LC-0084WAB23.docx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Beeson">
    <w15:presenceInfo w15:providerId="None" w15:userId="Andy Bee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A4"/>
    <w:rsid w:val="00011182"/>
    <w:rsid w:val="00012912"/>
    <w:rsid w:val="00017FB0"/>
    <w:rsid w:val="00020B5D"/>
    <w:rsid w:val="00026421"/>
    <w:rsid w:val="00026E93"/>
    <w:rsid w:val="00030409"/>
    <w:rsid w:val="00037F04"/>
    <w:rsid w:val="000404BF"/>
    <w:rsid w:val="00044B84"/>
    <w:rsid w:val="000479D0"/>
    <w:rsid w:val="0006464F"/>
    <w:rsid w:val="00066B54"/>
    <w:rsid w:val="00072FCD"/>
    <w:rsid w:val="00074A4F"/>
    <w:rsid w:val="0008791E"/>
    <w:rsid w:val="000A3C25"/>
    <w:rsid w:val="000B00D3"/>
    <w:rsid w:val="000B4C02"/>
    <w:rsid w:val="000B5B4A"/>
    <w:rsid w:val="000B7FE1"/>
    <w:rsid w:val="000C3E88"/>
    <w:rsid w:val="000C46B9"/>
    <w:rsid w:val="000C58E4"/>
    <w:rsid w:val="000C6A14"/>
    <w:rsid w:val="000C6F9A"/>
    <w:rsid w:val="000D2F44"/>
    <w:rsid w:val="000D33E4"/>
    <w:rsid w:val="000E578A"/>
    <w:rsid w:val="000F2250"/>
    <w:rsid w:val="000F3375"/>
    <w:rsid w:val="000F48DE"/>
    <w:rsid w:val="0010211D"/>
    <w:rsid w:val="0010329A"/>
    <w:rsid w:val="00103A82"/>
    <w:rsid w:val="001164F9"/>
    <w:rsid w:val="0011719C"/>
    <w:rsid w:val="00140049"/>
    <w:rsid w:val="001712F9"/>
    <w:rsid w:val="00171601"/>
    <w:rsid w:val="001730EB"/>
    <w:rsid w:val="00173276"/>
    <w:rsid w:val="00182859"/>
    <w:rsid w:val="0019025B"/>
    <w:rsid w:val="00192AF7"/>
    <w:rsid w:val="001942B2"/>
    <w:rsid w:val="00197366"/>
    <w:rsid w:val="001A136C"/>
    <w:rsid w:val="001A14DF"/>
    <w:rsid w:val="001B6DA2"/>
    <w:rsid w:val="001C25EC"/>
    <w:rsid w:val="001F2A41"/>
    <w:rsid w:val="001F313F"/>
    <w:rsid w:val="001F331D"/>
    <w:rsid w:val="001F394C"/>
    <w:rsid w:val="001F39AD"/>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572"/>
    <w:rsid w:val="002D266D"/>
    <w:rsid w:val="002D3149"/>
    <w:rsid w:val="002D5B3D"/>
    <w:rsid w:val="002D7447"/>
    <w:rsid w:val="002E315A"/>
    <w:rsid w:val="002E4F8C"/>
    <w:rsid w:val="002F560C"/>
    <w:rsid w:val="002F5847"/>
    <w:rsid w:val="0030425A"/>
    <w:rsid w:val="00313EB5"/>
    <w:rsid w:val="0033750B"/>
    <w:rsid w:val="003421F1"/>
    <w:rsid w:val="0034279C"/>
    <w:rsid w:val="00354F64"/>
    <w:rsid w:val="003559A1"/>
    <w:rsid w:val="00361563"/>
    <w:rsid w:val="00371D36"/>
    <w:rsid w:val="00373E17"/>
    <w:rsid w:val="003775E6"/>
    <w:rsid w:val="00381998"/>
    <w:rsid w:val="003A5F1C"/>
    <w:rsid w:val="003B5CE1"/>
    <w:rsid w:val="003C0813"/>
    <w:rsid w:val="003C3E2E"/>
    <w:rsid w:val="003D4A3C"/>
    <w:rsid w:val="003D55B2"/>
    <w:rsid w:val="003E0033"/>
    <w:rsid w:val="003E5452"/>
    <w:rsid w:val="003E7165"/>
    <w:rsid w:val="003E7B9C"/>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5A7B"/>
    <w:rsid w:val="004A6BE5"/>
    <w:rsid w:val="004B0C18"/>
    <w:rsid w:val="004B2D84"/>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3C0F"/>
    <w:rsid w:val="00592A40"/>
    <w:rsid w:val="005A28BC"/>
    <w:rsid w:val="005A5377"/>
    <w:rsid w:val="005B7817"/>
    <w:rsid w:val="005C06C8"/>
    <w:rsid w:val="005C23D7"/>
    <w:rsid w:val="005C40EB"/>
    <w:rsid w:val="005D02B4"/>
    <w:rsid w:val="005D0A8C"/>
    <w:rsid w:val="005D1E0F"/>
    <w:rsid w:val="005D3013"/>
    <w:rsid w:val="005D4D30"/>
    <w:rsid w:val="005D6026"/>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0730"/>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34B9"/>
    <w:rsid w:val="00782BF8"/>
    <w:rsid w:val="00783C75"/>
    <w:rsid w:val="007849D9"/>
    <w:rsid w:val="00787433"/>
    <w:rsid w:val="007A10F1"/>
    <w:rsid w:val="007A3D50"/>
    <w:rsid w:val="007B2D29"/>
    <w:rsid w:val="007B412F"/>
    <w:rsid w:val="007B4AF7"/>
    <w:rsid w:val="007B4DBF"/>
    <w:rsid w:val="007C22E6"/>
    <w:rsid w:val="007C5458"/>
    <w:rsid w:val="007D2C67"/>
    <w:rsid w:val="007D347C"/>
    <w:rsid w:val="007E06BB"/>
    <w:rsid w:val="007F50D1"/>
    <w:rsid w:val="007F7EDB"/>
    <w:rsid w:val="0080684E"/>
    <w:rsid w:val="00815BD7"/>
    <w:rsid w:val="00816D52"/>
    <w:rsid w:val="00821B61"/>
    <w:rsid w:val="00831048"/>
    <w:rsid w:val="00834272"/>
    <w:rsid w:val="00856F98"/>
    <w:rsid w:val="008625C1"/>
    <w:rsid w:val="00863B17"/>
    <w:rsid w:val="008806F9"/>
    <w:rsid w:val="00882FC0"/>
    <w:rsid w:val="008A3B58"/>
    <w:rsid w:val="008A57E3"/>
    <w:rsid w:val="008B5BF4"/>
    <w:rsid w:val="008C0CEE"/>
    <w:rsid w:val="008C1B18"/>
    <w:rsid w:val="008D46EC"/>
    <w:rsid w:val="008E0E25"/>
    <w:rsid w:val="008E4738"/>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1653"/>
    <w:rsid w:val="0098366F"/>
    <w:rsid w:val="00983A03"/>
    <w:rsid w:val="00986063"/>
    <w:rsid w:val="00991F67"/>
    <w:rsid w:val="00992876"/>
    <w:rsid w:val="009945F4"/>
    <w:rsid w:val="009A0DCE"/>
    <w:rsid w:val="009A22CD"/>
    <w:rsid w:val="009A3E4B"/>
    <w:rsid w:val="009B35FD"/>
    <w:rsid w:val="009B6815"/>
    <w:rsid w:val="009C597A"/>
    <w:rsid w:val="009D2967"/>
    <w:rsid w:val="009D3C2B"/>
    <w:rsid w:val="009E0BDE"/>
    <w:rsid w:val="009E4191"/>
    <w:rsid w:val="009E67B3"/>
    <w:rsid w:val="009F075B"/>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6E12"/>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468"/>
    <w:rsid w:val="00BF3E48"/>
    <w:rsid w:val="00C15F1B"/>
    <w:rsid w:val="00C16288"/>
    <w:rsid w:val="00C17D1D"/>
    <w:rsid w:val="00C427F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8E6"/>
    <w:rsid w:val="00CF68D6"/>
    <w:rsid w:val="00CF7B4A"/>
    <w:rsid w:val="00D009F8"/>
    <w:rsid w:val="00D078DA"/>
    <w:rsid w:val="00D14995"/>
    <w:rsid w:val="00D23B6C"/>
    <w:rsid w:val="00D2455C"/>
    <w:rsid w:val="00D25023"/>
    <w:rsid w:val="00D27F8C"/>
    <w:rsid w:val="00D33843"/>
    <w:rsid w:val="00D54A6F"/>
    <w:rsid w:val="00D57D57"/>
    <w:rsid w:val="00D62E42"/>
    <w:rsid w:val="00D772FB"/>
    <w:rsid w:val="00DA1AA0"/>
    <w:rsid w:val="00DC44A8"/>
    <w:rsid w:val="00DC6168"/>
    <w:rsid w:val="00DD1902"/>
    <w:rsid w:val="00DE4BEE"/>
    <w:rsid w:val="00DE5018"/>
    <w:rsid w:val="00DE50FD"/>
    <w:rsid w:val="00DE5B3D"/>
    <w:rsid w:val="00DE7112"/>
    <w:rsid w:val="00DF19BE"/>
    <w:rsid w:val="00DF3B44"/>
    <w:rsid w:val="00E12C7D"/>
    <w:rsid w:val="00E1372E"/>
    <w:rsid w:val="00E21D30"/>
    <w:rsid w:val="00E23955"/>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673C"/>
    <w:rsid w:val="00EA2574"/>
    <w:rsid w:val="00EA2F1F"/>
    <w:rsid w:val="00EA3F2E"/>
    <w:rsid w:val="00EA57EC"/>
    <w:rsid w:val="00EB120E"/>
    <w:rsid w:val="00EB46E2"/>
    <w:rsid w:val="00EC0045"/>
    <w:rsid w:val="00ED452E"/>
    <w:rsid w:val="00ED6390"/>
    <w:rsid w:val="00ED65F1"/>
    <w:rsid w:val="00EE3CDA"/>
    <w:rsid w:val="00EE4CE8"/>
    <w:rsid w:val="00EF37A8"/>
    <w:rsid w:val="00EF531F"/>
    <w:rsid w:val="00F05FE8"/>
    <w:rsid w:val="00F13D87"/>
    <w:rsid w:val="00F149E5"/>
    <w:rsid w:val="00F15E33"/>
    <w:rsid w:val="00F17DA2"/>
    <w:rsid w:val="00F22EC0"/>
    <w:rsid w:val="00F27D7B"/>
    <w:rsid w:val="00F31D34"/>
    <w:rsid w:val="00F342A1"/>
    <w:rsid w:val="00F36FBA"/>
    <w:rsid w:val="00F379B4"/>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313E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9&amp;session=125&amp;summary=B" TargetMode="External" Id="R488cef24d0b049a7" /><Relationship Type="http://schemas.openxmlformats.org/officeDocument/2006/relationships/hyperlink" Target="https://www.scstatehouse.gov/sess125_2023-2024/prever/3459_20221208.docx" TargetMode="External" Id="Rcc217f257bef45ae" /><Relationship Type="http://schemas.openxmlformats.org/officeDocument/2006/relationships/hyperlink" Target="h:\hj\20230110.docx" TargetMode="External" Id="R7dd3b783d7364538" /><Relationship Type="http://schemas.openxmlformats.org/officeDocument/2006/relationships/hyperlink" Target="h:\hj\20230110.docx" TargetMode="External" Id="Rd22ff888bb9043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c9719226-cf37-4a40-ac88-c4486137556c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75e021d9-eb67-481c-866f-8dfd8bbe251c</T_BILL_REQUEST_REQUEST>
  <T_BILL_R_ORIGINALDRAFT>2ed31cc8-fec9-4b28-9863-8dc9f2e11af1</T_BILL_R_ORIGINALDRAFT>
  <T_BILL_SPONSOR_SPONSOR>b8560169-a51b-40f3-b20b-f6bd1d3677d7</T_BILL_SPONSOR_SPONSOR>
  <T_BILL_T_ACTNUMBER>None</T_BILL_T_ACTNUMBER>
  <T_BILL_T_BILLNAME>[3459]</T_BILL_T_BILLNAME>
  <T_BILL_T_BILLNUMBER>3459</T_BILL_T_BILLNUMBER>
  <T_BILL_T_BILLTITLE>to amend the South Carolina Code of Laws by amending Section 59‑25‑420, relating to notices concerning annual teacher employment contracts,  so as to 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 and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T_BILL_T_BILLTITLE>
  <T_BILL_T_CHAMBER>house</T_BILL_T_CHAMBER>
  <T_BILL_T_FILENAME> </T_BILL_T_FILENAME>
  <T_BILL_T_LEGTYPE>bill_statewide</T_BILL_T_LEGTYPE>
  <T_BILL_T_RATNUMBER>None</T_BILL_T_RATNUMBER>
  <T_BILL_T_SECTIONS>[{"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 ","TitleSoAsTo":"provide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SectionBookmarkName":"bs_num_2_d16ef7491"},{"SectionUUID":"8f03ca95-8faa-4d43-a9c2-8afc498075bd","SectionName":"standard_eff_date_section","SectionNumber":3,"SectionType":"drafting_clause","CodeSections":[],"TitleText":"","DisableControls":false,"Deleted":false,"SectionBookmarkName":"bs_num_3_lastsection"}]</T_BILL_T_SECTIONS>
  <T_BILL_T_SECTIONSHISTORY>[{"Id":24,"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UNPROFESSIONAL CONDUCT AND BREACH OF CONTRACT BY TEACHERS","TitleSoAsTo":"provide a breach of contract resulting from the execution of an employment contract with another board within the State without the consent ","Deleted":false}],"TitleText":"","DisableControls":false,"Deleted":false,"SectionBookmarkName":"bs_num_2_d16ef7491"}],"Timestamp":"2022-11-22T14:35:00.9198252-05:00","Username":null},{"Id":23,"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UNPROFESSIONAL CONDUCT AND BREACH OF CONTRACT BY TEACHERS","TitleSoAsTo":"breach of contract resulting from the execution of an employment contract with another board within the State without the consent ","Deleted":false}],"TitleText":"","DisableControls":false,"Deleted":false,"SectionBookmarkName":"bs_num_2_d16ef7491"}],"Timestamp":"2022-11-22T14:34:45.4628682-05:00","Username":null},{"Id":22,"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UNPROFESSIONAL CONDUCT AND BREACH OF CONTRACT BY TEACHERS","TitleSoAsTo":"to revise the affect of such conduct on certain other employment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33:26.097455-05:00","Username":null},{"Id":21,"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certain contract-related actions that constitute breach of contract and Unprofessional conduct by public school teachers","TitleSoAsTo":"to revise the affect of such conduct on certain other employment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29:56.566593-05:00","Username":null},{"Id":20,"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certain contract-related actions that constitute breach of contract and Unprofessional conduct by public school teachers","TitleSoAsTo":"to revise the affect of such conduct on certain other employment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29:48.837062-05:00","Username":null},{"Id":19,"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certain contract-related actions that constitute breach of contract and Unprofessional conduct by public school teachers","TitleSoAsTo":"to revise the affect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29:29.8949834-05:00","Username":null},{"Id":18,"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certain contract-related actions that constitute breach of contract and Unprofessional conduct by public school teachers","TitleSoAsTo":"to revise the affect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28:29.0891058-05:00","Username":null},{"Id":17,"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certain contract-related actions that constitute breach of contract and Unprofessional conduct by public school teachers","TitleSoAsTo":"to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28:13.600277-05:00","Username":null},{"Id":16,"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certain contract-related actions that constitute breach of contract and Unprofessional conduct by public school teachers","TitleSoAsTo":"to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27:52.6031344-05:00","Username":null},{"Id":15,"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certain actions that constitute public school teacher breach of contract and Unprofessional conduct","TitleSoAsTo":"to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27:20.6981907-05:00","Username":null},{"Id":14,"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26:07.4482845-05:00","Username":null},{"Id":13,"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breaches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25:34.8828081-05:00","Username":null},{"Id":12,"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25:21.2065827-05:00","Username":null},{"Id":11,"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24:53.6786698-05:00","Username":null},{"Id":10,"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publication of the school district salary schedule for the upcoming school year, and to provide school districts may not report such a withdrawal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24:21.2930272-05:00","Username":null},{"Id":9,"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by submission of written notice to the school district board of trustees within ten days after the publication of the salary schedule of the district for the coming school year, and to provide school districts may not report such a withdrawal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23:27.7521605-05:00","Username":null},{"Id":8,"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contract acceptances submitted before May eleventh may be withdrawn n notice to the school district board of trustees within ten days after the publication of the salary schedule of the district for the coming school year, and to provide school districts may not report such a withdrawal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23:12.9124545-05:00","Username":null},{"Id":7,"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acceptance contracts submitted before May eleventh may be withdrawn n notice to the school district board of trustees within ten days after the publication of the salary schedule of the district for the coming school year, and to provide school districts may not report such a withdrawal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22:46.8512614-05:00","Username":null},{"Id":6,"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contracts","TitleSoAsTo":"provide teachers who submit their contract before May eleventh may withdraw their acceptance by submitting written notice to the school district board of trustees within ten days after the publication of the salary schedule of the district for the coming school year, and to provide school districts may not report such a withdrawal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21:22.6690748-05:00","Username":null},{"Id":5,"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contracts","TitleSoAsTo":"teachers who submit their contract before May eleventh may withdraw their acceptance by submitting written notice to the school district board of trustees within ten days after the publication of the salary schedule of the district for the coming school year, and to provide school districts may not report such a withdrawal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21:08.4069014-05:00","Username":null},{"Id":4,"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 concerning teacher employment","TitleSoAsTo":"teachers who submit their contract before May eleventh may withdraw their acceptance by submitting written notice to the school district board of trustees within ten days after the publication of the salary schedule of the district for the coming school year, and to provide school districts may not report such a withdrawal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public school teacher Unprofessional conduct and breach of contract","TitleSoAsTo":"to revise the effect of such conduct on other contracts executed by the teacher, to make suspension or revocation of a teaching license by the State Board of Education discretionary, and to define the period for educator certificate suspensions due to breach of contract","Deleted":false}],"TitleText":"","DisableControls":false,"Deleted":false,"SectionBookmarkName":"bs_num_2_d16ef7491"}],"Timestamp":"2022-11-22T14:20:35.2544019-05:00","Username":null},{"Id":3,"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TitleSoAsTo":"","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Unprofessional conduct;  breach of contract.","TitleSoAsTo":"","Deleted":false}],"TitleText":"","DisableControls":false,"Deleted":false,"SectionBookmarkName":"bs_num_2_d16ef7491"}],"Timestamp":"2022-11-22T14:04:31.4981674-05:00","Username":null},{"Id":2,"SectionsList":[{"SectionUUID":"8f03ca95-8faa-4d43-a9c2-8afc498075bd","SectionName":"standard_eff_date_section","SectionNumber":2,"SectionType":"drafting_clause","CodeSections":[],"TitleText":"","DisableControls":false,"Deleted":false,"SectionBookmarkName":"bs_num_2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TitleSoAsTo":"","Deleted":false}],"TitleText":"","DisableControls":false,"Deleted":false,"SectionBookmarkName":"bs_num_1_03b3653b9"}],"Timestamp":"2022-11-22T14:02:04.8005951-05:00","Username":null},{"Id":1,"SectionsList":[{"SectionUUID":"8f03ca95-8faa-4d43-a9c2-8afc498075bd","SectionName":"standard_eff_date_section","SectionNumber":2,"SectionType":"drafting_clause","CodeSections":[],"TitleText":"","DisableControls":false,"Deleted":false,"SectionBookmarkName":"bs_num_2_lastsection"},{"SectionUUID":"9ab43821-5a5c-4702-a4b6-346e444cc8b2","SectionName":"code_section","SectionNumber":1,"SectionType":"code_section","CodeSections":[],"TitleText":"","DisableControls":false,"Deleted":false,"SectionBookmarkName":"bs_num_1_03b3653b9"}],"Timestamp":"2022-11-22T14:02:03.0740487-05:00","Username":null},{"Id":26,"SectionsList":[{"SectionUUID":"8f03ca95-8faa-4d43-a9c2-8afc498075bd","SectionName":"standard_eff_date_section","SectionNumber":3,"SectionType":"drafting_clause","CodeSections":[],"TitleText":"","DisableControls":false,"Deleted":false,"SectionBookmarkName":"bs_num_3_lastsection"},{"SectionUUID":"9ab43821-5a5c-4702-a4b6-346e444cc8b2","SectionName":"code_section","SectionNumber":1,"SectionType":"code_section","CodeSections":[{"CodeSectionBookmarkName":"ns_T59C25N420_9b95b52ea","IsConstitutionSection":false,"Identity":"59-25-420","IsNew":true,"SubSections":[{"Level":1,"Identity":"T59C25N420SC","SubSectionBookmarkName":"ss_T59C25N420SC_lv1_1b1e919ed","IsNewSubSection":true}],"TitleRelatedTo":"notices concerning annual teacher employment contracts, ","TitleSoAsTo":"provide contract acceptances submitted before May eleventh may be withdrawn by submission of written notice to the school district within ten days after publication of the school district salary schedule for the upcoming school year, and to provide school districts may not report such withdrawals as a breach of contract","Deleted":false}],"TitleText":"","DisableControls":false,"Deleted":false,"SectionBookmarkName":"bs_num_1_03b3653b9"},{"SectionUUID":"a2680700-6031-4042-8dd0-ab66e6db2b8a","SectionName":"code_section","SectionNumber":2,"SectionType":"code_section","CodeSections":[{"CodeSectionBookmarkName":"cs_T59C25N530_ff2483c7a","IsConstitutionSection":false,"Identity":"59-25-530","IsNew":false,"SubSections":[],"TitleRelatedTo":"UNPROFESSIONAL CONDUCT AND BREACH OF CONTRACT BY TEACHERS","TitleSoAsTo":"Revise the penalties for breach of contract resulting from the unauthorized execution of an employment contract with another district, to revise the period for educator certificate suspension due to breach of contract and to make such revocations discretionary","Deleted":false}],"TitleText":"","DisableControls":false,"Deleted":false,"SectionBookmarkName":"bs_num_2_d16ef7491"}],"Timestamp":"2022-11-22T14:42:51.3571422-05:00","Username":"andybeeson@scstatehouse.gov"}]</T_BILL_T_SECTIONSHISTORY>
  <T_BILL_T_SUBJECT>Teacher contracts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431</Words>
  <Characters>2345</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136</cp:revision>
  <cp:lastPrinted>2022-12-06T17:49:00Z</cp:lastPrinted>
  <dcterms:created xsi:type="dcterms:W3CDTF">2022-06-03T11:45:00Z</dcterms:created>
  <dcterms:modified xsi:type="dcterms:W3CDTF">2022-12-06T17:49:00Z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